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0431E3" w:rsidRDefault="007E0C9E" w:rsidP="00D867AB">
      <w:pPr>
        <w:spacing w:line="480" w:lineRule="auto"/>
        <w:rPr>
          <w:rFonts w:ascii="Times New Roman" w:hAnsi="Times New Roman" w:cs="Times New Roman"/>
          <w:sz w:val="24"/>
          <w:szCs w:val="24"/>
        </w:rPr>
      </w:pPr>
    </w:p>
    <w:p w14:paraId="55950544" w14:textId="77777777" w:rsidR="007E0C9E" w:rsidRPr="000431E3" w:rsidRDefault="007E0C9E" w:rsidP="00D867AB">
      <w:pPr>
        <w:spacing w:line="480" w:lineRule="auto"/>
        <w:rPr>
          <w:rFonts w:ascii="Times New Roman" w:hAnsi="Times New Roman" w:cs="Times New Roman"/>
          <w:sz w:val="24"/>
          <w:szCs w:val="24"/>
        </w:rPr>
      </w:pPr>
    </w:p>
    <w:p w14:paraId="4D6DEE9E" w14:textId="77777777" w:rsidR="007E0C9E" w:rsidRPr="000431E3" w:rsidRDefault="007E0C9E" w:rsidP="00D867AB">
      <w:pPr>
        <w:spacing w:line="480" w:lineRule="auto"/>
        <w:rPr>
          <w:rFonts w:ascii="Times New Roman" w:hAnsi="Times New Roman" w:cs="Times New Roman"/>
          <w:sz w:val="24"/>
          <w:szCs w:val="24"/>
        </w:rPr>
      </w:pPr>
    </w:p>
    <w:p w14:paraId="6C78BBA7" w14:textId="77777777" w:rsidR="007E0C9E" w:rsidRPr="000431E3" w:rsidRDefault="007E0C9E" w:rsidP="00D867AB">
      <w:pPr>
        <w:spacing w:line="480" w:lineRule="auto"/>
        <w:rPr>
          <w:rFonts w:ascii="Times New Roman" w:hAnsi="Times New Roman" w:cs="Times New Roman"/>
          <w:sz w:val="24"/>
          <w:szCs w:val="24"/>
        </w:rPr>
      </w:pPr>
    </w:p>
    <w:p w14:paraId="6D690D04" w14:textId="77777777" w:rsidR="007E0C9E" w:rsidRDefault="007E0C9E" w:rsidP="00D867AB">
      <w:pPr>
        <w:spacing w:line="480" w:lineRule="auto"/>
        <w:rPr>
          <w:rFonts w:ascii="Times New Roman" w:hAnsi="Times New Roman" w:cs="Times New Roman"/>
          <w:sz w:val="24"/>
          <w:szCs w:val="24"/>
        </w:rPr>
      </w:pPr>
    </w:p>
    <w:p w14:paraId="06B28F48" w14:textId="77777777" w:rsidR="00052F58" w:rsidRPr="000431E3" w:rsidRDefault="00052F58" w:rsidP="00D867AB">
      <w:pPr>
        <w:spacing w:line="480" w:lineRule="auto"/>
        <w:rPr>
          <w:rFonts w:ascii="Times New Roman" w:hAnsi="Times New Roman" w:cs="Times New Roman"/>
          <w:sz w:val="24"/>
          <w:szCs w:val="24"/>
        </w:rPr>
      </w:pPr>
    </w:p>
    <w:p w14:paraId="7D17B658" w14:textId="7E63F487" w:rsidR="007E0C9E" w:rsidRPr="00052F58" w:rsidRDefault="000431E3" w:rsidP="000431E3">
      <w:pPr>
        <w:spacing w:line="480" w:lineRule="auto"/>
        <w:jc w:val="center"/>
        <w:rPr>
          <w:rFonts w:ascii="Times New Roman" w:hAnsi="Times New Roman" w:cs="Times New Roman"/>
          <w:b/>
          <w:bCs/>
          <w:sz w:val="24"/>
          <w:szCs w:val="24"/>
        </w:rPr>
      </w:pPr>
      <w:r w:rsidRPr="00052F58">
        <w:rPr>
          <w:rFonts w:ascii="Times New Roman" w:hAnsi="Times New Roman" w:cs="Times New Roman"/>
          <w:b/>
          <w:bCs/>
          <w:sz w:val="24"/>
          <w:szCs w:val="24"/>
        </w:rPr>
        <w:t>Critique of a Prognostic Model: Blood-Based Prediction of Alzheimer’s Disease</w:t>
      </w:r>
    </w:p>
    <w:p w14:paraId="43259186" w14:textId="77777777" w:rsidR="007E0C9E" w:rsidRPr="000431E3" w:rsidRDefault="00000000" w:rsidP="000431E3">
      <w:pPr>
        <w:spacing w:line="480" w:lineRule="auto"/>
        <w:jc w:val="center"/>
        <w:rPr>
          <w:rFonts w:ascii="Times New Roman" w:hAnsi="Times New Roman" w:cs="Times New Roman"/>
          <w:sz w:val="24"/>
          <w:szCs w:val="24"/>
        </w:rPr>
      </w:pPr>
      <w:r w:rsidRPr="000431E3">
        <w:rPr>
          <w:rFonts w:ascii="Times New Roman" w:hAnsi="Times New Roman" w:cs="Times New Roman"/>
          <w:sz w:val="24"/>
          <w:szCs w:val="24"/>
        </w:rPr>
        <w:t>Bradley Johnson</w:t>
      </w:r>
      <w:r w:rsidRPr="000431E3">
        <w:rPr>
          <w:rFonts w:ascii="Times New Roman" w:hAnsi="Times New Roman" w:cs="Times New Roman"/>
          <w:sz w:val="24"/>
          <w:szCs w:val="24"/>
        </w:rPr>
        <w:br/>
      </w:r>
      <w:r w:rsidR="007E0C9E" w:rsidRPr="000431E3">
        <w:rPr>
          <w:rFonts w:ascii="Times New Roman" w:hAnsi="Times New Roman" w:cs="Times New Roman"/>
          <w:sz w:val="24"/>
          <w:szCs w:val="24"/>
        </w:rPr>
        <w:t>ITAI 4375</w:t>
      </w:r>
    </w:p>
    <w:p w14:paraId="785F078C" w14:textId="2320FA0D" w:rsidR="007E0C9E" w:rsidRPr="000431E3" w:rsidRDefault="007E0C9E" w:rsidP="000431E3">
      <w:pPr>
        <w:spacing w:line="480" w:lineRule="auto"/>
        <w:jc w:val="center"/>
        <w:rPr>
          <w:rStyle w:val="Strong"/>
          <w:rFonts w:ascii="Times New Roman" w:hAnsi="Times New Roman" w:cs="Times New Roman"/>
          <w:b w:val="0"/>
          <w:bCs w:val="0"/>
          <w:sz w:val="24"/>
          <w:szCs w:val="24"/>
        </w:rPr>
      </w:pPr>
      <w:r w:rsidRPr="000431E3">
        <w:rPr>
          <w:rStyle w:val="Strong"/>
          <w:rFonts w:ascii="Times New Roman" w:hAnsi="Times New Roman" w:cs="Times New Roman"/>
          <w:b w:val="0"/>
          <w:bCs w:val="0"/>
          <w:sz w:val="24"/>
          <w:szCs w:val="24"/>
        </w:rPr>
        <w:t>Professor Dr. Doreen Rosenstrauch</w:t>
      </w:r>
    </w:p>
    <w:p w14:paraId="27F79DAA" w14:textId="270BD74B" w:rsidR="007E0C9E" w:rsidRPr="000431E3" w:rsidRDefault="00FA4D2E" w:rsidP="000431E3">
      <w:pPr>
        <w:spacing w:line="480" w:lineRule="auto"/>
        <w:jc w:val="center"/>
        <w:rPr>
          <w:rStyle w:val="Strong"/>
          <w:rFonts w:ascii="Times New Roman" w:hAnsi="Times New Roman" w:cs="Times New Roman"/>
          <w:b w:val="0"/>
          <w:bCs w:val="0"/>
          <w:sz w:val="24"/>
          <w:szCs w:val="24"/>
        </w:rPr>
      </w:pPr>
      <w:r w:rsidRPr="000431E3">
        <w:rPr>
          <w:rStyle w:val="Strong"/>
          <w:rFonts w:ascii="Times New Roman" w:hAnsi="Times New Roman" w:cs="Times New Roman"/>
          <w:b w:val="0"/>
          <w:bCs w:val="0"/>
          <w:sz w:val="24"/>
          <w:szCs w:val="24"/>
        </w:rPr>
        <w:t>23</w:t>
      </w:r>
      <w:r w:rsidR="00B71EEE" w:rsidRPr="000431E3">
        <w:rPr>
          <w:rStyle w:val="Strong"/>
          <w:rFonts w:ascii="Times New Roman" w:hAnsi="Times New Roman" w:cs="Times New Roman"/>
          <w:b w:val="0"/>
          <w:bCs w:val="0"/>
          <w:sz w:val="24"/>
          <w:szCs w:val="24"/>
        </w:rPr>
        <w:t xml:space="preserve"> February</w:t>
      </w:r>
      <w:r w:rsidR="007E0C9E" w:rsidRPr="000431E3">
        <w:rPr>
          <w:rStyle w:val="Strong"/>
          <w:rFonts w:ascii="Times New Roman" w:hAnsi="Times New Roman" w:cs="Times New Roman"/>
          <w:b w:val="0"/>
          <w:bCs w:val="0"/>
          <w:sz w:val="24"/>
          <w:szCs w:val="24"/>
        </w:rPr>
        <w:t xml:space="preserve"> 2026</w:t>
      </w:r>
    </w:p>
    <w:p w14:paraId="6E513514" w14:textId="77777777" w:rsidR="007E0C9E" w:rsidRPr="000431E3" w:rsidRDefault="007E0C9E" w:rsidP="00D867AB">
      <w:pPr>
        <w:spacing w:line="480" w:lineRule="auto"/>
        <w:rPr>
          <w:rFonts w:ascii="Times New Roman" w:hAnsi="Times New Roman" w:cs="Times New Roman"/>
          <w:sz w:val="24"/>
          <w:szCs w:val="24"/>
        </w:rPr>
      </w:pPr>
    </w:p>
    <w:p w14:paraId="440EA487" w14:textId="77777777" w:rsidR="007E0C9E" w:rsidRPr="000431E3" w:rsidRDefault="007E0C9E" w:rsidP="00D867AB">
      <w:pPr>
        <w:spacing w:line="480" w:lineRule="auto"/>
        <w:rPr>
          <w:rFonts w:ascii="Times New Roman" w:hAnsi="Times New Roman" w:cs="Times New Roman"/>
          <w:sz w:val="24"/>
          <w:szCs w:val="24"/>
        </w:rPr>
      </w:pPr>
    </w:p>
    <w:p w14:paraId="42CF5DC6" w14:textId="1BC0C768" w:rsidR="00FA4D2E" w:rsidRPr="000431E3" w:rsidRDefault="00000000" w:rsidP="000431E3">
      <w:pPr>
        <w:spacing w:line="480" w:lineRule="auto"/>
        <w:rPr>
          <w:rFonts w:ascii="Times New Roman" w:hAnsi="Times New Roman" w:cs="Times New Roman"/>
          <w:sz w:val="24"/>
          <w:szCs w:val="24"/>
        </w:rPr>
      </w:pPr>
      <w:r w:rsidRPr="000431E3">
        <w:rPr>
          <w:rFonts w:ascii="Times New Roman" w:hAnsi="Times New Roman" w:cs="Times New Roman"/>
          <w:sz w:val="24"/>
          <w:szCs w:val="24"/>
        </w:rPr>
        <w:br w:type="page"/>
      </w:r>
    </w:p>
    <w:p w14:paraId="284D410F" w14:textId="2B5C64A8" w:rsidR="00FA4D2E" w:rsidRPr="000431E3" w:rsidRDefault="000431E3" w:rsidP="00052F58">
      <w:pPr>
        <w:autoSpaceDE w:val="0"/>
        <w:autoSpaceDN w:val="0"/>
        <w:adjustRightInd w:val="0"/>
        <w:spacing w:after="0" w:line="480" w:lineRule="auto"/>
        <w:ind w:firstLine="720"/>
        <w:rPr>
          <w:rFonts w:ascii="Times New Roman" w:hAnsi="Times New Roman" w:cs="Times New Roman"/>
          <w:sz w:val="24"/>
          <w:szCs w:val="24"/>
        </w:rPr>
      </w:pPr>
      <w:r w:rsidRPr="000431E3">
        <w:rPr>
          <w:rFonts w:ascii="Times New Roman" w:hAnsi="Times New Roman" w:cs="Times New Roman"/>
          <w:sz w:val="24"/>
          <w:szCs w:val="24"/>
        </w:rPr>
        <w:lastRenderedPageBreak/>
        <w:t>A recent study by</w:t>
      </w:r>
      <w:r w:rsidRPr="000431E3">
        <w:rPr>
          <w:rFonts w:ascii="Times New Roman" w:hAnsi="Times New Roman" w:cs="Times New Roman"/>
          <w:sz w:val="24"/>
          <w:szCs w:val="24"/>
        </w:rPr>
        <w:t xml:space="preserve"> </w:t>
      </w:r>
      <w:r w:rsidR="00FA4D2E" w:rsidRPr="000431E3">
        <w:rPr>
          <w:rFonts w:ascii="Times New Roman" w:hAnsi="Times New Roman" w:cs="Times New Roman"/>
          <w:sz w:val="24"/>
          <w:szCs w:val="24"/>
        </w:rPr>
        <w:t>Palmqvist and colleagues (2024) developed a prognostic model that uses a blood test to predict the likelihood that a person will develop Alzheimer’s disease. The purpose of this model is to identify individuals at risk before severe symptoms appear. Early prediction is important because it allows for earlier medical intervention, better planning, and improved patient care.</w:t>
      </w:r>
    </w:p>
    <w:p w14:paraId="78DEED30" w14:textId="77777777" w:rsidR="00052F58" w:rsidRDefault="00FA4D2E" w:rsidP="00052F58">
      <w:pPr>
        <w:autoSpaceDE w:val="0"/>
        <w:autoSpaceDN w:val="0"/>
        <w:adjustRightInd w:val="0"/>
        <w:spacing w:after="0" w:line="480" w:lineRule="auto"/>
        <w:ind w:firstLine="720"/>
        <w:rPr>
          <w:rFonts w:ascii="Times New Roman" w:hAnsi="Times New Roman" w:cs="Times New Roman"/>
          <w:sz w:val="24"/>
          <w:szCs w:val="24"/>
        </w:rPr>
      </w:pPr>
      <w:r w:rsidRPr="000431E3">
        <w:rPr>
          <w:rFonts w:ascii="Times New Roman" w:hAnsi="Times New Roman" w:cs="Times New Roman"/>
          <w:sz w:val="24"/>
          <w:szCs w:val="24"/>
        </w:rPr>
        <w:t>The model makes predictions using several important factors. The main factor is a blood biomarker called phosphorylated tau (p-tau217), which is strongly associated with Alzheimer’s disease. The model also includes patient characteristics such as age and clinical information to improve accuracy (Palmqvist, 2024). These factors help estimate a person’s risk level by identifying biological changes linked to the disease.</w:t>
      </w:r>
      <w:r w:rsidR="000431E3">
        <w:rPr>
          <w:rFonts w:ascii="Times New Roman" w:hAnsi="Times New Roman" w:cs="Times New Roman"/>
          <w:sz w:val="24"/>
          <w:szCs w:val="24"/>
        </w:rPr>
        <w:t xml:space="preserve"> </w:t>
      </w:r>
      <w:r w:rsidRPr="000431E3">
        <w:rPr>
          <w:rFonts w:ascii="Times New Roman" w:hAnsi="Times New Roman" w:cs="Times New Roman"/>
          <w:sz w:val="24"/>
          <w:szCs w:val="24"/>
        </w:rPr>
        <w:t>The study reported that the model had high accuracy, correctly predicting Alzheimer’s disease risk in over 85% of cases (Palmqvist, 2024). This suggests the model is effective. One major strength is that it uses a simple blood test, which is less invasive, less expensive, and more accessible than traditional methods like brain imaging or spinal fluid tests (Alzheimer’s Association, 2024). This makes it more practical for widespread use.</w:t>
      </w:r>
      <w:r w:rsidR="000431E3">
        <w:rPr>
          <w:rFonts w:ascii="Times New Roman" w:hAnsi="Times New Roman" w:cs="Times New Roman"/>
          <w:sz w:val="24"/>
          <w:szCs w:val="24"/>
        </w:rPr>
        <w:t xml:space="preserve"> </w:t>
      </w:r>
      <w:r w:rsidR="00052F58">
        <w:rPr>
          <w:rFonts w:ascii="Times New Roman" w:hAnsi="Times New Roman" w:cs="Times New Roman"/>
          <w:sz w:val="24"/>
          <w:szCs w:val="24"/>
        </w:rPr>
        <w:t xml:space="preserve"> </w:t>
      </w:r>
    </w:p>
    <w:p w14:paraId="54344151" w14:textId="01C8367C" w:rsidR="00FA4D2E" w:rsidRPr="000431E3" w:rsidRDefault="00FA4D2E" w:rsidP="00052F58">
      <w:pPr>
        <w:autoSpaceDE w:val="0"/>
        <w:autoSpaceDN w:val="0"/>
        <w:adjustRightInd w:val="0"/>
        <w:spacing w:after="0" w:line="480" w:lineRule="auto"/>
        <w:ind w:firstLine="720"/>
        <w:rPr>
          <w:rFonts w:ascii="Times New Roman" w:hAnsi="Times New Roman" w:cs="Times New Roman"/>
          <w:sz w:val="24"/>
          <w:szCs w:val="24"/>
        </w:rPr>
      </w:pPr>
      <w:r w:rsidRPr="000431E3">
        <w:rPr>
          <w:rFonts w:ascii="Times New Roman" w:hAnsi="Times New Roman" w:cs="Times New Roman"/>
          <w:sz w:val="24"/>
          <w:szCs w:val="24"/>
        </w:rPr>
        <w:t>However, the model also has limitations. The study population may not represent all demographic groups, which could affect how well the model works in diverse populations. In addition, Alzheimer’s disease is complex, and a blood test alone may not capture every important risk factor.</w:t>
      </w:r>
      <w:r w:rsidR="000431E3">
        <w:rPr>
          <w:rFonts w:ascii="Times New Roman" w:hAnsi="Times New Roman" w:cs="Times New Roman"/>
          <w:sz w:val="24"/>
          <w:szCs w:val="24"/>
        </w:rPr>
        <w:t xml:space="preserve"> </w:t>
      </w:r>
      <w:r w:rsidRPr="000431E3">
        <w:rPr>
          <w:rFonts w:ascii="Times New Roman" w:hAnsi="Times New Roman" w:cs="Times New Roman"/>
          <w:sz w:val="24"/>
          <w:szCs w:val="24"/>
        </w:rPr>
        <w:t>This model could benefit patients, physicians, and researchers. Physicians can use it to guide clinical decisions, and patients can receive earlier information about their health. Compared to older methods, this model is more convenient and cost-effective.</w:t>
      </w:r>
    </w:p>
    <w:p w14:paraId="73BA97DD" w14:textId="77777777" w:rsidR="00FA4D2E" w:rsidRPr="000431E3" w:rsidRDefault="00FA4D2E" w:rsidP="00052F58">
      <w:pPr>
        <w:autoSpaceDE w:val="0"/>
        <w:autoSpaceDN w:val="0"/>
        <w:adjustRightInd w:val="0"/>
        <w:spacing w:after="0" w:line="480" w:lineRule="auto"/>
        <w:rPr>
          <w:rFonts w:ascii="Times New Roman" w:hAnsi="Times New Roman" w:cs="Times New Roman"/>
          <w:sz w:val="24"/>
          <w:szCs w:val="24"/>
        </w:rPr>
      </w:pPr>
    </w:p>
    <w:p w14:paraId="5860F883" w14:textId="77777777" w:rsidR="00FA4D2E" w:rsidRPr="000431E3" w:rsidRDefault="00FA4D2E" w:rsidP="00052F58">
      <w:pPr>
        <w:autoSpaceDE w:val="0"/>
        <w:autoSpaceDN w:val="0"/>
        <w:adjustRightInd w:val="0"/>
        <w:spacing w:after="0" w:line="480" w:lineRule="auto"/>
        <w:ind w:firstLine="720"/>
        <w:rPr>
          <w:rFonts w:ascii="Times New Roman" w:hAnsi="Times New Roman" w:cs="Times New Roman"/>
          <w:sz w:val="24"/>
          <w:szCs w:val="24"/>
        </w:rPr>
      </w:pPr>
      <w:r w:rsidRPr="000431E3">
        <w:rPr>
          <w:rFonts w:ascii="Times New Roman" w:hAnsi="Times New Roman" w:cs="Times New Roman"/>
          <w:sz w:val="24"/>
          <w:szCs w:val="24"/>
        </w:rPr>
        <w:lastRenderedPageBreak/>
        <w:t>Overall, I believe this prognostic model is very useful. It improves early detection and makes testing more accessible. However, additional research is needed to confirm its effectiveness across different populations.</w:t>
      </w:r>
    </w:p>
    <w:p w14:paraId="1B2AA3C4" w14:textId="77777777" w:rsidR="00FA4D2E" w:rsidRPr="000431E3" w:rsidRDefault="00FA4D2E" w:rsidP="00FA4D2E">
      <w:pPr>
        <w:autoSpaceDE w:val="0"/>
        <w:autoSpaceDN w:val="0"/>
        <w:adjustRightInd w:val="0"/>
        <w:spacing w:after="0" w:line="480" w:lineRule="auto"/>
        <w:rPr>
          <w:rFonts w:ascii="Times New Roman" w:hAnsi="Times New Roman" w:cs="Times New Roman"/>
          <w:sz w:val="24"/>
          <w:szCs w:val="24"/>
        </w:rPr>
      </w:pPr>
    </w:p>
    <w:p w14:paraId="2622B068" w14:textId="77777777" w:rsidR="00FA4D2E" w:rsidRPr="000431E3" w:rsidRDefault="00FA4D2E" w:rsidP="00FA4D2E">
      <w:pPr>
        <w:autoSpaceDE w:val="0"/>
        <w:autoSpaceDN w:val="0"/>
        <w:adjustRightInd w:val="0"/>
        <w:spacing w:after="0" w:line="480" w:lineRule="auto"/>
        <w:rPr>
          <w:rFonts w:ascii="Times New Roman" w:hAnsi="Times New Roman" w:cs="Times New Roman"/>
          <w:sz w:val="24"/>
          <w:szCs w:val="24"/>
        </w:rPr>
      </w:pPr>
    </w:p>
    <w:p w14:paraId="78C1EB20"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62B42DB6"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08595AC9"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0367CBCD"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2CB26F69"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54D09EF9"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6D24E399"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149A7FB9"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7975C125"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7C6A3FA3"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26B24BF8"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5C63F375"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1D421C18"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0A936889" w14:textId="77777777" w:rsidR="000431E3" w:rsidRPr="000431E3" w:rsidRDefault="000431E3" w:rsidP="00FA4D2E">
      <w:pPr>
        <w:autoSpaceDE w:val="0"/>
        <w:autoSpaceDN w:val="0"/>
        <w:adjustRightInd w:val="0"/>
        <w:spacing w:after="0" w:line="480" w:lineRule="auto"/>
        <w:rPr>
          <w:rFonts w:ascii="Times New Roman" w:hAnsi="Times New Roman" w:cs="Times New Roman"/>
          <w:sz w:val="24"/>
          <w:szCs w:val="24"/>
        </w:rPr>
      </w:pPr>
    </w:p>
    <w:p w14:paraId="3F7D615B" w14:textId="77777777" w:rsidR="00052F58" w:rsidRDefault="00052F58" w:rsidP="00FA4D2E">
      <w:pPr>
        <w:autoSpaceDE w:val="0"/>
        <w:autoSpaceDN w:val="0"/>
        <w:adjustRightInd w:val="0"/>
        <w:spacing w:after="0" w:line="480" w:lineRule="auto"/>
        <w:rPr>
          <w:rFonts w:ascii="Times New Roman" w:hAnsi="Times New Roman" w:cs="Times New Roman"/>
          <w:sz w:val="24"/>
          <w:szCs w:val="24"/>
        </w:rPr>
      </w:pPr>
    </w:p>
    <w:p w14:paraId="2D2A485F" w14:textId="77777777" w:rsidR="00052F58" w:rsidRDefault="00052F58" w:rsidP="00FA4D2E">
      <w:pPr>
        <w:autoSpaceDE w:val="0"/>
        <w:autoSpaceDN w:val="0"/>
        <w:adjustRightInd w:val="0"/>
        <w:spacing w:after="0" w:line="480" w:lineRule="auto"/>
        <w:rPr>
          <w:rFonts w:ascii="Times New Roman" w:hAnsi="Times New Roman" w:cs="Times New Roman"/>
          <w:sz w:val="24"/>
          <w:szCs w:val="24"/>
        </w:rPr>
      </w:pPr>
    </w:p>
    <w:p w14:paraId="5D9B7F5C" w14:textId="77777777" w:rsidR="00052F58" w:rsidRDefault="00052F58" w:rsidP="00FA4D2E">
      <w:pPr>
        <w:autoSpaceDE w:val="0"/>
        <w:autoSpaceDN w:val="0"/>
        <w:adjustRightInd w:val="0"/>
        <w:spacing w:after="0" w:line="480" w:lineRule="auto"/>
        <w:rPr>
          <w:rFonts w:ascii="Times New Roman" w:hAnsi="Times New Roman" w:cs="Times New Roman"/>
          <w:sz w:val="24"/>
          <w:szCs w:val="24"/>
        </w:rPr>
      </w:pPr>
    </w:p>
    <w:p w14:paraId="757F221F" w14:textId="77777777" w:rsidR="00052F58" w:rsidRDefault="00052F58" w:rsidP="00FA4D2E">
      <w:pPr>
        <w:autoSpaceDE w:val="0"/>
        <w:autoSpaceDN w:val="0"/>
        <w:adjustRightInd w:val="0"/>
        <w:spacing w:after="0" w:line="480" w:lineRule="auto"/>
        <w:rPr>
          <w:rFonts w:ascii="Times New Roman" w:hAnsi="Times New Roman" w:cs="Times New Roman"/>
          <w:sz w:val="24"/>
          <w:szCs w:val="24"/>
        </w:rPr>
      </w:pPr>
    </w:p>
    <w:p w14:paraId="1BD658F4" w14:textId="3171CAD5" w:rsidR="00FA4D2E" w:rsidRPr="000431E3" w:rsidRDefault="00FA4D2E" w:rsidP="00FA4D2E">
      <w:pPr>
        <w:autoSpaceDE w:val="0"/>
        <w:autoSpaceDN w:val="0"/>
        <w:adjustRightInd w:val="0"/>
        <w:spacing w:after="0" w:line="480" w:lineRule="auto"/>
        <w:rPr>
          <w:rFonts w:ascii="Times New Roman" w:hAnsi="Times New Roman" w:cs="Times New Roman"/>
          <w:sz w:val="24"/>
          <w:szCs w:val="24"/>
        </w:rPr>
      </w:pPr>
      <w:r w:rsidRPr="000431E3">
        <w:rPr>
          <w:rFonts w:ascii="Times New Roman" w:hAnsi="Times New Roman" w:cs="Times New Roman"/>
          <w:sz w:val="24"/>
          <w:szCs w:val="24"/>
        </w:rPr>
        <w:lastRenderedPageBreak/>
        <w:t>References</w:t>
      </w:r>
    </w:p>
    <w:p w14:paraId="091F53F2" w14:textId="77777777" w:rsidR="00FA4D2E" w:rsidRPr="000431E3" w:rsidRDefault="00FA4D2E" w:rsidP="00FA4D2E">
      <w:pPr>
        <w:autoSpaceDE w:val="0"/>
        <w:autoSpaceDN w:val="0"/>
        <w:adjustRightInd w:val="0"/>
        <w:spacing w:after="0" w:line="480" w:lineRule="auto"/>
        <w:rPr>
          <w:rFonts w:ascii="Times New Roman" w:hAnsi="Times New Roman" w:cs="Times New Roman"/>
          <w:sz w:val="24"/>
          <w:szCs w:val="24"/>
        </w:rPr>
      </w:pPr>
    </w:p>
    <w:p w14:paraId="11E43373" w14:textId="77777777" w:rsidR="00FA4D2E" w:rsidRPr="000431E3" w:rsidRDefault="00FA4D2E" w:rsidP="00FA4D2E">
      <w:pPr>
        <w:autoSpaceDE w:val="0"/>
        <w:autoSpaceDN w:val="0"/>
        <w:adjustRightInd w:val="0"/>
        <w:spacing w:after="0" w:line="480" w:lineRule="auto"/>
        <w:rPr>
          <w:rFonts w:ascii="Times New Roman" w:hAnsi="Times New Roman" w:cs="Times New Roman"/>
          <w:sz w:val="24"/>
          <w:szCs w:val="24"/>
        </w:rPr>
      </w:pPr>
      <w:r w:rsidRPr="000431E3">
        <w:rPr>
          <w:rFonts w:ascii="Times New Roman" w:hAnsi="Times New Roman" w:cs="Times New Roman"/>
          <w:sz w:val="24"/>
          <w:szCs w:val="24"/>
        </w:rPr>
        <w:t>Alzheimer’s Association. (2024). *New blood tests for Alzheimer’s detection*. [</w:t>
      </w:r>
      <w:proofErr w:type="gramStart"/>
      <w:r w:rsidRPr="000431E3">
        <w:rPr>
          <w:rFonts w:ascii="Times New Roman" w:hAnsi="Times New Roman" w:cs="Times New Roman"/>
          <w:sz w:val="24"/>
          <w:szCs w:val="24"/>
        </w:rPr>
        <w:t>https://www.alz.org](</w:t>
      </w:r>
      <w:proofErr w:type="gramEnd"/>
      <w:r w:rsidRPr="000431E3">
        <w:rPr>
          <w:rFonts w:ascii="Times New Roman" w:hAnsi="Times New Roman" w:cs="Times New Roman"/>
          <w:sz w:val="24"/>
          <w:szCs w:val="24"/>
        </w:rPr>
        <w:t>https://www.alz.org)</w:t>
      </w:r>
    </w:p>
    <w:p w14:paraId="7A966FA8" w14:textId="77777777" w:rsidR="00FA4D2E" w:rsidRPr="000431E3" w:rsidRDefault="00FA4D2E" w:rsidP="00FA4D2E">
      <w:pPr>
        <w:autoSpaceDE w:val="0"/>
        <w:autoSpaceDN w:val="0"/>
        <w:adjustRightInd w:val="0"/>
        <w:spacing w:after="0" w:line="480" w:lineRule="auto"/>
        <w:rPr>
          <w:rFonts w:ascii="Times New Roman" w:hAnsi="Times New Roman" w:cs="Times New Roman"/>
          <w:sz w:val="24"/>
          <w:szCs w:val="24"/>
        </w:rPr>
      </w:pPr>
    </w:p>
    <w:p w14:paraId="7A69EC33" w14:textId="784678AA" w:rsidR="00B4438D" w:rsidRPr="000431E3" w:rsidRDefault="00FA4D2E" w:rsidP="00FA4D2E">
      <w:pPr>
        <w:autoSpaceDE w:val="0"/>
        <w:autoSpaceDN w:val="0"/>
        <w:adjustRightInd w:val="0"/>
        <w:spacing w:after="0" w:line="480" w:lineRule="auto"/>
        <w:rPr>
          <w:rFonts w:ascii="Times New Roman" w:hAnsi="Times New Roman" w:cs="Times New Roman"/>
          <w:sz w:val="24"/>
          <w:szCs w:val="24"/>
        </w:rPr>
      </w:pPr>
      <w:r w:rsidRPr="000431E3">
        <w:rPr>
          <w:rFonts w:ascii="Times New Roman" w:hAnsi="Times New Roman" w:cs="Times New Roman"/>
          <w:sz w:val="24"/>
          <w:szCs w:val="24"/>
        </w:rPr>
        <w:t>Palmqvist, S., et al. (2024). Blood-based biomarker model for predicting Alzheimer’s disease. *JAMA Neurology, 81*(2), 123–134.</w:t>
      </w:r>
    </w:p>
    <w:sectPr w:rsidR="00B4438D" w:rsidRPr="000431E3"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2513" w14:textId="77777777" w:rsidR="005E70AB" w:rsidRDefault="005E70AB" w:rsidP="007E0C9E">
      <w:pPr>
        <w:spacing w:after="0" w:line="240" w:lineRule="auto"/>
      </w:pPr>
      <w:r>
        <w:separator/>
      </w:r>
    </w:p>
  </w:endnote>
  <w:endnote w:type="continuationSeparator" w:id="0">
    <w:p w14:paraId="2C5E1349" w14:textId="77777777" w:rsidR="005E70AB" w:rsidRDefault="005E70AB"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39A5" w14:textId="77777777" w:rsidR="005E70AB" w:rsidRDefault="005E70AB" w:rsidP="007E0C9E">
      <w:pPr>
        <w:spacing w:after="0" w:line="240" w:lineRule="auto"/>
      </w:pPr>
      <w:r>
        <w:separator/>
      </w:r>
    </w:p>
  </w:footnote>
  <w:footnote w:type="continuationSeparator" w:id="0">
    <w:p w14:paraId="624973E1" w14:textId="77777777" w:rsidR="005E70AB" w:rsidRDefault="005E70AB"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68876DCF"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0431E3">
      <w:rPr>
        <w:rFonts w:ascii="Times New Roman" w:hAnsi="Times New Roman" w:cs="Times New Roman"/>
        <w:bCs/>
        <w:sz w:val="24"/>
        <w:szCs w:val="24"/>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3"/>
    <w:rsid w:val="00052F58"/>
    <w:rsid w:val="0006063C"/>
    <w:rsid w:val="0015074B"/>
    <w:rsid w:val="0029639D"/>
    <w:rsid w:val="00326F90"/>
    <w:rsid w:val="00425B9E"/>
    <w:rsid w:val="005E70AB"/>
    <w:rsid w:val="006E070D"/>
    <w:rsid w:val="007E0C9E"/>
    <w:rsid w:val="008F32CC"/>
    <w:rsid w:val="00A474FB"/>
    <w:rsid w:val="00AA1D8D"/>
    <w:rsid w:val="00B4438D"/>
    <w:rsid w:val="00B47730"/>
    <w:rsid w:val="00B56630"/>
    <w:rsid w:val="00B71EEE"/>
    <w:rsid w:val="00CB0664"/>
    <w:rsid w:val="00D761BB"/>
    <w:rsid w:val="00D867AB"/>
    <w:rsid w:val="00E31676"/>
    <w:rsid w:val="00E66BDA"/>
    <w:rsid w:val="00EE2E22"/>
    <w:rsid w:val="00F82480"/>
    <w:rsid w:val="00F96995"/>
    <w:rsid w:val="00FA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2026-02-23T16:34:00Z</dcterms:created>
  <dcterms:modified xsi:type="dcterms:W3CDTF">2026-02-23T16:34:00Z</dcterms:modified>
  <cp:category/>
</cp:coreProperties>
</file>