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240"/>
        <w:jc w:val="center"/>
      </w:pPr>
      <w:r>
        <w:rPr>
          <w:rFonts w:ascii="Arial" w:cs="Arial" w:eastAsia="Arial" w:hAnsi="Arial"/>
          <w:b/>
          <w:bCs/>
          <w:color w:val="1F3864"/>
          <w:sz w:val="52"/>
          <w:szCs w:val="52"/>
        </w:rPr>
        <w:t xml:space="preserve">AML TRANSACTION MONITORING SYSTEM</w:t>
      </w:r>
    </w:p>
    <w:p>
      <w:pPr>
        <w:pBdr>
          <w:bottom w:val="single" w:color="2E75B6" w:sz="8" w:space="1"/>
        </w:pBdr>
        <w:spacing w:after="80" w:before="80"/>
        <w:jc w:val="center"/>
      </w:pPr>
      <w:r>
        <w:rPr>
          <w:rFonts w:ascii="Arial" w:cs="Arial" w:eastAsia="Arial" w:hAnsi="Arial"/>
          <w:color w:val="2E75B6"/>
          <w:sz w:val="36"/>
          <w:szCs w:val="36"/>
        </w:rPr>
        <w:t xml:space="preserve">Business Requirements Document (BRD)</w:t>
      </w:r>
    </w:p>
    <w:p>
      <w:pPr>
        <w:spacing w:after="60" w:before="60"/>
      </w:pPr>
      <w:r>
        <w:t xml:space="preserve"/>
      </w:r>
    </w:p>
    <w:p>
      <w:pPr>
        <w:spacing w:after="60" w:before="60"/>
      </w:pPr>
      <w:r>
        <w:t xml:space="preserve"/>
      </w:r>
    </w:p>
    <w:p>
      <w:pPr>
        <w:jc w:val="center"/>
      </w:pPr>
      <w:r>
        <w:rPr>
          <w:rFonts w:ascii="Arial" w:cs="Arial" w:eastAsia="Arial" w:hAnsi="Arial"/>
          <w:i/>
          <w:iCs/>
          <w:color w:val="595959"/>
          <w:sz w:val="26"/>
          <w:szCs w:val="26"/>
        </w:rPr>
        <w:t xml:space="preserve">Enterprise-Grade Anti-Money Laundering Detection System</w:t>
      </w:r>
    </w:p>
    <w:p>
      <w:pPr>
        <w:spacing w:after="60" w:before="60"/>
      </w:pPr>
      <w:r>
        <w:t xml:space="preserve"/>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Author</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Dhiru Misra</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1.0.0</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In Progress</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Classification</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Confidential</w:t>
            </w:r>
          </w:p>
        </w:tc>
      </w:tr>
    </w:tbl>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b/>
          <w:bCs/>
          <w:color w:val="FF0000"/>
          <w:sz w:val="18"/>
          <w:szCs w:val="18"/>
        </w:rPr>
        <w:t xml:space="preserve">CONFIDENTIAL — FOR INTERNAL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1"/>
        </w:pBdr>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2"/>
          <w:szCs w:val="22"/>
        </w:rPr>
        <w:t xml:space="preserve">Financial crime and money laundering represent one of the most significant threats to the global financial system. Institutions that fail to detect and report suspicious activity face severe regulatory penalties, reputational damage, and potential criminal liability. This document defines the full business and technical requirements for an enterprise-grade Anti-Money Laundering (AML) Transaction Monitoring System built using Machine Learning and Generative AI.</w:t>
      </w:r>
    </w:p>
    <w:p>
      <w:pPr>
        <w:spacing w:after="60" w:before="60"/>
      </w:pPr>
      <w:r>
        <w:t xml:space="preserve"/>
      </w:r>
    </w:p>
    <w:p>
      <w:pPr>
        <w:spacing w:after="60" w:before="60"/>
      </w:pPr>
      <w:r>
        <w:rPr>
          <w:rFonts w:ascii="Arial" w:cs="Arial" w:eastAsia="Arial" w:hAnsi="Arial"/>
          <w:sz w:val="22"/>
          <w:szCs w:val="22"/>
        </w:rPr>
        <w:t xml:space="preserve">The system ingests over 10 million synthetic banking transactions from the IBM AML dataset, applies a multi-layer Medallion architecture (Bronze, Silver, Gold), trains and evaluates three progressive ML models (Logistic Regression, Random Forest, XGBoost), and automatically generates Suspicious Activity Reports (SARs) using Large Language Models. The final solution is deployed as an interactive Streamlit monitoring dashboard with a full CI/CD pipeline across DEV, UAT, and PROD environments.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2. Project Overview</w:t>
      </w:r>
    </w:p>
    <w:p>
      <w:pPr>
        <w:pStyle w:val="Heading2"/>
        <w:spacing w:after="80" w:before="240"/>
      </w:pPr>
      <w:r>
        <w:rPr>
          <w:rFonts w:ascii="Arial" w:cs="Arial" w:eastAsia="Arial" w:hAnsi="Arial"/>
          <w:b/>
          <w:bCs/>
          <w:color w:val="2E75B6"/>
          <w:sz w:val="26"/>
          <w:szCs w:val="26"/>
        </w:rPr>
        <w:t xml:space="preserve">2.1 Project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AML Transaction Monitoring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 / Financial Crime Compliance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Type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End-to-End ML + GenAI Enterprise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Dhiru Misra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 Date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Completion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 aml-transaction-monitoring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Branch Strategy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 UAT → 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AML Synthetic Dataset (Kaggle)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2.2 Business Problem Statement</w:t>
      </w:r>
    </w:p>
    <w:p>
      <w:pPr>
        <w:spacing w:after="60" w:before="60"/>
      </w:pPr>
      <w:r>
        <w:rPr>
          <w:rFonts w:ascii="Arial" w:cs="Arial" w:eastAsia="Arial" w:hAnsi="Arial"/>
          <w:b/>
          <w:bCs/>
          <w:sz w:val="22"/>
          <w:szCs w:val="22"/>
        </w:rPr>
        <w:t xml:space="preserve">Current State:</w:t>
      </w:r>
    </w:p>
    <w:p>
      <w:pPr>
        <w:pStyle w:val="ListParagraph"/>
        <w:numPr>
          <w:ilvl w:val="0"/>
          <w:numId w:val="2"/>
        </w:numPr>
        <w:spacing w:after="40" w:before="40"/>
      </w:pPr>
      <w:r>
        <w:rPr>
          <w:rFonts w:ascii="Arial" w:cs="Arial" w:eastAsia="Arial" w:hAnsi="Arial"/>
          <w:sz w:val="22"/>
          <w:szCs w:val="22"/>
        </w:rPr>
        <w:t xml:space="preserve">AML compliance teams rely on rule-based systems that produce excessive false positives</w:t>
      </w:r>
    </w:p>
    <w:p>
      <w:pPr>
        <w:pStyle w:val="ListParagraph"/>
        <w:numPr>
          <w:ilvl w:val="0"/>
          <w:numId w:val="2"/>
        </w:numPr>
        <w:spacing w:after="40" w:before="40"/>
      </w:pPr>
      <w:r>
        <w:rPr>
          <w:rFonts w:ascii="Arial" w:cs="Arial" w:eastAsia="Arial" w:hAnsi="Arial"/>
          <w:sz w:val="22"/>
          <w:szCs w:val="22"/>
        </w:rPr>
        <w:t xml:space="preserve">Manual investigation of flagged transactions is time-consuming and expensive</w:t>
      </w:r>
    </w:p>
    <w:p>
      <w:pPr>
        <w:pStyle w:val="ListParagraph"/>
        <w:numPr>
          <w:ilvl w:val="0"/>
          <w:numId w:val="2"/>
        </w:numPr>
        <w:spacing w:after="40" w:before="40"/>
      </w:pPr>
      <w:r>
        <w:rPr>
          <w:rFonts w:ascii="Arial" w:cs="Arial" w:eastAsia="Arial" w:hAnsi="Arial"/>
          <w:sz w:val="22"/>
          <w:szCs w:val="22"/>
        </w:rPr>
        <w:t xml:space="preserve">SAR reports are written manually, introducing delays and inconsistencies</w:t>
      </w:r>
    </w:p>
    <w:p>
      <w:pPr>
        <w:pStyle w:val="ListParagraph"/>
        <w:numPr>
          <w:ilvl w:val="0"/>
          <w:numId w:val="2"/>
        </w:numPr>
        <w:spacing w:after="40" w:before="40"/>
      </w:pPr>
      <w:r>
        <w:rPr>
          <w:rFonts w:ascii="Arial" w:cs="Arial" w:eastAsia="Arial" w:hAnsi="Arial"/>
          <w:sz w:val="22"/>
          <w:szCs w:val="22"/>
        </w:rPr>
        <w:t xml:space="preserve">Existing systems fail to adapt to evolving money laundering patterns</w:t>
      </w:r>
    </w:p>
    <w:p>
      <w:pPr>
        <w:spacing w:after="60" w:before="60"/>
      </w:pPr>
      <w:r>
        <w:t xml:space="preserve"/>
      </w:r>
    </w:p>
    <w:p>
      <w:pPr>
        <w:spacing w:after="60" w:before="60"/>
      </w:pPr>
      <w:r>
        <w:rPr>
          <w:rFonts w:ascii="Arial" w:cs="Arial" w:eastAsia="Arial" w:hAnsi="Arial"/>
          <w:b/>
          <w:bCs/>
          <w:sz w:val="22"/>
          <w:szCs w:val="22"/>
        </w:rPr>
        <w:t xml:space="preserve">Desired State:</w:t>
      </w:r>
    </w:p>
    <w:p>
      <w:pPr>
        <w:pStyle w:val="ListParagraph"/>
        <w:numPr>
          <w:ilvl w:val="0"/>
          <w:numId w:val="2"/>
        </w:numPr>
        <w:spacing w:after="40" w:before="40"/>
      </w:pPr>
      <w:r>
        <w:rPr>
          <w:rFonts w:ascii="Arial" w:cs="Arial" w:eastAsia="Arial" w:hAnsi="Arial"/>
          <w:sz w:val="22"/>
          <w:szCs w:val="22"/>
        </w:rPr>
        <w:t xml:space="preserve">An ML-powered system that accurately identifies suspicious transactions with AUC-ROC &gt; 0.90</w:t>
      </w:r>
    </w:p>
    <w:p>
      <w:pPr>
        <w:pStyle w:val="ListParagraph"/>
        <w:numPr>
          <w:ilvl w:val="0"/>
          <w:numId w:val="2"/>
        </w:numPr>
        <w:spacing w:after="40" w:before="40"/>
      </w:pPr>
      <w:r>
        <w:rPr>
          <w:rFonts w:ascii="Arial" w:cs="Arial" w:eastAsia="Arial" w:hAnsi="Arial"/>
          <w:sz w:val="22"/>
          <w:szCs w:val="22"/>
        </w:rPr>
        <w:t xml:space="preserve">Automated SAR report generation using GenAI reducing manual effort by 80%</w:t>
      </w:r>
    </w:p>
    <w:p>
      <w:pPr>
        <w:pStyle w:val="ListParagraph"/>
        <w:numPr>
          <w:ilvl w:val="0"/>
          <w:numId w:val="2"/>
        </w:numPr>
        <w:spacing w:after="40" w:before="40"/>
      </w:pPr>
      <w:r>
        <w:rPr>
          <w:rFonts w:ascii="Arial" w:cs="Arial" w:eastAsia="Arial" w:hAnsi="Arial"/>
          <w:sz w:val="22"/>
          <w:szCs w:val="22"/>
        </w:rPr>
        <w:t xml:space="preserve">Real-time monitoring dashboard for compliance officers</w:t>
      </w:r>
    </w:p>
    <w:p>
      <w:pPr>
        <w:pStyle w:val="ListParagraph"/>
        <w:numPr>
          <w:ilvl w:val="0"/>
          <w:numId w:val="2"/>
        </w:numPr>
        <w:spacing w:after="40" w:before="40"/>
      </w:pPr>
      <w:r>
        <w:rPr>
          <w:rFonts w:ascii="Arial" w:cs="Arial" w:eastAsia="Arial" w:hAnsi="Arial"/>
          <w:sz w:val="22"/>
          <w:szCs w:val="22"/>
        </w:rPr>
        <w:t xml:space="preserve">A fully automated CI/CD pipeline ensuring DEV, UAT, and PROD parity</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3. Regulatory Context</w:t>
      </w:r>
    </w:p>
    <w:p>
      <w:pPr>
        <w:spacing w:after="60" w:before="60"/>
      </w:pPr>
      <w:r>
        <w:rPr>
          <w:rFonts w:ascii="Arial" w:cs="Arial" w:eastAsia="Arial" w:hAnsi="Arial"/>
          <w:sz w:val="22"/>
          <w:szCs w:val="22"/>
        </w:rPr>
        <w:t xml:space="preserve">AML compliance is mandated globally by a range of regulatory frameworks. This system is designed to support compliance with the following: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Regulation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Region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 Secrecy Act (BSA)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Requires financial institutions to report suspicious activity via SARs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FATF Recommendations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40 international standards for AML/CFT compliance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FinCEN Guidelines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United States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Governs SAR filing requirements and thresholds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 6th AML Directive (6AMLD)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European Union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Expands criminal liability for money laundering offences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AUSTRAC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Australia</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Requires real-time transaction monitoring and reporting</w:t>
            </w:r>
          </w:p>
        </w:tc>
      </w:tr>
    </w:tbl>
    <w:p>
      <w:pPr>
        <w:spacing w:after="60" w:before="60"/>
      </w:pPr>
      <w:r>
        <w:t xml:space="preserve"/>
      </w:r>
    </w:p>
    <w:p>
      <w:pPr>
        <w:spacing w:after="60" w:before="60"/>
      </w:pPr>
      <w:r>
        <w:rPr>
          <w:rFonts w:ascii="Arial" w:cs="Arial" w:eastAsia="Arial" w:hAnsi="Arial"/>
          <w:i/>
          <w:iCs/>
          <w:sz w:val="22"/>
          <w:szCs w:val="22"/>
        </w:rPr>
        <w:t xml:space="preserve">SAR Filing Requirement: Transactions above USD 5,000 that are suspected of involving illicit funds must be reported within 30 days of detection.</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4. Objectives and Success Criteria</w:t>
      </w:r>
    </w:p>
    <w:p>
      <w:pPr>
        <w:pStyle w:val="Heading2"/>
        <w:spacing w:after="80" w:before="240"/>
      </w:pPr>
      <w:r>
        <w:rPr>
          <w:rFonts w:ascii="Arial" w:cs="Arial" w:eastAsia="Arial" w:hAnsi="Arial"/>
          <w:b/>
          <w:bCs/>
          <w:color w:val="2E75B6"/>
          <w:sz w:val="26"/>
          <w:szCs w:val="26"/>
        </w:rPr>
        <w:t xml:space="preserve">4.1 Business Objectives</w:t>
      </w:r>
    </w:p>
    <w:p>
      <w:pPr>
        <w:pStyle w:val="ListParagraph"/>
        <w:numPr>
          <w:ilvl w:val="0"/>
          <w:numId w:val="2"/>
        </w:numPr>
        <w:spacing w:after="40" w:before="40"/>
      </w:pPr>
      <w:r>
        <w:rPr>
          <w:rFonts w:ascii="Arial" w:cs="Arial" w:eastAsia="Arial" w:hAnsi="Arial"/>
          <w:sz w:val="22"/>
          <w:szCs w:val="22"/>
        </w:rPr>
        <w:t xml:space="preserve">Detect suspicious AML transactions with precision at enterprise scale</w:t>
      </w:r>
    </w:p>
    <w:p>
      <w:pPr>
        <w:pStyle w:val="ListParagraph"/>
        <w:numPr>
          <w:ilvl w:val="0"/>
          <w:numId w:val="2"/>
        </w:numPr>
        <w:spacing w:after="40" w:before="40"/>
      </w:pPr>
      <w:r>
        <w:rPr>
          <w:rFonts w:ascii="Arial" w:cs="Arial" w:eastAsia="Arial" w:hAnsi="Arial"/>
          <w:sz w:val="22"/>
          <w:szCs w:val="22"/>
        </w:rPr>
        <w:t xml:space="preserve">Automate SAR generation to reduce compliance team workload</w:t>
      </w:r>
    </w:p>
    <w:p>
      <w:pPr>
        <w:pStyle w:val="ListParagraph"/>
        <w:numPr>
          <w:ilvl w:val="0"/>
          <w:numId w:val="2"/>
        </w:numPr>
        <w:spacing w:after="40" w:before="40"/>
      </w:pPr>
      <w:r>
        <w:rPr>
          <w:rFonts w:ascii="Arial" w:cs="Arial" w:eastAsia="Arial" w:hAnsi="Arial"/>
          <w:sz w:val="22"/>
          <w:szCs w:val="22"/>
        </w:rPr>
        <w:t xml:space="preserve">Provide explainable ML predictions to satisfy regulatory audit requirements</w:t>
      </w:r>
    </w:p>
    <w:p>
      <w:pPr>
        <w:pStyle w:val="ListParagraph"/>
        <w:numPr>
          <w:ilvl w:val="0"/>
          <w:numId w:val="2"/>
        </w:numPr>
        <w:spacing w:after="40" w:before="40"/>
      </w:pPr>
      <w:r>
        <w:rPr>
          <w:rFonts w:ascii="Arial" w:cs="Arial" w:eastAsia="Arial" w:hAnsi="Arial"/>
          <w:sz w:val="22"/>
          <w:szCs w:val="22"/>
        </w:rPr>
        <w:t xml:space="preserve">Deploy a production-grade monitoring system with full CI/CD automation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AUC-ROC Score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0.90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MLflow evaluation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(Fraud Class)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0.85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Confusion matrix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Recall (Fraud Class)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0.80</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Confusion matrix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0.82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 report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evaluation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 Generation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30 seconds per report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dashboard timer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Execution Time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10 minutes end-to-end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Pass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99%</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src/dq validation checks</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5. Project Scope</w:t>
      </w:r>
    </w:p>
    <w:p>
      <w:pPr>
        <w:pStyle w:val="Heading2"/>
        <w:spacing w:after="80" w:before="240"/>
      </w:pPr>
      <w:r>
        <w:rPr>
          <w:rFonts w:ascii="Arial" w:cs="Arial" w:eastAsia="Arial" w:hAnsi="Arial"/>
          <w:b/>
          <w:bCs/>
          <w:color w:val="2E75B6"/>
          <w:sz w:val="26"/>
          <w:szCs w:val="26"/>
        </w:rPr>
        <w:t xml:space="preserve">5.1 In Scope</w:t>
      </w:r>
    </w:p>
    <w:p>
      <w:pPr>
        <w:pStyle w:val="ListParagraph"/>
        <w:numPr>
          <w:ilvl w:val="0"/>
          <w:numId w:val="2"/>
        </w:numPr>
        <w:spacing w:after="40" w:before="40"/>
      </w:pPr>
      <w:r>
        <w:rPr>
          <w:rFonts w:ascii="Arial" w:cs="Arial" w:eastAsia="Arial" w:hAnsi="Arial"/>
          <w:sz w:val="22"/>
          <w:szCs w:val="22"/>
        </w:rPr>
        <w:t xml:space="preserve">End-to-end ML pipeline: ingestion, transformation, feature engineering, modelling, evaluation</w:t>
      </w:r>
    </w:p>
    <w:p>
      <w:pPr>
        <w:pStyle w:val="ListParagraph"/>
        <w:numPr>
          <w:ilvl w:val="0"/>
          <w:numId w:val="2"/>
        </w:numPr>
        <w:spacing w:after="40" w:before="40"/>
      </w:pPr>
      <w:r>
        <w:rPr>
          <w:rFonts w:ascii="Arial" w:cs="Arial" w:eastAsia="Arial" w:hAnsi="Arial"/>
          <w:sz w:val="22"/>
          <w:szCs w:val="22"/>
        </w:rPr>
        <w:t xml:space="preserve">Three ML models: Logistic Regression, Random Forest, XGBoost with MLflow tracking</w:t>
      </w:r>
    </w:p>
    <w:p>
      <w:pPr>
        <w:pStyle w:val="ListParagraph"/>
        <w:numPr>
          <w:ilvl w:val="0"/>
          <w:numId w:val="2"/>
        </w:numPr>
        <w:spacing w:after="40" w:before="40"/>
      </w:pPr>
      <w:r>
        <w:rPr>
          <w:rFonts w:ascii="Arial" w:cs="Arial" w:eastAsia="Arial" w:hAnsi="Arial"/>
          <w:sz w:val="22"/>
          <w:szCs w:val="22"/>
        </w:rPr>
        <w:t xml:space="preserve">SMOTE for class imbalance handling</w:t>
      </w:r>
    </w:p>
    <w:p>
      <w:pPr>
        <w:pStyle w:val="ListParagraph"/>
        <w:numPr>
          <w:ilvl w:val="0"/>
          <w:numId w:val="2"/>
        </w:numPr>
        <w:spacing w:after="40" w:before="40"/>
      </w:pPr>
      <w:r>
        <w:rPr>
          <w:rFonts w:ascii="Arial" w:cs="Arial" w:eastAsia="Arial" w:hAnsi="Arial"/>
          <w:sz w:val="22"/>
          <w:szCs w:val="22"/>
        </w:rPr>
        <w:t xml:space="preserve">SHAP explainability for all model predictions</w:t>
      </w:r>
    </w:p>
    <w:p>
      <w:pPr>
        <w:pStyle w:val="ListParagraph"/>
        <w:numPr>
          <w:ilvl w:val="0"/>
          <w:numId w:val="2"/>
        </w:numPr>
        <w:spacing w:after="40" w:before="40"/>
      </w:pPr>
      <w:r>
        <w:rPr>
          <w:rFonts w:ascii="Arial" w:cs="Arial" w:eastAsia="Arial" w:hAnsi="Arial"/>
          <w:sz w:val="22"/>
          <w:szCs w:val="22"/>
        </w:rPr>
        <w:t xml:space="preserve">Data drift detection monitoring</w:t>
      </w:r>
    </w:p>
    <w:p>
      <w:pPr>
        <w:pStyle w:val="ListParagraph"/>
        <w:numPr>
          <w:ilvl w:val="0"/>
          <w:numId w:val="2"/>
        </w:numPr>
        <w:spacing w:after="40" w:before="40"/>
      </w:pPr>
      <w:r>
        <w:rPr>
          <w:rFonts w:ascii="Arial" w:cs="Arial" w:eastAsia="Arial" w:hAnsi="Arial"/>
          <w:sz w:val="22"/>
          <w:szCs w:val="22"/>
        </w:rPr>
        <w:t xml:space="preserve">GenAI-powered SAR report generation using OpenAI / Claude API</w:t>
      </w:r>
    </w:p>
    <w:p>
      <w:pPr>
        <w:pStyle w:val="ListParagraph"/>
        <w:numPr>
          <w:ilvl w:val="0"/>
          <w:numId w:val="2"/>
        </w:numPr>
        <w:spacing w:after="40" w:before="40"/>
      </w:pPr>
      <w:r>
        <w:rPr>
          <w:rFonts w:ascii="Arial" w:cs="Arial" w:eastAsia="Arial" w:hAnsi="Arial"/>
          <w:sz w:val="22"/>
          <w:szCs w:val="22"/>
        </w:rPr>
        <w:t xml:space="preserve">Streamlit monitoring dashboard with 3 pages</w:t>
      </w:r>
    </w:p>
    <w:p>
      <w:pPr>
        <w:pStyle w:val="ListParagraph"/>
        <w:numPr>
          <w:ilvl w:val="0"/>
          <w:numId w:val="2"/>
        </w:numPr>
        <w:spacing w:after="40" w:before="40"/>
      </w:pPr>
      <w:r>
        <w:rPr>
          <w:rFonts w:ascii="Arial" w:cs="Arial" w:eastAsia="Arial" w:hAnsi="Arial"/>
          <w:sz w:val="22"/>
          <w:szCs w:val="22"/>
        </w:rPr>
        <w:t xml:space="preserve">GitHub Actions CI/CD pipelines: DEV, UAT, PROD</w:t>
      </w:r>
    </w:p>
    <w:p>
      <w:pPr>
        <w:pStyle w:val="ListParagraph"/>
        <w:numPr>
          <w:ilvl w:val="0"/>
          <w:numId w:val="2"/>
        </w:numPr>
        <w:spacing w:after="40" w:before="40"/>
      </w:pPr>
      <w:r>
        <w:rPr>
          <w:rFonts w:ascii="Arial" w:cs="Arial" w:eastAsia="Arial" w:hAnsi="Arial"/>
          <w:sz w:val="22"/>
          <w:szCs w:val="22"/>
        </w:rPr>
        <w:t xml:space="preserve">Enterprise documentation: BRD, Technical Design, Model Card, API Docs</w:t>
      </w:r>
    </w:p>
    <w:p>
      <w:pPr>
        <w:pStyle w:val="ListParagraph"/>
        <w:numPr>
          <w:ilvl w:val="0"/>
          <w:numId w:val="2"/>
        </w:numPr>
        <w:spacing w:after="40" w:before="40"/>
      </w:pPr>
      <w:r>
        <w:rPr>
          <w:rFonts w:ascii="Arial" w:cs="Arial" w:eastAsia="Arial" w:hAnsi="Arial"/>
          <w:sz w:val="22"/>
          <w:szCs w:val="22"/>
        </w:rPr>
        <w:t xml:space="preserve">Data quality validation framework</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Out of Scope</w:t>
      </w:r>
    </w:p>
    <w:p>
      <w:pPr>
        <w:pStyle w:val="ListParagraph"/>
        <w:numPr>
          <w:ilvl w:val="0"/>
          <w:numId w:val="2"/>
        </w:numPr>
        <w:spacing w:after="40" w:before="40"/>
      </w:pPr>
      <w:r>
        <w:rPr>
          <w:rFonts w:ascii="Arial" w:cs="Arial" w:eastAsia="Arial" w:hAnsi="Arial"/>
          <w:sz w:val="22"/>
          <w:szCs w:val="22"/>
        </w:rPr>
        <w:t xml:space="preserve">Real-time streaming ingestion (Kafka, Spark Streaming)</w:t>
      </w:r>
    </w:p>
    <w:p>
      <w:pPr>
        <w:pStyle w:val="ListParagraph"/>
        <w:numPr>
          <w:ilvl w:val="0"/>
          <w:numId w:val="2"/>
        </w:numPr>
        <w:spacing w:after="40" w:before="40"/>
      </w:pPr>
      <w:r>
        <w:rPr>
          <w:rFonts w:ascii="Arial" w:cs="Arial" w:eastAsia="Arial" w:hAnsi="Arial"/>
          <w:sz w:val="22"/>
          <w:szCs w:val="22"/>
        </w:rPr>
        <w:t xml:space="preserve">Integration with live banking core systems</w:t>
      </w:r>
    </w:p>
    <w:p>
      <w:pPr>
        <w:pStyle w:val="ListParagraph"/>
        <w:numPr>
          <w:ilvl w:val="0"/>
          <w:numId w:val="2"/>
        </w:numPr>
        <w:spacing w:after="40" w:before="40"/>
      </w:pPr>
      <w:r>
        <w:rPr>
          <w:rFonts w:ascii="Arial" w:cs="Arial" w:eastAsia="Arial" w:hAnsi="Arial"/>
          <w:sz w:val="22"/>
          <w:szCs w:val="22"/>
        </w:rPr>
        <w:t xml:space="preserve">Mobile application development</w:t>
      </w:r>
    </w:p>
    <w:p>
      <w:pPr>
        <w:pStyle w:val="ListParagraph"/>
        <w:numPr>
          <w:ilvl w:val="0"/>
          <w:numId w:val="2"/>
        </w:numPr>
        <w:spacing w:after="40" w:before="40"/>
      </w:pPr>
      <w:r>
        <w:rPr>
          <w:rFonts w:ascii="Arial" w:cs="Arial" w:eastAsia="Arial" w:hAnsi="Arial"/>
          <w:sz w:val="22"/>
          <w:szCs w:val="22"/>
        </w:rPr>
        <w:t xml:space="preserve">Production cloud deployment (AWS, Azure, GCP)</w:t>
      </w:r>
    </w:p>
    <w:p>
      <w:pPr>
        <w:pStyle w:val="ListParagraph"/>
        <w:numPr>
          <w:ilvl w:val="0"/>
          <w:numId w:val="2"/>
        </w:numPr>
        <w:spacing w:after="40" w:before="40"/>
      </w:pPr>
      <w:r>
        <w:rPr>
          <w:rFonts w:ascii="Arial" w:cs="Arial" w:eastAsia="Arial" w:hAnsi="Arial"/>
          <w:sz w:val="22"/>
          <w:szCs w:val="22"/>
        </w:rPr>
        <w:t xml:space="preserve">Multi-language support for SAR reports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5.3 Assumptions</w:t>
      </w:r>
    </w:p>
    <w:p>
      <w:pPr>
        <w:pStyle w:val="ListParagraph"/>
        <w:numPr>
          <w:ilvl w:val="0"/>
          <w:numId w:val="2"/>
        </w:numPr>
        <w:spacing w:after="40" w:before="40"/>
      </w:pPr>
      <w:r>
        <w:rPr>
          <w:rFonts w:ascii="Arial" w:cs="Arial" w:eastAsia="Arial" w:hAnsi="Arial"/>
          <w:sz w:val="22"/>
          <w:szCs w:val="22"/>
        </w:rPr>
        <w:t xml:space="preserve">IBM AML Synthetic Dataset from Kaggle is used as the data source</w:t>
      </w:r>
    </w:p>
    <w:p>
      <w:pPr>
        <w:pStyle w:val="ListParagraph"/>
        <w:numPr>
          <w:ilvl w:val="0"/>
          <w:numId w:val="2"/>
        </w:numPr>
        <w:spacing w:after="40" w:before="40"/>
      </w:pPr>
      <w:r>
        <w:rPr>
          <w:rFonts w:ascii="Arial" w:cs="Arial" w:eastAsia="Arial" w:hAnsi="Arial"/>
          <w:sz w:val="22"/>
          <w:szCs w:val="22"/>
        </w:rPr>
        <w:t xml:space="preserve">All development is performed on a local machine using VS Code</w:t>
      </w:r>
    </w:p>
    <w:p>
      <w:pPr>
        <w:pStyle w:val="ListParagraph"/>
        <w:numPr>
          <w:ilvl w:val="0"/>
          <w:numId w:val="2"/>
        </w:numPr>
        <w:spacing w:after="40" w:before="40"/>
      </w:pPr>
      <w:r>
        <w:rPr>
          <w:rFonts w:ascii="Arial" w:cs="Arial" w:eastAsia="Arial" w:hAnsi="Arial"/>
          <w:sz w:val="22"/>
          <w:szCs w:val="22"/>
        </w:rPr>
        <w:t xml:space="preserve">OpenAI or Anthropic API keys are available for GenAI SAR generation</w:t>
      </w:r>
    </w:p>
    <w:p>
      <w:pPr>
        <w:pStyle w:val="ListParagraph"/>
        <w:numPr>
          <w:ilvl w:val="0"/>
          <w:numId w:val="2"/>
        </w:numPr>
        <w:spacing w:after="40" w:before="40"/>
      </w:pPr>
      <w:r>
        <w:rPr>
          <w:rFonts w:ascii="Arial" w:cs="Arial" w:eastAsia="Arial" w:hAnsi="Arial"/>
          <w:sz w:val="22"/>
          <w:szCs w:val="22"/>
        </w:rPr>
        <w:t xml:space="preserve">GitHub is used for version control and CI/CD via GitHub Actions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6.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Engagement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Author / ML Engineer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system design, build, documentation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Dhiru Misra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Officer (Persona)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Consumes SAR reports, monitors dashboard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Represented in dashboard design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Risk Management Team (Persona)</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Reviews model thresholds and false positive rates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Represented in KPI 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Body (Persona)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Receives SAR filings, audits the system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Represented in regulatory context</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7. Dataset Description</w:t>
      </w:r>
    </w:p>
    <w:p>
      <w:pPr>
        <w:pStyle w:val="Heading2"/>
        <w:spacing w:after="80" w:before="240"/>
      </w:pPr>
      <w:r>
        <w:rPr>
          <w:rFonts w:ascii="Arial" w:cs="Arial" w:eastAsia="Arial" w:hAnsi="Arial"/>
          <w:b/>
          <w:bCs/>
          <w:color w:val="2E75B6"/>
          <w:sz w:val="26"/>
          <w:szCs w:val="26"/>
        </w:rPr>
        <w:t xml:space="preserve">7.1 IBM AML Synthetic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Kaggle — IBM Transactions for Anti-Money Laundering (AML)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HI-Large_Trans.csv (High Illicit Ratio, Large Volume)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Transactions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Million+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Laundering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(Highly Imbalanced)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data/bronze/ (raw), data/silver/ (clean), data/gold/ (ML-ready)</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7.2 Key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 date and time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Bank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Originating bank identifier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Originating account number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Bank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Destination bank identifier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Account.1</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Destination account number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Received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received in 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Receiving Currency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Currency of received amount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Paid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Amount paid in transaction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Payment Currency</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Currency of payment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Format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of payment (Wire, ACH, etc.)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 Laundering</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label: 1 = Suspicious, 0 = Legitimate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Binary</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7.3 Class Imbalance Strategy</w:t>
      </w:r>
    </w:p>
    <w:p>
      <w:pPr>
        <w:spacing w:after="60" w:before="60"/>
      </w:pPr>
      <w:r>
        <w:rPr>
          <w:rFonts w:ascii="Arial" w:cs="Arial" w:eastAsia="Arial" w:hAnsi="Arial"/>
          <w:sz w:val="22"/>
          <w:szCs w:val="22"/>
        </w:rPr>
        <w:t xml:space="preserve">The dataset has a severe class imbalance with only 0.2% laundering transactions. The following strategy is applied:</w:t>
      </w:r>
    </w:p>
    <w:p>
      <w:pPr>
        <w:pStyle w:val="ListParagraph"/>
        <w:numPr>
          <w:ilvl w:val="0"/>
          <w:numId w:val="2"/>
        </w:numPr>
        <w:spacing w:after="40" w:before="40"/>
      </w:pPr>
      <w:r>
        <w:rPr>
          <w:rFonts w:ascii="Arial" w:cs="Arial" w:eastAsia="Arial" w:hAnsi="Arial"/>
          <w:sz w:val="22"/>
          <w:szCs w:val="22"/>
        </w:rPr>
        <w:t xml:space="preserve">SMOTE (Synthetic Minority Oversampling Technique) applied in the Gold layer</w:t>
      </w:r>
    </w:p>
    <w:p>
      <w:pPr>
        <w:pStyle w:val="ListParagraph"/>
        <w:numPr>
          <w:ilvl w:val="0"/>
          <w:numId w:val="2"/>
        </w:numPr>
        <w:spacing w:after="40" w:before="40"/>
      </w:pPr>
      <w:r>
        <w:rPr>
          <w:rFonts w:ascii="Arial" w:cs="Arial" w:eastAsia="Arial" w:hAnsi="Arial"/>
          <w:sz w:val="22"/>
          <w:szCs w:val="22"/>
        </w:rPr>
        <w:t xml:space="preserve">Class weights adjusted during model training</w:t>
      </w:r>
    </w:p>
    <w:p>
      <w:pPr>
        <w:pStyle w:val="ListParagraph"/>
        <w:numPr>
          <w:ilvl w:val="0"/>
          <w:numId w:val="2"/>
        </w:numPr>
        <w:spacing w:after="40" w:before="40"/>
      </w:pPr>
      <w:r>
        <w:rPr>
          <w:rFonts w:ascii="Arial" w:cs="Arial" w:eastAsia="Arial" w:hAnsi="Arial"/>
          <w:sz w:val="22"/>
          <w:szCs w:val="22"/>
        </w:rPr>
        <w:t xml:space="preserve">Evaluation prioritises Recall and F1 over raw Accuracy</w:t>
      </w:r>
    </w:p>
    <w:p>
      <w:pPr>
        <w:pStyle w:val="ListParagraph"/>
        <w:numPr>
          <w:ilvl w:val="0"/>
          <w:numId w:val="2"/>
        </w:numPr>
        <w:spacing w:after="40" w:before="40"/>
      </w:pPr>
      <w:r>
        <w:rPr>
          <w:rFonts w:ascii="Arial" w:cs="Arial" w:eastAsia="Arial" w:hAnsi="Arial"/>
          <w:sz w:val="22"/>
          <w:szCs w:val="22"/>
        </w:rPr>
        <w:t xml:space="preserve">Confusion matrix analysis for both classes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8. Solution Architecture</w:t>
      </w:r>
    </w:p>
    <w:p>
      <w:pPr>
        <w:pStyle w:val="Heading2"/>
        <w:spacing w:after="80" w:before="240"/>
      </w:pPr>
      <w:r>
        <w:rPr>
          <w:rFonts w:ascii="Arial" w:cs="Arial" w:eastAsia="Arial" w:hAnsi="Arial"/>
          <w:b/>
          <w:bCs/>
          <w:color w:val="2E75B6"/>
          <w:sz w:val="26"/>
          <w:szCs w:val="26"/>
        </w:rPr>
        <w:t xml:space="preserve">8.1 Medallion Architecture</w:t>
      </w:r>
    </w:p>
    <w:p>
      <w:pPr>
        <w:spacing w:after="60" w:before="60"/>
      </w:pPr>
      <w:r>
        <w:rPr>
          <w:rFonts w:ascii="Arial" w:cs="Arial" w:eastAsia="Arial" w:hAnsi="Arial"/>
          <w:sz w:val="22"/>
          <w:szCs w:val="22"/>
        </w:rPr>
        <w:t xml:space="preserve">The system follows the industry-standard Medallion Architecture for data processing: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400"/>
        <w:gridCol w:w="2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Folder</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Script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Bronze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data/bronze/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data ingested as-is from CSV source. No transformations applied.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src/ingestion/bronze_aml_ingest.py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data/silver/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Cleaned, validated, and standardised data. Null handling, type casting, deduplication.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src/features/silver_aml_transform.py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Gold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data/gold/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Feature-engineered, SMOTE-balanced, ML-ready dataset for model training.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src/features/gold_feature_engineering.py</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8.2 End-to-End Data Flow</w:t>
      </w:r>
    </w:p>
    <w:p>
      <w:pPr>
        <w:spacing w:after="60" w:before="60"/>
      </w:pPr>
      <w:r>
        <w:rPr>
          <w:rFonts w:ascii="Arial" w:cs="Arial" w:eastAsia="Arial" w:hAnsi="Arial"/>
          <w:b/>
          <w:bCs/>
          <w:sz w:val="22"/>
          <w:szCs w:val="22"/>
        </w:rPr>
        <w:t xml:space="preserve">Raw CSV (IBM AML Dataset)</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v</w:t>
      </w:r>
    </w:p>
    <w:p>
      <w:pPr>
        <w:spacing w:after="60" w:before="60"/>
      </w:pPr>
      <w:r>
        <w:rPr>
          <w:rFonts w:ascii="Arial" w:cs="Arial" w:eastAsia="Arial" w:hAnsi="Arial"/>
          <w:b w:val="false"/>
          <w:bCs w:val="false"/>
          <w:sz w:val="22"/>
          <w:szCs w:val="22"/>
        </w:rPr>
        <w:t xml:space="preserve">Bronze Layer  --&gt;  Raw ingestion, schema validation</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v</w:t>
      </w:r>
    </w:p>
    <w:p>
      <w:pPr>
        <w:spacing w:after="60" w:before="60"/>
      </w:pPr>
      <w:r>
        <w:rPr>
          <w:rFonts w:ascii="Arial" w:cs="Arial" w:eastAsia="Arial" w:hAnsi="Arial"/>
          <w:sz w:val="22"/>
          <w:szCs w:val="22"/>
        </w:rPr>
        <w:t xml:space="preserve">Silver Layer  --&gt;  Cleaning, type casting, null handling, deduplication</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v</w:t>
      </w:r>
    </w:p>
    <w:p>
      <w:pPr>
        <w:spacing w:after="60" w:before="60"/>
      </w:pPr>
      <w:r>
        <w:rPr>
          <w:rFonts w:ascii="Arial" w:cs="Arial" w:eastAsia="Arial" w:hAnsi="Arial"/>
          <w:sz w:val="22"/>
          <w:szCs w:val="22"/>
        </w:rPr>
        <w:t xml:space="preserve">Gold Layer    --&gt;  Feature engineering, SMOTE, train/test split</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v</w:t>
      </w:r>
    </w:p>
    <w:p>
      <w:pPr>
        <w:spacing w:after="60" w:before="60"/>
      </w:pPr>
      <w:r>
        <w:rPr>
          <w:rFonts w:ascii="Arial" w:cs="Arial" w:eastAsia="Arial" w:hAnsi="Arial"/>
          <w:sz w:val="22"/>
          <w:szCs w:val="22"/>
        </w:rPr>
        <w:t xml:space="preserve">ML Pipeline  --&gt;  Logistic Regression &gt; Random Forest &gt; XGBoost + MLflow</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v</w:t>
      </w:r>
    </w:p>
    <w:p>
      <w:pPr>
        <w:spacing w:after="60" w:before="60"/>
      </w:pPr>
      <w:r>
        <w:rPr>
          <w:rFonts w:ascii="Arial" w:cs="Arial" w:eastAsia="Arial" w:hAnsi="Arial"/>
          <w:sz w:val="22"/>
          <w:szCs w:val="22"/>
        </w:rPr>
        <w:t xml:space="preserve">Evaluation   --&gt;  Metrics, Confusion Matrix, SHAP, Drift Detection</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v</w:t>
      </w:r>
    </w:p>
    <w:p>
      <w:pPr>
        <w:spacing w:after="60" w:before="60"/>
      </w:pPr>
      <w:r>
        <w:rPr>
          <w:rFonts w:ascii="Arial" w:cs="Arial" w:eastAsia="Arial" w:hAnsi="Arial"/>
          <w:sz w:val="22"/>
          <w:szCs w:val="22"/>
        </w:rPr>
        <w:t xml:space="preserve">Model Registry  --&gt;  Best model versioned in MLflow</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v</w:t>
      </w:r>
    </w:p>
    <w:p>
      <w:pPr>
        <w:spacing w:after="60" w:before="60"/>
      </w:pPr>
      <w:r>
        <w:rPr>
          <w:rFonts w:ascii="Arial" w:cs="Arial" w:eastAsia="Arial" w:hAnsi="Arial"/>
          <w:sz w:val="22"/>
          <w:szCs w:val="22"/>
        </w:rPr>
        <w:t xml:space="preserve">GenAI Layer  --&gt;  SAR Report Generation (OpenAI / Claude API)</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v</w:t>
      </w:r>
    </w:p>
    <w:p>
      <w:pPr>
        <w:spacing w:after="60" w:before="60"/>
      </w:pPr>
      <w:r>
        <w:rPr>
          <w:rFonts w:ascii="Arial" w:cs="Arial" w:eastAsia="Arial" w:hAnsi="Arial"/>
          <w:sz w:val="22"/>
          <w:szCs w:val="22"/>
        </w:rPr>
        <w:t xml:space="preserve">Streamlit Dashboard  --&gt;  Live monitoring, metrics, SAR viewer</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v</w:t>
      </w:r>
    </w:p>
    <w:p>
      <w:pPr>
        <w:spacing w:after="60" w:before="60"/>
      </w:pPr>
      <w:r>
        <w:rPr>
          <w:rFonts w:ascii="Arial" w:cs="Arial" w:eastAsia="Arial" w:hAnsi="Arial"/>
          <w:sz w:val="22"/>
          <w:szCs w:val="22"/>
        </w:rPr>
        <w:t xml:space="preserve">CI/CD Pipeline  --&gt;  DEV &gt; UAT &gt; PROD (GitHub Actions)</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9.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Library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VS Code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Development environment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control and collaboration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Language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development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manipulation and analysis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1.26.4</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Numerical computations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Processing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PyArrow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Parquet file handling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ML — Baseline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Logistic Regression, preprocessing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 Ensemble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ML — Boosting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2.0.3</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model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Imbalance Handling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Imbalanced-learn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SMOTE implementation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Experiment Tracking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MLflow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2.12.1</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tracking and registry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interpretability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Matplotlib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3.8.4</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plots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Seaborn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0.13.2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visualisations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Plotly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5.21.0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Interactive charts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dashboard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GenAI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OpenAI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1.25.0</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SAR report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 report generation (alternative)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CI/CD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&gt; UAT &gt; PROD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venv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isolation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1.0.1</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variable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Joblib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saving and loading</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10. File and Code Sequence</w:t>
      </w:r>
    </w:p>
    <w:p>
      <w:pPr>
        <w:spacing w:after="60" w:before="60"/>
      </w:pPr>
      <w:r>
        <w:rPr>
          <w:rFonts w:ascii="Arial" w:cs="Arial" w:eastAsia="Arial" w:hAnsi="Arial"/>
          <w:sz w:val="22"/>
          <w:szCs w:val="22"/>
        </w:rPr>
        <w:t xml:space="preserve">All scripts follow the enterprise naming convention: lowercase with underscores. Scripts are organised by functionality inside the src/ directory. The sequence below represents the exact order of execution.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Path</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setup_project.py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scaffold — folders, files, venv, gitkeep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src/ingestion/bronze_aml_ingest.py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 raw IBM AML CSV into bronze layer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src/features/silver_aml_transform.py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Clean, validate, and standardise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src/features/gold_feature_engineering.py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creation, encoding, SMOTE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src/dq/dq_aml_validation.py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quality checks across all 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src/models/model_logistic_regression.py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Logistic Regression + MLflow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src/models/model_random_forest.py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 Forest ensemble + MLflow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src/models/model_xgboost.py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best model + MLflow tracking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src/evaluation/model_evaluation.py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Metrics, confusion matrix, AUC-ROC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src/evaluation/model_shap_explainability.py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values and feature importance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src/evaluation/model_drift_detection.py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drift monitoring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src/models/model_registry.py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best model in MLflow registry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src/genai/sar_report_generator.py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GenAI SAR report generation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streamlit_app/app.py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Streamlit dashboard entry point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streamlit_app/pages/01_transactions.py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 monitoring 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streamlit_app/pages/02_model_performance.py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metrics page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streamlit_app/pages/03_sar_reports.py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SAR report viewer 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.github/workflows/ci_dev.yml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environment CI/CD pipeline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.github/workflows/ci_uat.yml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UAT environment CI/CD pipeline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.github/workflows/ci_prod.yml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 environment CI/CD pipeline</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11. Machine Learning Strategy</w:t>
      </w:r>
    </w:p>
    <w:p>
      <w:pPr>
        <w:pStyle w:val="Heading2"/>
        <w:spacing w:after="80" w:before="240"/>
      </w:pPr>
      <w:r>
        <w:rPr>
          <w:rFonts w:ascii="Arial" w:cs="Arial" w:eastAsia="Arial" w:hAnsi="Arial"/>
          <w:b/>
          <w:bCs/>
          <w:color w:val="2E75B6"/>
          <w:sz w:val="26"/>
          <w:szCs w:val="26"/>
        </w:rPr>
        <w:t xml:space="preserve">11.1 Model 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500"/>
        <w:gridCol w:w="2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Metric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Logistic Regression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Baseline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interpretable, establishes minimum performance benchmark</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AUC &gt; 0.70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non-linearity, robust to outliers, reduces overfitting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 &gt; 0.85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XGBoost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Boosting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Best performance on imbalanced tabular data, gradient boosting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AUC &gt; 0.90</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11.2 Training Strategy</w:t>
      </w:r>
    </w:p>
    <w:p>
      <w:pPr>
        <w:pStyle w:val="ListParagraph"/>
        <w:numPr>
          <w:ilvl w:val="0"/>
          <w:numId w:val="2"/>
        </w:numPr>
        <w:spacing w:after="40" w:before="40"/>
      </w:pPr>
      <w:r>
        <w:rPr>
          <w:rFonts w:ascii="Arial" w:cs="Arial" w:eastAsia="Arial" w:hAnsi="Arial"/>
          <w:sz w:val="22"/>
          <w:szCs w:val="22"/>
        </w:rPr>
        <w:t xml:space="preserve">Train/Test Split: 80% training, 20% testing (random_state=42)</w:t>
      </w:r>
    </w:p>
    <w:p>
      <w:pPr>
        <w:pStyle w:val="ListParagraph"/>
        <w:numPr>
          <w:ilvl w:val="0"/>
          <w:numId w:val="2"/>
        </w:numPr>
        <w:spacing w:after="40" w:before="40"/>
      </w:pPr>
      <w:r>
        <w:rPr>
          <w:rFonts w:ascii="Arial" w:cs="Arial" w:eastAsia="Arial" w:hAnsi="Arial"/>
          <w:sz w:val="22"/>
          <w:szCs w:val="22"/>
        </w:rPr>
        <w:t xml:space="preserve">Cross-Validation: 5-fold stratified CV to handle class imbalance</w:t>
      </w:r>
    </w:p>
    <w:p>
      <w:pPr>
        <w:pStyle w:val="ListParagraph"/>
        <w:numPr>
          <w:ilvl w:val="0"/>
          <w:numId w:val="2"/>
        </w:numPr>
        <w:spacing w:after="40" w:before="40"/>
      </w:pPr>
      <w:r>
        <w:rPr>
          <w:rFonts w:ascii="Arial" w:cs="Arial" w:eastAsia="Arial" w:hAnsi="Arial"/>
          <w:sz w:val="22"/>
          <w:szCs w:val="22"/>
        </w:rPr>
        <w:t xml:space="preserve">SMOTE applied only on training data to prevent data leakage</w:t>
      </w:r>
    </w:p>
    <w:p>
      <w:pPr>
        <w:pStyle w:val="ListParagraph"/>
        <w:numPr>
          <w:ilvl w:val="0"/>
          <w:numId w:val="2"/>
        </w:numPr>
        <w:spacing w:after="40" w:before="40"/>
      </w:pPr>
      <w:r>
        <w:rPr>
          <w:rFonts w:ascii="Arial" w:cs="Arial" w:eastAsia="Arial" w:hAnsi="Arial"/>
          <w:sz w:val="22"/>
          <w:szCs w:val="22"/>
        </w:rPr>
        <w:t xml:space="preserve">Hyperparameter tuning via GridSearchCV for XGBoost</w:t>
      </w:r>
    </w:p>
    <w:p>
      <w:pPr>
        <w:pStyle w:val="ListParagraph"/>
        <w:numPr>
          <w:ilvl w:val="0"/>
          <w:numId w:val="2"/>
        </w:numPr>
        <w:spacing w:after="40" w:before="40"/>
      </w:pPr>
      <w:r>
        <w:rPr>
          <w:rFonts w:ascii="Arial" w:cs="Arial" w:eastAsia="Arial" w:hAnsi="Arial"/>
          <w:sz w:val="22"/>
          <w:szCs w:val="22"/>
        </w:rPr>
        <w:t xml:space="preserve">All experiments tracked in MLflow with parameters, metrics, and artifacts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11.3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Matters for AML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Precision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Minimise false alerts sent to compliance team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Maximise detection of actual laundering — missing one is costly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F1-Score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Balance between precision and recall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AUC-ROC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model discrimination ability across all thresholds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Confusion Matrix</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Detailed breakdown of TP, TN, FP, FN</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12. GenAI Layer — SAR Report Generation</w:t>
      </w:r>
    </w:p>
    <w:p>
      <w:pPr>
        <w:pStyle w:val="Heading2"/>
        <w:spacing w:after="80" w:before="240"/>
      </w:pPr>
      <w:r>
        <w:rPr>
          <w:rFonts w:ascii="Arial" w:cs="Arial" w:eastAsia="Arial" w:hAnsi="Arial"/>
          <w:b/>
          <w:bCs/>
          <w:color w:val="2E75B6"/>
          <w:sz w:val="26"/>
          <w:szCs w:val="26"/>
        </w:rPr>
        <w:t xml:space="preserve">12.1 Business Need</w:t>
      </w:r>
    </w:p>
    <w:p>
      <w:pPr>
        <w:spacing w:after="60" w:before="60"/>
      </w:pPr>
      <w:r>
        <w:rPr>
          <w:rFonts w:ascii="Arial" w:cs="Arial" w:eastAsia="Arial" w:hAnsi="Arial"/>
          <w:sz w:val="22"/>
          <w:szCs w:val="22"/>
        </w:rPr>
        <w:t xml:space="preserve">Compliance officers must file a Suspicious Activity Report (SAR) for every flagged transaction. Writing these reports manually is time-consuming and introduces inconsistencies. The GenAI layer automates this process.</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12.2 Technical Design</w:t>
      </w:r>
    </w:p>
    <w:p>
      <w:pPr>
        <w:pStyle w:val="ListParagraph"/>
        <w:numPr>
          <w:ilvl w:val="0"/>
          <w:numId w:val="2"/>
        </w:numPr>
        <w:spacing w:after="40" w:before="40"/>
      </w:pPr>
      <w:r>
        <w:rPr>
          <w:rFonts w:ascii="Arial" w:cs="Arial" w:eastAsia="Arial" w:hAnsi="Arial"/>
          <w:sz w:val="22"/>
          <w:szCs w:val="22"/>
        </w:rPr>
        <w:t xml:space="preserve">Script: src/genai/sar_report_generator.py</w:t>
      </w:r>
    </w:p>
    <w:p>
      <w:pPr>
        <w:pStyle w:val="ListParagraph"/>
        <w:numPr>
          <w:ilvl w:val="0"/>
          <w:numId w:val="2"/>
        </w:numPr>
        <w:spacing w:after="40" w:before="40"/>
      </w:pPr>
      <w:r>
        <w:rPr>
          <w:rFonts w:ascii="Arial" w:cs="Arial" w:eastAsia="Arial" w:hAnsi="Arial"/>
          <w:sz w:val="22"/>
          <w:szCs w:val="22"/>
        </w:rPr>
        <w:t xml:space="preserve">Input: Flagged transaction details + SHAP explanation values</w:t>
      </w:r>
    </w:p>
    <w:p>
      <w:pPr>
        <w:pStyle w:val="ListParagraph"/>
        <w:numPr>
          <w:ilvl w:val="0"/>
          <w:numId w:val="2"/>
        </w:numPr>
        <w:spacing w:after="40" w:before="40"/>
      </w:pPr>
      <w:r>
        <w:rPr>
          <w:rFonts w:ascii="Arial" w:cs="Arial" w:eastAsia="Arial" w:hAnsi="Arial"/>
          <w:sz w:val="22"/>
          <w:szCs w:val="22"/>
        </w:rPr>
        <w:t xml:space="preserve">API: OpenAI GPT-4 or Anthropic Claude (configurable via .env)</w:t>
      </w:r>
    </w:p>
    <w:p>
      <w:pPr>
        <w:pStyle w:val="ListParagraph"/>
        <w:numPr>
          <w:ilvl w:val="0"/>
          <w:numId w:val="2"/>
        </w:numPr>
        <w:spacing w:after="40" w:before="40"/>
      </w:pPr>
      <w:r>
        <w:rPr>
          <w:rFonts w:ascii="Arial" w:cs="Arial" w:eastAsia="Arial" w:hAnsi="Arial"/>
          <w:sz w:val="22"/>
          <w:szCs w:val="22"/>
        </w:rPr>
        <w:t xml:space="preserve">Output: Structured SAR report saved to reports/ folder</w:t>
      </w:r>
    </w:p>
    <w:p>
      <w:pPr>
        <w:pStyle w:val="ListParagraph"/>
        <w:numPr>
          <w:ilvl w:val="0"/>
          <w:numId w:val="2"/>
        </w:numPr>
        <w:spacing w:after="40" w:before="40"/>
      </w:pPr>
      <w:r>
        <w:rPr>
          <w:rFonts w:ascii="Arial" w:cs="Arial" w:eastAsia="Arial" w:hAnsi="Arial"/>
          <w:sz w:val="22"/>
          <w:szCs w:val="22"/>
        </w:rPr>
        <w:t xml:space="preserve">Report includes: Transaction summary, risk indicators, ML confidence score, SHAP explanation, recommended action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12.3 Prompt Strategy</w:t>
      </w:r>
    </w:p>
    <w:p>
      <w:pPr>
        <w:pStyle w:val="ListParagraph"/>
        <w:numPr>
          <w:ilvl w:val="0"/>
          <w:numId w:val="2"/>
        </w:numPr>
        <w:spacing w:after="40" w:before="40"/>
      </w:pPr>
      <w:r>
        <w:rPr>
          <w:rFonts w:ascii="Arial" w:cs="Arial" w:eastAsia="Arial" w:hAnsi="Arial"/>
          <w:sz w:val="22"/>
          <w:szCs w:val="22"/>
        </w:rPr>
        <w:t xml:space="preserve">System prompt defines SAR compliance officer persona</w:t>
      </w:r>
    </w:p>
    <w:p>
      <w:pPr>
        <w:pStyle w:val="ListParagraph"/>
        <w:numPr>
          <w:ilvl w:val="0"/>
          <w:numId w:val="2"/>
        </w:numPr>
        <w:spacing w:after="40" w:before="40"/>
      </w:pPr>
      <w:r>
        <w:rPr>
          <w:rFonts w:ascii="Arial" w:cs="Arial" w:eastAsia="Arial" w:hAnsi="Arial"/>
          <w:sz w:val="22"/>
          <w:szCs w:val="22"/>
        </w:rPr>
        <w:t xml:space="preserve">User prompt injects transaction features and model explanation</w:t>
      </w:r>
    </w:p>
    <w:p>
      <w:pPr>
        <w:pStyle w:val="ListParagraph"/>
        <w:numPr>
          <w:ilvl w:val="0"/>
          <w:numId w:val="2"/>
        </w:numPr>
        <w:spacing w:after="40" w:before="40"/>
      </w:pPr>
      <w:r>
        <w:rPr>
          <w:rFonts w:ascii="Arial" w:cs="Arial" w:eastAsia="Arial" w:hAnsi="Arial"/>
          <w:sz w:val="22"/>
          <w:szCs w:val="22"/>
        </w:rPr>
        <w:t xml:space="preserve">Output constrained to regulatory SAR format</w:t>
      </w:r>
    </w:p>
    <w:p>
      <w:pPr>
        <w:pStyle w:val="ListParagraph"/>
        <w:numPr>
          <w:ilvl w:val="0"/>
          <w:numId w:val="2"/>
        </w:numPr>
        <w:spacing w:after="40" w:before="40"/>
      </w:pPr>
      <w:r>
        <w:rPr>
          <w:rFonts w:ascii="Arial" w:cs="Arial" w:eastAsia="Arial" w:hAnsi="Arial"/>
          <w:sz w:val="22"/>
          <w:szCs w:val="22"/>
        </w:rPr>
        <w:t xml:space="preserve">Temperature set to 0.3 for consistent, professional output</w:t>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13. Streamlit Dashboard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 App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streamlit_app/app.py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Navigation, overview metrics, system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pages/01_transactions.py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transaction table, filter by risk score, date, amount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Performance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pages/02_model_performance.py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AUC-ROC curve, confusion matrix, SHAP plots, drift indicators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 Reports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pages/03_sar_reports.py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SAR reports viewer, download as PDF</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14. CI/CD Pipeline Design</w:t>
      </w:r>
    </w:p>
    <w:p>
      <w:pPr>
        <w:pStyle w:val="Heading2"/>
        <w:spacing w:after="80" w:before="240"/>
      </w:pPr>
      <w:r>
        <w:rPr>
          <w:rFonts w:ascii="Arial" w:cs="Arial" w:eastAsia="Arial" w:hAnsi="Arial"/>
          <w:b/>
          <w:bCs/>
          <w:color w:val="2E75B6"/>
          <w:sz w:val="26"/>
          <w:szCs w:val="26"/>
        </w:rPr>
        <w:t xml:space="preserve">14.1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Branch</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Who Pushes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development — all feature work starts here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 (Dhiru Misra)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and validation — promoted from dev after review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Promoted via PR from dev</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 stable, approved, fully tested code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Promoted via PR from uat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14.2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 Pipeline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Push to dev branch</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Lint code, run unit tests, validate data schema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UAT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from dev to uat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full ML pipeline, evaluate model metrics, integration tests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 Pipeline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 from uat to main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best model, run smoke tests, notify on completion</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15.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Tests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functions — data loading, transformations, feature engineering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runs — bronze to gold, model training to evaluation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Quality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src/dq/dq_aml_validation.py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validation, null checks, range checks, duplicate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Validation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src/evaluation/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 &gt; threshold, no data leakage, SHAP consistency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UAT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Actions UAT workflow</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End-to-end pipeline on UAT branch before PROD promotion</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16. GitHub Standards</w:t>
      </w:r>
    </w:p>
    <w:p>
      <w:pPr>
        <w:pStyle w:val="Heading2"/>
        <w:spacing w:after="80" w:before="240"/>
      </w:pPr>
      <w:r>
        <w:rPr>
          <w:rFonts w:ascii="Arial" w:cs="Arial" w:eastAsia="Arial" w:hAnsi="Arial"/>
          <w:b/>
          <w:bCs/>
          <w:color w:val="2E75B6"/>
          <w:sz w:val="26"/>
          <w:szCs w:val="26"/>
        </w:rPr>
        <w:t xml:space="preserve">16.1 Commit Message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Use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feature or script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 add bronze ingestion pipeline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handle null values in silver transform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chore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Setup, config, maintenance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chore: initial project scaffold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changes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 update BRD with ML strategy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refactor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Code improvement without new feature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refactor: optimise SMOTE in gold layer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Adding or updating tests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add unit tests for feature engineering</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16.2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Convention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Folders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lowercase-hyphens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aml-transaction-monitoring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lowercase_underscores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bronze_aml_ingest.py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Functions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lowercase_underscores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 load_raw_data():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Classes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PascalCase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FraudDetector: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Variables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lowercase_underscores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transaction_count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ALL_CAPS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MAX_RETRY =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Branches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lowercase-hyphens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feature/sar-generator</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17.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2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false positive rate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Tune classification threshold, use F1 as primary metric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leakage in SMOTE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SMOTE only on training fold, not full dataset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cost overrun (GenAI)</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 SAR outputs, limit API calls in development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drift over time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drift detection in src/evaluation/model_drift_detection.py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Sensitive API keys exposed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 in .gitignore, use .env.example for templates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failure in CI/CD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error handling, notifications on workflow failure</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18. Documentation Standards</w:t>
      </w:r>
    </w:p>
    <w:p>
      <w:pPr>
        <w:pStyle w:val="Heading2"/>
        <w:spacing w:after="80" w:before="240"/>
      </w:pPr>
      <w:r>
        <w:rPr>
          <w:rFonts w:ascii="Arial" w:cs="Arial" w:eastAsia="Arial" w:hAnsi="Arial"/>
          <w:b/>
          <w:bCs/>
          <w:color w:val="2E75B6"/>
          <w:sz w:val="26"/>
          <w:szCs w:val="26"/>
        </w:rPr>
        <w:t xml:space="preserve">18.1 Code Documentation</w:t>
      </w:r>
    </w:p>
    <w:p>
      <w:pPr>
        <w:pStyle w:val="ListParagraph"/>
        <w:numPr>
          <w:ilvl w:val="0"/>
          <w:numId w:val="2"/>
        </w:numPr>
        <w:spacing w:after="40" w:before="40"/>
      </w:pPr>
      <w:r>
        <w:rPr>
          <w:rFonts w:ascii="Arial" w:cs="Arial" w:eastAsia="Arial" w:hAnsi="Arial"/>
          <w:sz w:val="22"/>
          <w:szCs w:val="22"/>
        </w:rPr>
        <w:t xml:space="preserve">Every Python file must have a module-level docstring explaining its purpose</w:t>
      </w:r>
    </w:p>
    <w:p>
      <w:pPr>
        <w:pStyle w:val="ListParagraph"/>
        <w:numPr>
          <w:ilvl w:val="0"/>
          <w:numId w:val="2"/>
        </w:numPr>
        <w:spacing w:after="40" w:before="40"/>
      </w:pPr>
      <w:r>
        <w:rPr>
          <w:rFonts w:ascii="Arial" w:cs="Arial" w:eastAsia="Arial" w:hAnsi="Arial"/>
          <w:sz w:val="22"/>
          <w:szCs w:val="22"/>
        </w:rPr>
        <w:t xml:space="preserve">Every function must have a docstring with: purpose, parameters, return value</w:t>
      </w:r>
    </w:p>
    <w:p>
      <w:pPr>
        <w:pStyle w:val="ListParagraph"/>
        <w:numPr>
          <w:ilvl w:val="0"/>
          <w:numId w:val="2"/>
        </w:numPr>
        <w:spacing w:after="40" w:before="40"/>
      </w:pPr>
      <w:r>
        <w:rPr>
          <w:rFonts w:ascii="Arial" w:cs="Arial" w:eastAsia="Arial" w:hAnsi="Arial"/>
          <w:sz w:val="22"/>
          <w:szCs w:val="22"/>
        </w:rPr>
        <w:t xml:space="preserve">Inline comments for every non-obvious line</w:t>
      </w:r>
    </w:p>
    <w:p>
      <w:pPr>
        <w:pStyle w:val="ListParagraph"/>
        <w:numPr>
          <w:ilvl w:val="0"/>
          <w:numId w:val="2"/>
        </w:numPr>
        <w:spacing w:after="40" w:before="40"/>
      </w:pPr>
      <w:r>
        <w:rPr>
          <w:rFonts w:ascii="Arial" w:cs="Arial" w:eastAsia="Arial" w:hAnsi="Arial"/>
          <w:sz w:val="22"/>
          <w:szCs w:val="22"/>
        </w:rPr>
        <w:t xml:space="preserve">Section headers using # ========================== pattern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18.2 Project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BRD.docx</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 document — full business and technical specification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project overview, setup instructions, tech stack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technical_design.md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 diagrams, data flow, design decisions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model_card.md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details, performance metrics, limitations, fairness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api_documentation.md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GenAI API integration details, prompt templates</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Anti-Money Laundering — regulatory framework to detect and prevent illegal money 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Suspicious Activity Report — formal document filed with regulators for suspicious transactions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FATF</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Financial Action Task Force — global AML standard-setting body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FinCEN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Crimes Enforcement Network — US Treasury bureau overseeing AML compliance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BSA</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 Secrecy Act — US law requiring financial institutions to report suspicious activity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Minority Oversampling Technique — method to balance imbalanced datasets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SHAP</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SHapley Additive exPlanations — model explainability framework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MLflow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Open-source platform for ML experiment tracking and model registry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AUC-ROC</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Area Under the Receiver Operating Characteristic Curve — model evaluation metric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Medallion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Bronze-Silver-Gold data architecture pattern for progressive data refinement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CI/CD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Continuous Integration / Continuous Deployment — automated build, test, deploy pipeline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GenAI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Generative Artificial Intelligence — AI that generates text, reports, or 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Language Model — foundation model for GenAI (e.g., GPT-4, Claude)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virtual environment — isolated environment for project dependencies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KPI</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 Performance Indicator — measurable metric for project success</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20.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 of Done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Complete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scaffold, GitHub repo, BRD, all folders and files committed to 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Bronze, Silver, Gold pipelines working, data quality checks passing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 Complete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3 ML models trained, tracked in MLflow, metrics meeting KPI targets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 explainability implemented, drift detection active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 Complete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GenAI SAR reports generating correctly for flagged transactions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dashboard live with all 3 pages functional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7 Complete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CI/CD pipelines working across DEV, UAT, PROD branches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 Complete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documentation complete, code pushed to GitHub, portfolio ready</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1F3864"/>
          <w:sz w:val="32"/>
          <w:szCs w:val="32"/>
        </w:rPr>
        <w:t xml:space="preserve">21.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April 2026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Dhiru Misra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Initial BRD creation — complete end-to-end specification</w:t>
            </w:r>
          </w:p>
        </w:tc>
      </w:tr>
    </w:tbl>
    <w:p>
      <w:pPr>
        <w:spacing w:after="60" w:before="60"/>
      </w:pPr>
      <w:r>
        <w:t xml:space="preserve"/>
      </w:r>
    </w:p>
    <w:p>
      <w:pPr>
        <w:spacing w:after="60" w:before="60"/>
      </w:pPr>
      <w:r>
        <w:rPr>
          <w:rFonts w:ascii="Arial" w:cs="Arial" w:eastAsia="Arial" w:hAnsi="Arial"/>
          <w:i/>
          <w:iCs/>
          <w:color w:val="595959"/>
          <w:sz w:val="22"/>
          <w:szCs w:val="22"/>
        </w:rPr>
        <w:t xml:space="preserve">This document is a living specification. Updates will be tracked in the version table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Dhiru Misra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8"/>
        <w:szCs w:val="18"/>
      </w:rPr>
      <w:t xml:space="preserve">AML Transaction Monitoring System  |  BRD v1.0.0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2026-04-04T15:24:29.730Z</dcterms:created>
  <dcterms:modified xsi:type="dcterms:W3CDTF">2026-04-04T15:24:29.730Z</dcterms:modified>
</cp:coreProperties>
</file>

<file path=docProps/custom.xml><?xml version="1.0" encoding="utf-8"?>
<Properties xmlns="http://schemas.openxmlformats.org/officeDocument/2006/custom-properties" xmlns:vt="http://schemas.openxmlformats.org/officeDocument/2006/docPropsVTypes"/>
</file>