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DFD4" w14:textId="5FA6E0E7" w:rsidR="00143E70" w:rsidRDefault="00143E70">
      <w:pPr>
        <w:rPr>
          <w:lang w:val="en-US"/>
        </w:rPr>
      </w:pPr>
      <w:r>
        <w:rPr>
          <w:lang w:val="en-US"/>
        </w:rPr>
        <w:t xml:space="preserve">Lab 1.1 </w:t>
      </w:r>
    </w:p>
    <w:p w14:paraId="78F5CB6A" w14:textId="237B45FD" w:rsidR="00143E70" w:rsidRDefault="00143E70">
      <w:pPr>
        <w:rPr>
          <w:lang w:val="en-US"/>
        </w:rPr>
      </w:pPr>
      <w:r>
        <w:rPr>
          <w:lang w:val="en-US"/>
        </w:rPr>
        <w:t>Task1: Pattern Identification</w:t>
      </w:r>
    </w:p>
    <w:p w14:paraId="08F57C2F" w14:textId="27868B4D" w:rsidR="00143E70" w:rsidRDefault="00143E70">
      <w:pPr>
        <w:rPr>
          <w:lang w:val="ru-RU"/>
        </w:rPr>
      </w:pPr>
      <w:r>
        <w:rPr>
          <w:lang w:val="ru-RU"/>
        </w:rPr>
        <w:t>В представленном коде нет подлинного паттерна проектирования. Скорее, это пример специального (</w:t>
      </w:r>
      <w:r>
        <w:rPr>
          <w:lang w:val="en-US"/>
        </w:rPr>
        <w:t>ad</w:t>
      </w:r>
      <w:r w:rsidRPr="00143E70">
        <w:rPr>
          <w:lang w:val="ru-RU"/>
        </w:rPr>
        <w:t>-</w:t>
      </w:r>
      <w:r>
        <w:rPr>
          <w:lang w:val="en-US"/>
        </w:rPr>
        <w:t>hoc</w:t>
      </w:r>
      <w:r w:rsidRPr="00143E70">
        <w:rPr>
          <w:lang w:val="ru-RU"/>
        </w:rPr>
        <w:t>)</w:t>
      </w:r>
      <w:r>
        <w:rPr>
          <w:lang w:val="ru-RU"/>
        </w:rPr>
        <w:t xml:space="preserve"> процедурного программирования.</w:t>
      </w:r>
    </w:p>
    <w:p w14:paraId="20392290" w14:textId="40B6066B" w:rsidR="00143E70" w:rsidRDefault="00143E70">
      <w:pPr>
        <w:rPr>
          <w:lang w:val="ru-RU"/>
        </w:rPr>
      </w:pPr>
      <w:r>
        <w:rPr>
          <w:lang w:val="ru-RU"/>
        </w:rPr>
        <w:t>Категория</w:t>
      </w:r>
      <w:proofErr w:type="gramStart"/>
      <w:r>
        <w:rPr>
          <w:lang w:val="ru-RU"/>
        </w:rPr>
        <w:t>: Если</w:t>
      </w:r>
      <w:proofErr w:type="gramEnd"/>
      <w:r>
        <w:rPr>
          <w:lang w:val="ru-RU"/>
        </w:rPr>
        <w:t xml:space="preserve"> попытаться классифицировать намерения этого кода, он относится к управлению состоянием и поведением, то есть концептуально ближе к поведенческим (</w:t>
      </w:r>
      <w:r>
        <w:rPr>
          <w:lang w:val="en-US"/>
        </w:rPr>
        <w:t>Behavioral</w:t>
      </w:r>
      <w:r w:rsidRPr="00143E70">
        <w:rPr>
          <w:lang w:val="ru-RU"/>
        </w:rPr>
        <w:t xml:space="preserve">) </w:t>
      </w:r>
      <w:r>
        <w:rPr>
          <w:lang w:val="ru-RU"/>
        </w:rPr>
        <w:t>или структурным (</w:t>
      </w:r>
      <w:r>
        <w:rPr>
          <w:lang w:val="en-US"/>
        </w:rPr>
        <w:t>Structural</w:t>
      </w:r>
      <w:r w:rsidRPr="00143E70">
        <w:rPr>
          <w:lang w:val="ru-RU"/>
        </w:rPr>
        <w:t xml:space="preserve">) </w:t>
      </w:r>
      <w:r>
        <w:rPr>
          <w:lang w:val="ru-RU"/>
        </w:rPr>
        <w:t>паттернам.</w:t>
      </w:r>
    </w:p>
    <w:p w14:paraId="7DE7CFD7" w14:textId="77777777" w:rsidR="00143E70" w:rsidRDefault="00143E70">
      <w:pPr>
        <w:rPr>
          <w:lang w:val="ru-RU"/>
        </w:rPr>
      </w:pPr>
      <w:r>
        <w:rPr>
          <w:lang w:val="ru-RU"/>
        </w:rPr>
        <w:t xml:space="preserve">Почему это не паттерн: Код представляет собой просто </w:t>
      </w:r>
      <w:proofErr w:type="gramStart"/>
      <w:r>
        <w:rPr>
          <w:lang w:val="ru-RU"/>
        </w:rPr>
        <w:t>набор  глобальных</w:t>
      </w:r>
      <w:proofErr w:type="gramEnd"/>
      <w:r>
        <w:rPr>
          <w:lang w:val="ru-RU"/>
        </w:rPr>
        <w:t xml:space="preserve"> переменных </w:t>
      </w:r>
      <w:r>
        <w:rPr>
          <w:lang w:val="en-US"/>
        </w:rPr>
        <w:t>cart</w:t>
      </w:r>
      <w:r>
        <w:rPr>
          <w:lang w:val="ru-RU"/>
        </w:rPr>
        <w:t xml:space="preserve"> и</w:t>
      </w:r>
      <w:r w:rsidRPr="00143E70">
        <w:rPr>
          <w:lang w:val="ru-RU"/>
        </w:rPr>
        <w:t xml:space="preserve"> </w:t>
      </w:r>
      <w:r>
        <w:rPr>
          <w:lang w:val="en-US"/>
        </w:rPr>
        <w:t>total</w:t>
      </w:r>
      <w:r w:rsidRPr="00143E70">
        <w:rPr>
          <w:lang w:val="ru-RU"/>
        </w:rPr>
        <w:t xml:space="preserve"> </w:t>
      </w:r>
      <w:r>
        <w:rPr>
          <w:lang w:val="ru-RU"/>
        </w:rPr>
        <w:t xml:space="preserve">вместе глобальными функциями вроде </w:t>
      </w:r>
      <w:proofErr w:type="spellStart"/>
      <w:r>
        <w:rPr>
          <w:lang w:val="en-US"/>
        </w:rPr>
        <w:t>addItem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en-US"/>
        </w:rPr>
        <w:t>removeitem</w:t>
      </w:r>
      <w:proofErr w:type="spellEnd"/>
      <w:r>
        <w:rPr>
          <w:lang w:val="ru-RU"/>
        </w:rPr>
        <w:t>. Он не является многоразовым шаблоном решения, который можно применять к повторяющимся проблемам в дизайне программного обеспечения.</w:t>
      </w:r>
    </w:p>
    <w:p w14:paraId="4C7BBD2D" w14:textId="77777777" w:rsidR="00143E70" w:rsidRDefault="00143E70">
      <w:pPr>
        <w:rPr>
          <w:lang w:val="en-US"/>
        </w:rPr>
      </w:pPr>
      <w:r>
        <w:rPr>
          <w:lang w:val="en-US"/>
        </w:rPr>
        <w:t>Task2</w:t>
      </w:r>
      <w:r w:rsidRPr="00143E70">
        <w:rPr>
          <w:lang w:val="en-US"/>
        </w:rPr>
        <w:t xml:space="preserve">: </w:t>
      </w:r>
      <w:r>
        <w:rPr>
          <w:lang w:val="en-US"/>
        </w:rPr>
        <w:t xml:space="preserve">Rule of Tree Evaluation </w:t>
      </w:r>
    </w:p>
    <w:p w14:paraId="682957B2" w14:textId="6E3D6694" w:rsidR="00143E70" w:rsidRDefault="00143E70" w:rsidP="00143E70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en-US"/>
        </w:rPr>
        <w:t>Fitness</w:t>
      </w:r>
      <w:r w:rsidRPr="00282827">
        <w:rPr>
          <w:lang w:val="ru-RU"/>
        </w:rPr>
        <w:t xml:space="preserve"> </w:t>
      </w:r>
      <w:r>
        <w:rPr>
          <w:lang w:val="en-US"/>
        </w:rPr>
        <w:t>of</w:t>
      </w:r>
      <w:r w:rsidRPr="00282827">
        <w:rPr>
          <w:lang w:val="ru-RU"/>
        </w:rPr>
        <w:t xml:space="preserve"> </w:t>
      </w:r>
      <w:r>
        <w:rPr>
          <w:lang w:val="en-US"/>
        </w:rPr>
        <w:t>Purpose</w:t>
      </w:r>
      <w:r w:rsidRPr="00282827">
        <w:rPr>
          <w:lang w:val="ru-RU"/>
        </w:rPr>
        <w:t xml:space="preserve"> (</w:t>
      </w:r>
      <w:r>
        <w:rPr>
          <w:lang w:val="ru-RU"/>
        </w:rPr>
        <w:t>Соответствие</w:t>
      </w:r>
      <w:r w:rsidRPr="00282827">
        <w:rPr>
          <w:lang w:val="ru-RU"/>
        </w:rPr>
        <w:t xml:space="preserve"> </w:t>
      </w:r>
      <w:r>
        <w:rPr>
          <w:lang w:val="ru-RU"/>
        </w:rPr>
        <w:t>цели</w:t>
      </w:r>
      <w:r w:rsidRPr="00282827">
        <w:rPr>
          <w:lang w:val="ru-RU"/>
        </w:rPr>
        <w:t>)</w:t>
      </w:r>
      <w:r w:rsidR="00282827" w:rsidRPr="00282827">
        <w:rPr>
          <w:lang w:val="ru-RU"/>
        </w:rPr>
        <w:t xml:space="preserve">: </w:t>
      </w:r>
      <w:r w:rsidR="00282827">
        <w:rPr>
          <w:lang w:val="ru-RU"/>
        </w:rPr>
        <w:t xml:space="preserve">Да, решение решает конкретную проблему управления базовой корзиной покупок. Оно успешно </w:t>
      </w:r>
      <w:proofErr w:type="spellStart"/>
      <w:r w:rsidR="00282827">
        <w:rPr>
          <w:lang w:val="ru-RU"/>
        </w:rPr>
        <w:t>добовляет</w:t>
      </w:r>
      <w:proofErr w:type="spellEnd"/>
      <w:r w:rsidR="00282827">
        <w:rPr>
          <w:lang w:val="ru-RU"/>
        </w:rPr>
        <w:t xml:space="preserve"> товары, считает сумму и выводит данные на экран, что подтверждается функциями </w:t>
      </w:r>
      <w:proofErr w:type="spellStart"/>
      <w:r w:rsidR="00282827">
        <w:rPr>
          <w:lang w:val="en-US"/>
        </w:rPr>
        <w:t>addItem</w:t>
      </w:r>
      <w:proofErr w:type="spellEnd"/>
      <w:r w:rsidR="00282827" w:rsidRPr="00282827">
        <w:rPr>
          <w:lang w:val="ru-RU"/>
        </w:rPr>
        <w:t xml:space="preserve"> </w:t>
      </w:r>
      <w:r w:rsidR="00282827">
        <w:rPr>
          <w:lang w:val="ru-RU"/>
        </w:rPr>
        <w:t xml:space="preserve">(строка 36) и </w:t>
      </w:r>
      <w:proofErr w:type="spellStart"/>
      <w:r w:rsidR="00282827">
        <w:rPr>
          <w:lang w:val="en-US"/>
        </w:rPr>
        <w:t>updateDisplay</w:t>
      </w:r>
      <w:proofErr w:type="spellEnd"/>
      <w:r w:rsidR="00282827" w:rsidRPr="00282827">
        <w:rPr>
          <w:lang w:val="ru-RU"/>
        </w:rPr>
        <w:t xml:space="preserve"> </w:t>
      </w:r>
      <w:r w:rsidR="00282827">
        <w:rPr>
          <w:lang w:val="ru-RU"/>
        </w:rPr>
        <w:t>(строка 47).</w:t>
      </w:r>
    </w:p>
    <w:p w14:paraId="6771FB10" w14:textId="435875B5" w:rsidR="00282827" w:rsidRPr="00282827" w:rsidRDefault="00282827" w:rsidP="0028282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en-US"/>
        </w:rPr>
        <w:t>Usefulness</w:t>
      </w:r>
      <w:r w:rsidRPr="00282827">
        <w:rPr>
          <w:lang w:val="ru-RU"/>
        </w:rPr>
        <w:t xml:space="preserve"> </w:t>
      </w:r>
      <w:r>
        <w:rPr>
          <w:lang w:val="ru-RU"/>
        </w:rPr>
        <w:t xml:space="preserve">(полезность): Решение предоставляет очень ограниченную пользу. Оно простое ы написании для крошечных скриптов, но имеет серьезные ограничения: бизнес логика жестко связанна с </w:t>
      </w:r>
      <w:r>
        <w:rPr>
          <w:lang w:val="en-US"/>
        </w:rPr>
        <w:t>UI</w:t>
      </w:r>
      <w:r>
        <w:rPr>
          <w:lang w:val="ru-RU"/>
        </w:rPr>
        <w:t>, а данные не защищены.</w:t>
      </w:r>
    </w:p>
    <w:p w14:paraId="74BDE932" w14:textId="4231C3BF" w:rsidR="00282827" w:rsidRDefault="00282827" w:rsidP="0028282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en-US"/>
        </w:rPr>
        <w:t>Applicability</w:t>
      </w:r>
      <w:r w:rsidRPr="00282827">
        <w:rPr>
          <w:lang w:val="ru-RU"/>
        </w:rPr>
        <w:t xml:space="preserve"> </w:t>
      </w:r>
      <w:r>
        <w:rPr>
          <w:lang w:val="ru-RU"/>
        </w:rPr>
        <w:t xml:space="preserve">(Применимость): Это решение не применимо в широком спектре контекстов. Оно специфично для одного конкретного сценария и жестко привязан к </w:t>
      </w:r>
      <w:r>
        <w:rPr>
          <w:lang w:val="en-US"/>
        </w:rPr>
        <w:t>HTML</w:t>
      </w:r>
      <w:r w:rsidRPr="00282827">
        <w:rPr>
          <w:lang w:val="ru-RU"/>
        </w:rPr>
        <w:t xml:space="preserve"> </w:t>
      </w:r>
      <w:r>
        <w:rPr>
          <w:lang w:val="ru-RU"/>
        </w:rPr>
        <w:t xml:space="preserve">структуре, например, через использование </w:t>
      </w:r>
      <w:proofErr w:type="gramStart"/>
      <w:r>
        <w:rPr>
          <w:lang w:val="en-US"/>
        </w:rPr>
        <w:t>document</w:t>
      </w:r>
      <w:r w:rsidRPr="00282827">
        <w:rPr>
          <w:lang w:val="ru-RU"/>
        </w:rPr>
        <w:t>.</w:t>
      </w:r>
      <w:proofErr w:type="spellStart"/>
      <w:r>
        <w:rPr>
          <w:lang w:val="en-US"/>
        </w:rPr>
        <w:t>getElementbyId</w:t>
      </w:r>
      <w:proofErr w:type="spellEnd"/>
      <w:proofErr w:type="gramEnd"/>
      <w:r>
        <w:rPr>
          <w:lang w:val="ru-RU"/>
        </w:rPr>
        <w:t xml:space="preserve"> (</w:t>
      </w:r>
      <w:r w:rsidRPr="00282827">
        <w:rPr>
          <w:lang w:val="ru-RU"/>
        </w:rPr>
        <w:t>‘</w:t>
      </w:r>
      <w:r>
        <w:rPr>
          <w:lang w:val="en-US"/>
        </w:rPr>
        <w:t>cart</w:t>
      </w:r>
      <w:r w:rsidRPr="00282827">
        <w:rPr>
          <w:lang w:val="ru-RU"/>
        </w:rPr>
        <w:t xml:space="preserve">’) </w:t>
      </w:r>
      <w:r>
        <w:rPr>
          <w:lang w:val="ru-RU"/>
        </w:rPr>
        <w:t>(строка 48)</w:t>
      </w:r>
    </w:p>
    <w:p w14:paraId="528D651B" w14:textId="77777777" w:rsidR="00282827" w:rsidRDefault="00282827" w:rsidP="00083A51">
      <w:pPr>
        <w:ind w:left="360"/>
        <w:rPr>
          <w:lang w:val="ru-RU"/>
        </w:rPr>
      </w:pPr>
    </w:p>
    <w:p w14:paraId="14196171" w14:textId="3B4C11F7" w:rsidR="00083A51" w:rsidRDefault="00083A51" w:rsidP="00083A51">
      <w:pPr>
        <w:ind w:left="360"/>
        <w:rPr>
          <w:lang w:val="ru-RU"/>
        </w:rPr>
      </w:pPr>
      <w:r>
        <w:rPr>
          <w:lang w:val="en-US"/>
        </w:rPr>
        <w:t>Task3:</w:t>
      </w:r>
      <w:r>
        <w:rPr>
          <w:lang w:val="ru-RU"/>
        </w:rPr>
        <w:t xml:space="preserve"> </w:t>
      </w:r>
      <w:r>
        <w:rPr>
          <w:lang w:val="en-US"/>
        </w:rPr>
        <w:t>Pattern-</w:t>
      </w:r>
      <w:proofErr w:type="spellStart"/>
      <w:r>
        <w:rPr>
          <w:lang w:val="en-US"/>
        </w:rPr>
        <w:t>ity</w:t>
      </w:r>
      <w:proofErr w:type="spellEnd"/>
      <w:r>
        <w:rPr>
          <w:lang w:val="en-US"/>
        </w:rPr>
        <w:t xml:space="preserve"> Tests</w:t>
      </w:r>
      <w:r>
        <w:rPr>
          <w:lang w:val="ru-RU"/>
        </w:rPr>
        <w:t xml:space="preserve"> </w:t>
      </w:r>
    </w:p>
    <w:p w14:paraId="3BA4BB3D" w14:textId="77777777" w:rsidR="00083A51" w:rsidRDefault="00083A51" w:rsidP="00083A5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Да, он решает частную задачу вывода корзины на экран.</w:t>
      </w:r>
    </w:p>
    <w:p w14:paraId="02CEB94E" w14:textId="77777777" w:rsidR="00083A51" w:rsidRDefault="00083A51" w:rsidP="00083A5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Нет, этот код проваливает тест. Данное решение и является самым очевидным и «наивным» подходом в лоб.</w:t>
      </w:r>
    </w:p>
    <w:p w14:paraId="55BE0C4F" w14:textId="77777777" w:rsidR="00083A51" w:rsidRDefault="00083A51" w:rsidP="00083A5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Нет. Глобальные переменные и функции – это не проверенная концепция для масштабируемых систем.</w:t>
      </w:r>
    </w:p>
    <w:p w14:paraId="702F5749" w14:textId="77777777" w:rsidR="00083A51" w:rsidRPr="00083A51" w:rsidRDefault="00083A51" w:rsidP="00083A5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Нет. Код не описывает отношения между структурами системы</w:t>
      </w:r>
      <w:r w:rsidRPr="00083A51">
        <w:rPr>
          <w:lang w:val="ru-RU"/>
        </w:rPr>
        <w:t xml:space="preserve">; </w:t>
      </w:r>
      <w:r>
        <w:rPr>
          <w:lang w:val="ru-RU"/>
        </w:rPr>
        <w:t>это просто плоский список несвязанных функции</w:t>
      </w:r>
      <w:r w:rsidRPr="00083A51">
        <w:rPr>
          <w:lang w:val="ru-RU"/>
        </w:rPr>
        <w:t>.</w:t>
      </w:r>
    </w:p>
    <w:p w14:paraId="401B6013" w14:textId="77777777" w:rsidR="00083A51" w:rsidRDefault="00083A51" w:rsidP="00083A51">
      <w:pPr>
        <w:ind w:left="360"/>
        <w:rPr>
          <w:lang w:val="en-US"/>
        </w:rPr>
      </w:pPr>
    </w:p>
    <w:p w14:paraId="495F587B" w14:textId="19E1E15F" w:rsidR="00083A51" w:rsidRDefault="00083A51" w:rsidP="00083A51">
      <w:pPr>
        <w:ind w:left="360"/>
        <w:rPr>
          <w:lang w:val="en-US"/>
        </w:rPr>
      </w:pPr>
      <w:r>
        <w:rPr>
          <w:lang w:val="en-US"/>
        </w:rPr>
        <w:t>Task4 Anti Pattern Identification</w:t>
      </w:r>
    </w:p>
    <w:p w14:paraId="67A17AF1" w14:textId="692BB593" w:rsidR="00083A51" w:rsidRDefault="00083A51" w:rsidP="00083A51">
      <w:pPr>
        <w:ind w:left="360"/>
        <w:rPr>
          <w:lang w:val="ru-RU"/>
        </w:rPr>
      </w:pPr>
      <w:r>
        <w:rPr>
          <w:lang w:val="en-US"/>
        </w:rPr>
        <w:lastRenderedPageBreak/>
        <w:t>Global</w:t>
      </w:r>
      <w:r w:rsidRPr="00083A51">
        <w:rPr>
          <w:lang w:val="ru-RU"/>
        </w:rPr>
        <w:t xml:space="preserve"> </w:t>
      </w:r>
      <w:r>
        <w:rPr>
          <w:lang w:val="en-US"/>
        </w:rPr>
        <w:t>namespace</w:t>
      </w:r>
      <w:r w:rsidRPr="00083A51">
        <w:rPr>
          <w:lang w:val="ru-RU"/>
        </w:rPr>
        <w:t xml:space="preserve"> </w:t>
      </w:r>
      <w:r>
        <w:rPr>
          <w:lang w:val="en-US"/>
        </w:rPr>
        <w:t>pollution</w:t>
      </w:r>
      <w:r w:rsidRPr="00083A51">
        <w:rPr>
          <w:lang w:val="ru-RU"/>
        </w:rPr>
        <w:t xml:space="preserve">: </w:t>
      </w:r>
      <w:r>
        <w:rPr>
          <w:lang w:val="ru-RU"/>
        </w:rPr>
        <w:t>Переменные</w:t>
      </w:r>
      <w:r w:rsidRPr="00083A51">
        <w:rPr>
          <w:lang w:val="ru-RU"/>
        </w:rPr>
        <w:t xml:space="preserve"> </w:t>
      </w:r>
      <w:r>
        <w:rPr>
          <w:lang w:val="en-US"/>
        </w:rPr>
        <w:t>cart</w:t>
      </w:r>
      <w:r w:rsidRPr="00083A51">
        <w:rPr>
          <w:lang w:val="ru-RU"/>
        </w:rPr>
        <w:t xml:space="preserve"> </w:t>
      </w:r>
      <w:r>
        <w:rPr>
          <w:lang w:val="ru-RU"/>
        </w:rPr>
        <w:t>и</w:t>
      </w:r>
      <w:r w:rsidRPr="00083A51">
        <w:rPr>
          <w:lang w:val="ru-RU"/>
        </w:rPr>
        <w:t xml:space="preserve"> </w:t>
      </w:r>
      <w:r>
        <w:rPr>
          <w:lang w:val="en-US"/>
        </w:rPr>
        <w:t>total</w:t>
      </w:r>
      <w:r w:rsidRPr="00083A51">
        <w:rPr>
          <w:lang w:val="ru-RU"/>
        </w:rPr>
        <w:t xml:space="preserve">, </w:t>
      </w:r>
      <w:r>
        <w:rPr>
          <w:lang w:val="ru-RU"/>
        </w:rPr>
        <w:t>а</w:t>
      </w:r>
      <w:r w:rsidRPr="00083A51">
        <w:rPr>
          <w:lang w:val="ru-RU"/>
        </w:rPr>
        <w:t xml:space="preserve"> </w:t>
      </w:r>
      <w:r>
        <w:rPr>
          <w:lang w:val="ru-RU"/>
        </w:rPr>
        <w:t>также</w:t>
      </w:r>
      <w:r w:rsidRPr="00083A51">
        <w:rPr>
          <w:lang w:val="ru-RU"/>
        </w:rPr>
        <w:t xml:space="preserve"> </w:t>
      </w:r>
      <w:r>
        <w:rPr>
          <w:lang w:val="ru-RU"/>
        </w:rPr>
        <w:t>все</w:t>
      </w:r>
      <w:r w:rsidRPr="00083A51">
        <w:rPr>
          <w:lang w:val="ru-RU"/>
        </w:rPr>
        <w:t xml:space="preserve"> </w:t>
      </w:r>
      <w:r>
        <w:rPr>
          <w:lang w:val="ru-RU"/>
        </w:rPr>
        <w:t>функции</w:t>
      </w:r>
      <w:r w:rsidRPr="00083A51">
        <w:rPr>
          <w:lang w:val="ru-RU"/>
        </w:rPr>
        <w:t xml:space="preserve"> </w:t>
      </w:r>
      <w:r>
        <w:rPr>
          <w:lang w:val="ru-RU"/>
        </w:rPr>
        <w:t xml:space="preserve">объявлены глобально. Это может привести к конфликту имен, если в другом скрипте тоже будет переменная </w:t>
      </w:r>
      <w:r>
        <w:rPr>
          <w:lang w:val="en-US"/>
        </w:rPr>
        <w:t>total</w:t>
      </w:r>
      <w:r w:rsidRPr="00083A51">
        <w:rPr>
          <w:lang w:val="ru-RU"/>
        </w:rPr>
        <w:t>.</w:t>
      </w:r>
    </w:p>
    <w:p w14:paraId="077BB1CD" w14:textId="52C65945" w:rsidR="00083A51" w:rsidRDefault="00083A51" w:rsidP="00083A51">
      <w:pPr>
        <w:ind w:left="360"/>
        <w:rPr>
          <w:lang w:val="ru-RU"/>
        </w:rPr>
      </w:pPr>
      <w:r>
        <w:rPr>
          <w:lang w:val="en-US"/>
        </w:rPr>
        <w:t>Tight</w:t>
      </w:r>
      <w:r w:rsidRPr="00083A51">
        <w:rPr>
          <w:lang w:val="ru-RU"/>
        </w:rPr>
        <w:t xml:space="preserve"> </w:t>
      </w:r>
      <w:r>
        <w:rPr>
          <w:lang w:val="en-US"/>
        </w:rPr>
        <w:t>coupling</w:t>
      </w:r>
      <w:r w:rsidRPr="00083A51">
        <w:rPr>
          <w:lang w:val="ru-RU"/>
        </w:rPr>
        <w:t xml:space="preserve">: </w:t>
      </w:r>
      <w:r>
        <w:rPr>
          <w:lang w:val="ru-RU"/>
        </w:rPr>
        <w:t xml:space="preserve">Логика приложения (вычисление налогов, добавление в массив) жестко смешана с прямыми манипуляциями </w:t>
      </w:r>
      <w:r>
        <w:rPr>
          <w:lang w:val="en-US"/>
        </w:rPr>
        <w:t>DOM</w:t>
      </w:r>
      <w:r>
        <w:rPr>
          <w:lang w:val="ru-RU"/>
        </w:rPr>
        <w:t xml:space="preserve"> (строки 48-58).</w:t>
      </w:r>
    </w:p>
    <w:p w14:paraId="37E50A30" w14:textId="6F24241B" w:rsidR="00083A51" w:rsidRDefault="00083A51" w:rsidP="00083A51">
      <w:pPr>
        <w:ind w:left="360"/>
        <w:rPr>
          <w:lang w:val="ru-RU"/>
        </w:rPr>
      </w:pPr>
      <w:r>
        <w:rPr>
          <w:lang w:val="ru-RU"/>
        </w:rPr>
        <w:t>Решение</w:t>
      </w:r>
      <w:proofErr w:type="gramStart"/>
      <w:r>
        <w:rPr>
          <w:lang w:val="ru-RU"/>
        </w:rPr>
        <w:t>: Использовать</w:t>
      </w:r>
      <w:proofErr w:type="gramEnd"/>
      <w:r>
        <w:rPr>
          <w:lang w:val="ru-RU"/>
        </w:rPr>
        <w:t xml:space="preserve"> </w:t>
      </w:r>
      <w:r w:rsidR="00DF3CBA">
        <w:rPr>
          <w:lang w:val="en-US"/>
        </w:rPr>
        <w:t>Module</w:t>
      </w:r>
      <w:r w:rsidR="00DF3CBA" w:rsidRPr="00DF3CBA">
        <w:rPr>
          <w:lang w:val="ru-RU"/>
        </w:rPr>
        <w:t xml:space="preserve"> </w:t>
      </w:r>
      <w:r w:rsidR="00DF3CBA">
        <w:rPr>
          <w:lang w:val="en-US"/>
        </w:rPr>
        <w:t>Pattern</w:t>
      </w:r>
      <w:r w:rsidR="00DF3CBA" w:rsidRPr="00DF3CBA">
        <w:rPr>
          <w:lang w:val="ru-RU"/>
        </w:rPr>
        <w:t xml:space="preserve"> (</w:t>
      </w:r>
      <w:r w:rsidR="00DF3CBA">
        <w:rPr>
          <w:lang w:val="ru-RU"/>
        </w:rPr>
        <w:t xml:space="preserve">Паттерн Модуль), чтобы инкапсулировать переменные состояния внутри замыкания, защитив их от глобальной области видимости, и разделить логику отображения и </w:t>
      </w:r>
      <w:proofErr w:type="spellStart"/>
      <w:r w:rsidR="00DF3CBA">
        <w:rPr>
          <w:lang w:val="ru-RU"/>
        </w:rPr>
        <w:t>безнес</w:t>
      </w:r>
      <w:proofErr w:type="spellEnd"/>
      <w:r w:rsidR="00DF3CBA">
        <w:rPr>
          <w:lang w:val="ru-RU"/>
        </w:rPr>
        <w:t>-логику.</w:t>
      </w:r>
    </w:p>
    <w:p w14:paraId="6B9262C7" w14:textId="20C24CBF" w:rsidR="00DF3CBA" w:rsidRPr="00DF3CBA" w:rsidRDefault="00DF3CBA" w:rsidP="00DF3CBA">
      <w:pPr>
        <w:rPr>
          <w:lang w:val="ru-RU"/>
        </w:rPr>
      </w:pPr>
      <w:r>
        <w:rPr>
          <w:lang w:val="ru-RU"/>
        </w:rPr>
        <w:t xml:space="preserve">Вывод для отчета: Данный код не представляет собой ни паттерн, ни </w:t>
      </w:r>
      <w:proofErr w:type="spellStart"/>
      <w:r>
        <w:rPr>
          <w:lang w:val="ru-RU"/>
        </w:rPr>
        <w:t>прото</w:t>
      </w:r>
      <w:proofErr w:type="spellEnd"/>
      <w:r>
        <w:rPr>
          <w:lang w:val="ru-RU"/>
        </w:rPr>
        <w:t xml:space="preserve">-паттерн. Это процедурное решение, </w:t>
      </w:r>
      <w:proofErr w:type="spellStart"/>
      <w:r>
        <w:rPr>
          <w:lang w:val="ru-RU"/>
        </w:rPr>
        <w:t>переполненое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анти_паттернами</w:t>
      </w:r>
      <w:proofErr w:type="spellEnd"/>
      <w:r>
        <w:rPr>
          <w:lang w:val="ru-RU"/>
        </w:rPr>
        <w:t>.</w:t>
      </w:r>
    </w:p>
    <w:sectPr w:rsidR="00DF3CBA" w:rsidRPr="00DF3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2D5E"/>
    <w:multiLevelType w:val="hybridMultilevel"/>
    <w:tmpl w:val="0D863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96FA3"/>
    <w:multiLevelType w:val="hybridMultilevel"/>
    <w:tmpl w:val="1BEEF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124763">
    <w:abstractNumId w:val="1"/>
  </w:num>
  <w:num w:numId="2" w16cid:durableId="146396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70"/>
    <w:rsid w:val="00083A51"/>
    <w:rsid w:val="00143E70"/>
    <w:rsid w:val="00282827"/>
    <w:rsid w:val="00DD1C8E"/>
    <w:rsid w:val="00DF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EF599"/>
  <w15:chartTrackingRefBased/>
  <w15:docId w15:val="{5DEEA7A7-7B0A-894B-998B-B24867649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3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Метжанов Диас  Дарханович</dc:creator>
  <cp:keywords/>
  <dc:description/>
  <cp:lastModifiedBy>Метжанов Диас  Дарханович</cp:lastModifiedBy>
  <cp:revision>1</cp:revision>
  <dcterms:created xsi:type="dcterms:W3CDTF">2026-03-05T19:04:00Z</dcterms:created>
  <dcterms:modified xsi:type="dcterms:W3CDTF">2026-03-05T19:38:00Z</dcterms:modified>
</cp:coreProperties>
</file>