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71D07" w14:textId="77777777" w:rsidR="001657A8" w:rsidRPr="00B72794" w:rsidRDefault="00813A31" w:rsidP="00BE513A">
      <w:pPr>
        <w:widowControl/>
        <w:spacing w:after="120" w:afterAutospacing="1" w:before="0" w:line="360" w:lineRule="auto"/>
        <w:jc w:val="center"/>
        <w:outlineLvl w:val="0"/>
        <w:rPr>
          <w:rFonts w:ascii="Meiryo UI" w:eastAsia="Meiryo UI" w:hAnsi="Meiryo UI" w:cs="Meiryo UI"/>
          <w:b/>
          <w:bCs/>
          <w:kern w:val="36"/>
          <w:sz w:val="48"/>
          <w:szCs w:val="48"/>
        </w:rPr>
      </w:pPr>
      <w:r>
        <w:rPr>
          <w:rFonts w:ascii="Meiryo UI" w:eastAsia="Meiryo UI" w:hAnsi="Meiryo UI" w:cs="Meiryo UI"/>
          <w:b/>
          <w:bCs/>
          <w:kern w:val="36"/>
          <w:sz w:val="48"/>
          <w:szCs w:val="48"/>
        </w:rPr>
        <w:t>準公務職員・準企業職員制度における運用実務および財源シミュレーション</w:t>
      </w:r>
    </w:p>
    <w:p w14:paraId="0781765B" w14:textId="77777777" w:rsidR="003F3FFD" w:rsidRPr="00B72794" w:rsidRDefault="00813A31" w:rsidP="00B72794">
      <w:pPr>
        <w:widowControl/>
        <w:spacing w:after="120" w:afterAutospacing="1" w:before="0" w:line="360" w:lineRule="auto"/>
        <w:jc w:val="center"/>
        <w:outlineLvl w:val="1"/>
        <w:rPr>
          <w:rFonts w:ascii="Meiryo UI" w:eastAsia="Meiryo UI" w:hAnsi="Meiryo UI" w:cs="Meiryo UI"/>
          <w:b/>
          <w:bCs/>
          <w:kern w:val="0"/>
          <w:sz w:val="30"/>
          <w:szCs w:val="30"/>
        </w:rPr>
      </w:pPr>
      <w:r>
        <w:rPr>
          <w:rFonts w:ascii="Meiryo UI" w:eastAsia="Meiryo UI" w:hAnsi="Meiryo UI" w:cs="Meiryo UI"/>
          <w:b/>
          <w:bCs/>
          <w:kern w:val="0"/>
          <w:sz w:val="30"/>
          <w:szCs w:val="30"/>
        </w:rPr>
        <w:t>～タスクベース型雇用の導入効果と、10カ年計画による財源自律モデルの検証～</w:t>
      </w:r>
    </w:p>
    <w:p w14:paraId="0CA62840" w14:textId="77777777" w:rsidR="003F3FFD" w:rsidRPr="000772A8" w:rsidRDefault="00000000">
      <w:pPr>
        <w:pBdr>
          <w:left w:val="single" w:sz="4" w:space="4" w:color="1A1410"/>
          <w:right w:val="single" w:sz="4" w:space="4" w:color="1A1410"/>
        </w:pBdr>
        <w:shd w:val="clear" w:color="auto" w:fill="F0EBE3"/>
        <w:rPr>
          <w:rFonts w:ascii="Meiryo UI" w:eastAsia="Meiryo UI" w:hAnsi="Meiryo UI" w:cs="Meiryo UI"/>
          <w:sz w:val="24"/>
          <w:szCs w:val="24"/>
        </w:rPr>
        <w:spacing w:before="0" w:after="120" w:line="360" w:lineRule="auto"/>
      </w:pPr>
      <w:r>
        <w:rPr>
          <w:rFonts w:ascii="Meiryo UI" w:eastAsia="Meiryo UI" w:hAnsi="Meiryo UI" w:cs="Meiryo UI"/>
          <w:sz w:val="24"/>
          <w:szCs w:val="24"/>
        </w:rPr>
        <w:t>本提言は、自分のペースで無理なく働ける障害者が、現行制度の狭間で経済的に困窮している問題を解決することを主目的とする。</w:t>
      </w:r>
    </w:p>
    <w:p w14:paraId="5D62D2A6" w14:textId="77777777" w:rsidR="003F3FFD" w:rsidRPr="000772A8" w:rsidRDefault="00000000">
      <w:pPr>
        <w:pBdr>
          <w:left w:val="single" w:sz="4" w:space="4" w:color="1A1410"/>
          <w:right w:val="single" w:sz="4" w:space="4" w:color="1A1410"/>
        </w:pBdr>
        <w:shd w:val="clear" w:color="auto" w:fill="F0EBE3"/>
        <w:rPr>
          <w:rFonts w:ascii="Meiryo UI" w:eastAsia="Meiryo UI" w:hAnsi="Meiryo UI" w:cs="Meiryo UI"/>
          <w:sz w:val="24"/>
          <w:szCs w:val="24"/>
        </w:rPr>
        <w:spacing w:before="0" w:after="120" w:line="360" w:lineRule="auto"/>
      </w:pPr>
      <w:r>
        <w:rPr>
          <w:rFonts w:ascii="Meiryo UI" w:eastAsia="Meiryo UI" w:hAnsi="Meiryo UI" w:cs="Meiryo UI"/>
          <w:sz w:val="24"/>
          <w:szCs w:val="24"/>
        </w:rPr>
        <w:t>就労困難な重度障害者の居場所保障・家族支援は重要な政策課題であるが、本提言の対象範囲外とし、当事者・支援者・家族が主体となる別途の議論に委ねる。すべての障害者問題を一つの提言で解決しようとすることは、かえって論点を拡散させ実現可能性を損なう。本提言は、対象を意図的に絞り込むことで実現可能性を高めた提言である。「解決できる問題」と「別途取り組むべき問題」を明確に切り分けることが、政策提言としての誠実さの条件である。</w:t>
      </w:r>
    </w:p>
    <w:p w14:paraId="33381B5F" w14:textId="77777777" w:rsidR="003F3FFD" w:rsidRPr="000772A8" w:rsidRDefault="00000000">
      <w:pPr>
        <w:pBdr>
          <w:left w:val="single" w:sz="4" w:space="4" w:color="1A1410"/>
          <w:right w:val="single" w:sz="4" w:space="4" w:color="1A1410"/>
        </w:pBdr>
        <w:shd w:val="clear" w:color="auto" w:fill="F0EBE3"/>
        <w:rPr>
          <w:rFonts w:ascii="Meiryo UI" w:eastAsia="Meiryo UI" w:hAnsi="Meiryo UI" w:cs="Meiryo UI"/>
          <w:sz w:val="24"/>
          <w:szCs w:val="24"/>
        </w:rPr>
        <w:spacing w:before="0" w:after="120" w:line="360" w:lineRule="auto"/>
      </w:pPr>
      <w:r>
        <w:rPr>
          <w:rFonts w:ascii="Meiryo UI" w:eastAsia="Meiryo UI" w:hAnsi="Meiryo UI" w:cs="Meiryo UI"/>
          <w:b/>
          <w:sz w:val="24"/>
          <w:szCs w:val="24"/>
        </w:rPr>
        <w:t>【既存B型事業所の一部存続について】</w:t>
      </w:r>
    </w:p>
    <w:p w14:paraId="0A7EE907" w14:textId="77777777" w:rsidR="00B72794" w:rsidRPr="000772A8" w:rsidRDefault="00000000" w:rsidP="00B72794">
      <w:pPr>
        <w:pBdr>
          <w:left w:val="single" w:sz="4" w:space="4" w:color="1A1410"/>
          <w:right w:val="single" w:sz="4" w:space="4" w:color="1A1410"/>
        </w:pBdr>
        <w:shd w:val="clear" w:color="auto" w:fill="F0EBE3"/>
        <w:rPr>
          <w:rFonts w:ascii="Meiryo UI" w:eastAsia="Meiryo UI" w:hAnsi="Meiryo UI" w:cs="Meiryo UI"/>
          <w:sz w:val="24"/>
          <w:szCs w:val="24"/>
        </w:rPr>
        <w:spacing w:before="0" w:after="120" w:line="360" w:lineRule="auto"/>
      </w:pPr>
      <w:r>
        <w:rPr>
          <w:rFonts w:ascii="Meiryo UI" w:eastAsia="Meiryo UI" w:hAnsi="Meiryo UI" w:cs="Meiryo UI"/>
          <w:sz w:val="24"/>
          <w:szCs w:val="24"/>
        </w:rPr>
        <w:t>どうしても就労に向かない障害者のために、既存の就労継続支援B型事業所を一部存続させる余地はある。ただし、その性格は現行の「就労支援という名目の居場所」ではなく、「家族の負担軽減」と「当事者の社会性・生活リズムの維持」を正直な目的とした日中活動の場として再定義する。</w:t>
      </w:r>
    </w:p>
    <w:p w14:paraId="41BE5908" w14:textId="77777777" w:rsidR="003F3FFD" w:rsidRPr="000772A8" w:rsidRDefault="00000000" w:rsidP="00B72794">
      <w:pPr>
        <w:pBdr>
          <w:left w:val="single" w:sz="4" w:space="4" w:color="1A1410"/>
          <w:right w:val="single" w:sz="4" w:space="4" w:color="1A1410"/>
        </w:pBdr>
        <w:shd w:val="clear" w:color="auto" w:fill="F0EBE3"/>
        <w:rPr>
          <w:rFonts w:ascii="Meiryo UI" w:eastAsia="Meiryo UI" w:hAnsi="Meiryo UI" w:cs="Meiryo UI"/>
          <w:sz w:val="24"/>
          <w:szCs w:val="24"/>
        </w:rPr>
        <w:spacing w:before="0" w:after="120" w:line="360" w:lineRule="auto"/>
      </w:pPr>
      <w:r>
        <w:rPr>
          <w:rFonts w:ascii="Meiryo UI" w:eastAsia="Meiryo UI" w:hAnsi="Meiryo UI" w:cs="Meiryo UI"/>
          <w:sz w:val="24"/>
          <w:szCs w:val="24"/>
        </w:rPr>
        <w:t>そうした施設の運営費・運営方法・人員確保については、当事者・家族・支援者が主体となって立ち上がり、動いていくことを求める。本提言はそのための経済的基盤（年金の大幅増額）を整えるものであり、居場所の具体的な設計・運営は当事者コミュニティが担う領域である。</w:t>
      </w:r>
    </w:p>
    <w:p w14:paraId="3E6A572E" w14:textId="77777777" w:rsidR="00B72794" w:rsidRPr="000772A8" w:rsidRDefault="00000000" w:rsidP="00B72794">
      <w:pPr>
        <w:pBdr>
          <w:left w:val="single" w:sz="4" w:space="4" w:color="1A1410"/>
          <w:right w:val="single" w:sz="4" w:space="4" w:color="1A1410"/>
        </w:pBdr>
        <w:shd w:val="clear" w:color="auto" w:fill="F0EBE3"/>
        <w:rPr>
          <w:rFonts w:ascii="Meiryo UI" w:eastAsia="Meiryo UI" w:hAnsi="Meiryo UI" w:cs="Meiryo UI"/>
          <w:sz w:val="24"/>
          <w:szCs w:val="24"/>
        </w:rPr>
        <w:spacing w:before="0" w:after="120" w:line="360" w:lineRule="auto"/>
      </w:pPr>
      <w:r>
        <w:rPr>
          <w:rFonts w:ascii="Meiryo UI" w:eastAsia="Meiryo UI" w:hAnsi="Meiryo UI" w:cs="Meiryo UI"/>
          <w:b/>
          <w:sz w:val="24"/>
          <w:szCs w:val="24"/>
        </w:rPr>
        <w:t>なお、障害基礎年金の大幅増額（月額9〜15万円への引き上げ）は就労能力に関わらず全ての受給者に適用される。</w:t>
      </w:r>
      <w:r>
        <w:rPr>
          <w:rFonts w:ascii="Meiryo UI" w:eastAsia="Meiryo UI" w:hAnsi="Meiryo UI" w:cs="Meiryo UI"/>
          <w:sz w:val="24"/>
          <w:szCs w:val="24"/>
        </w:rPr>
        <w:t>就労困難な障害者も含め、経済的基盤については本提言によって現状より大幅に改善される。</w:t>
      </w:r>
    </w:p>
    <w:p w14:paraId="109F604C" w14:textId="77777777" w:rsidR="00B72794" w:rsidRPr="00B72794" w:rsidRDefault="00B72794" w:rsidP="001657A8">
      <w:pPr>
        <w:widowControl/>
        <w:spacing w:after="120" w:afterAutospacing="1" w:before="0" w:line="360" w:lineRule="auto"/>
        <w:jc w:val="left"/>
        <w:outlineLvl w:val="2"/>
        <w:rPr>
          <w:rFonts w:ascii="Meiryo UI" w:eastAsia="Meiryo UI" w:hAnsi="Meiryo UI" w:cs="Meiryo UI"/>
          <w:kern w:val="0"/>
          <w:sz w:val="26"/>
          <w:szCs w:val="26"/>
        </w:rPr>
      </w:pPr>
    </w:p>
    <w:p w14:paraId="4D3DFC41" w14:textId="77777777" w:rsidR="00AF6EAF" w:rsidRPr="00B72794" w:rsidRDefault="001657A8" w:rsidP="001657A8">
      <w:pPr>
        <w:widowControl/>
        <w:spacing w:after="120" w:afterAutospacing="1" w:before="0" w:line="360" w:lineRule="auto"/>
        <w:jc w:val="left"/>
        <w:outlineLvl w:val="2"/>
        <w:rPr>
          <w:rFonts w:ascii="Meiryo UI" w:eastAsia="Meiryo UI" w:hAnsi="Meiryo UI" w:cs="Meiryo UI"/>
          <w:kern w:val="0"/>
          <w:sz w:val="26"/>
          <w:szCs w:val="26"/>
        </w:rPr>
      </w:pPr>
      <w:r>
        <w:rPr>
          <w:rFonts w:ascii="Meiryo UI" w:eastAsia="Meiryo UI" w:hAnsi="Meiryo UI" w:cs="Meiryo UI"/>
          <w:kern w:val="0"/>
          <w:sz w:val="26"/>
          <w:szCs w:val="26"/>
        </w:rPr>
        <w:t>4 準</w:t>
      </w:r>
      <w:r>
        <w:rPr>
          <w:rFonts w:ascii="Meiryo UI" w:eastAsia="Meiryo UI" w:hAnsi="Meiryo UI" w:cs="Meiryo UI"/>
          <w:kern w:val="0"/>
          <w:sz w:val="26"/>
          <w:szCs w:val="26"/>
        </w:rPr>
        <w:t>公務</w:t>
      </w:r>
      <w:r>
        <w:rPr>
          <w:rFonts w:ascii="Meiryo UI" w:eastAsia="Meiryo UI" w:hAnsi="Meiryo UI" w:cs="Meiryo UI"/>
          <w:kern w:val="0"/>
          <w:sz w:val="26"/>
          <w:szCs w:val="26"/>
        </w:rPr>
        <w:t>職員</w:t>
      </w:r>
      <w:r>
        <w:rPr>
          <w:rFonts w:ascii="Meiryo UI" w:eastAsia="Meiryo UI" w:hAnsi="Meiryo UI" w:cs="Meiryo UI"/>
          <w:kern w:val="0"/>
          <w:sz w:val="26"/>
          <w:szCs w:val="26"/>
        </w:rPr>
        <w:t>・準企業職員</w:t>
      </w:r>
      <w:r>
        <w:rPr>
          <w:rFonts w:ascii="Meiryo UI" w:eastAsia="Meiryo UI" w:hAnsi="Meiryo UI" w:cs="Meiryo UI"/>
          <w:kern w:val="0"/>
          <w:sz w:val="26"/>
          <w:szCs w:val="26"/>
        </w:rPr>
        <w:t>が担えるタスク業務案</w:t>
      </w:r>
    </w:p>
    <w:p w14:paraId="5E032FBD" w14:textId="77777777" w:rsidR="002529AE" w:rsidRPr="00B72794" w:rsidRDefault="002529AE" w:rsidP="002529AE">
      <w:pPr>
        <w:pStyle w:val="Web"/>
        <w:rPr>
          <w:rFonts w:ascii="Meiryo UI" w:eastAsia="Meiryo UI" w:hAnsi="Meiryo UI" w:cs="Meiryo UI"/>
        </w:rPr>
        <w:spacing w:before="0" w:after="120" w:line="360" w:lineRule="auto"/>
      </w:pPr>
      <w:r>
        <w:rPr>
          <w:rFonts w:ascii="Meiryo UI" w:eastAsia="Meiryo UI" w:hAnsi="Meiryo UI" w:cs="Meiryo UI"/>
        </w:rPr>
        <w:t>※特性マッチングの基準について 本分類は、従来の「身体が動くか否か」という視点</w:t>
      </w:r>
      <w:r>
        <w:rPr>
          <w:rFonts w:ascii="Meiryo UI" w:eastAsia="Meiryo UI" w:hAnsi="Meiryo UI" w:cs="Meiryo UI"/>
        </w:rPr>
        <w:t>だけ</w:t>
      </w:r>
      <w:r>
        <w:rPr>
          <w:rFonts w:ascii="Meiryo UI" w:eastAsia="Meiryo UI" w:hAnsi="Meiryo UI" w:cs="Meiryo UI"/>
        </w:rPr>
        <w:t>ではなく、以下の3軸を優先して評価している。</w:t>
      </w:r>
    </w:p>
    <w:p w14:paraId="3B4B559B" w14:textId="77777777" w:rsidR="002529AE" w:rsidRPr="00B72794" w:rsidRDefault="002529AE" w:rsidP="002529AE">
      <w:pPr>
        <w:pStyle w:val="Web"/>
        <w:numPr>
          <w:ilvl w:val="0"/>
          <w:numId w:val="30"/>
        </w:numPr>
        <w:rPr>
          <w:rFonts w:ascii="Meiryo UI" w:eastAsia="Meiryo UI" w:hAnsi="Meiryo UI" w:cs="Meiryo UI"/>
        </w:rPr>
        <w:spacing w:before="60" w:after="60" w:line="360" w:lineRule="auto"/>
        <w:ind w:left="480" w:hanging="240"/>
      </w:pPr>
      <w:r>
        <w:rPr>
          <w:rFonts w:ascii="Meiryo UI" w:eastAsia="Meiryo UI" w:hAnsi="Meiryo UI" w:cs="Meiryo UI"/>
        </w:rPr>
        <w:t>対人負荷軸：地域住民や顧客とどの程度密なコミュニケーションが必要か。</w:t>
      </w:r>
    </w:p>
    <w:p w14:paraId="541FDD05" w14:textId="77777777" w:rsidR="002529AE" w:rsidRPr="00B72794" w:rsidRDefault="002529AE" w:rsidP="002529AE">
      <w:pPr>
        <w:pStyle w:val="Web"/>
        <w:numPr>
          <w:ilvl w:val="0"/>
          <w:numId w:val="30"/>
        </w:numPr>
        <w:rPr>
          <w:rFonts w:ascii="Meiryo UI" w:eastAsia="Meiryo UI" w:hAnsi="Meiryo UI" w:cs="Meiryo UI"/>
        </w:rPr>
        <w:spacing w:before="60" w:after="60" w:line="360" w:lineRule="auto"/>
        <w:ind w:left="480" w:hanging="240"/>
      </w:pPr>
      <w:r>
        <w:rPr>
          <w:rFonts w:ascii="Meiryo UI" w:eastAsia="Meiryo UI" w:hAnsi="Meiryo UI" w:cs="Meiryo UI"/>
        </w:rPr>
        <w:t>判断即時性軸：その場で咄嗟の判断を求められるか、あるいはマニュアルに沿った猶予があるか。</w:t>
      </w:r>
    </w:p>
    <w:p w14:paraId="656EEE1E" w14:textId="77777777" w:rsidR="002529AE" w:rsidRPr="00B72794" w:rsidRDefault="002529AE" w:rsidP="002529AE">
      <w:pPr>
        <w:pStyle w:val="Web"/>
        <w:numPr>
          <w:ilvl w:val="0"/>
          <w:numId w:val="30"/>
        </w:numPr>
        <w:rPr>
          <w:rFonts w:ascii="Meiryo UI" w:eastAsia="Meiryo UI" w:hAnsi="Meiryo UI" w:cs="Meiryo UI"/>
        </w:rPr>
        <w:spacing w:before="60" w:after="60" w:line="360" w:lineRule="auto"/>
        <w:ind w:left="480" w:hanging="240"/>
      </w:pPr>
      <w:r>
        <w:rPr>
          <w:rFonts w:ascii="Meiryo UI" w:eastAsia="Meiryo UI" w:hAnsi="Meiryo UI" w:cs="Meiryo UI"/>
        </w:rPr>
        <w:t>認知特性軸：視覚情報の処理、論理的整合性の確認、共感性の発揮など、どの認知機能が強みとなるか。</w:t>
      </w:r>
    </w:p>
    <w:p w14:paraId="6BB1E4EA" w14:textId="77777777" w:rsidR="000120D1" w:rsidRPr="000772A8" w:rsidRDefault="00000000">
      <w:pPr>
        <w:spacing w:before="0" w:after="120" w:line="360" w:lineRule="auto"/>
        <w:rPr>
          <w:rFonts w:ascii="Meiryo UI" w:eastAsia="Meiryo UI" w:hAnsi="Meiryo UI" w:cs="Meiryo UI"/>
          <w:b/>
          <w:color w:val="1A1410"/>
          <w:sz w:val="24"/>
          <w:szCs w:val="24"/>
        </w:rPr>
      </w:pPr>
      <w:r>
        <w:rPr>
          <w:rFonts w:ascii="Meiryo UI" w:eastAsia="Meiryo UI" w:hAnsi="Meiryo UI" w:cs="Meiryo UI"/>
          <w:b/>
          <w:color w:val="1A1410"/>
          <w:sz w:val="24"/>
          <w:szCs w:val="24"/>
        </w:rPr>
        <w:t>▶ タスク設計の根本原則：「障害者だからできる範囲」ではなく「その人が担える範囲」</w:t>
      </w:r>
    </w:p>
    <w:p w14:paraId="22A7D40E" w14:textId="77777777" w:rsidR="000120D1" w:rsidRPr="000772A8" w:rsidRDefault="00000000">
      <w:pPr>
        <w:spacing w:before="0" w:after="120" w:line="360" w:lineRule="auto"/>
        <w:rPr>
          <w:rFonts w:ascii="Meiryo UI" w:eastAsia="Meiryo UI" w:hAnsi="Meiryo UI" w:cs="Meiryo UI"/>
          <w:sz w:val="24"/>
          <w:szCs w:val="24"/>
        </w:rPr>
      </w:pPr>
      <w:r>
        <w:rPr>
          <w:rFonts w:ascii="Meiryo UI" w:eastAsia="Meiryo UI" w:hAnsi="Meiryo UI" w:cs="Meiryo UI"/>
          <w:sz w:val="24"/>
          <w:szCs w:val="24"/>
        </w:rPr>
        <w:t>本制度におけるタスク設計の原則は、「障害者だからできる範囲」ではなく、「その人のスキル・経験・特性が活かせる範囲」である。障害はその人の上限を決めるものではなく、配慮設計の出発点に過ぎない。</w:t>
      </w:r>
    </w:p>
    <w:p w14:paraId="1B7ED80F" w14:textId="77777777" w:rsidR="000120D1" w:rsidRPr="000772A8" w:rsidRDefault="00000000">
      <w:pPr>
        <w:spacing w:before="0" w:after="120" w:line="360" w:lineRule="auto"/>
        <w:rPr>
          <w:rFonts w:ascii="Meiryo UI" w:eastAsia="Meiryo UI" w:hAnsi="Meiryo UI" w:cs="Meiryo UI"/>
          <w:sz w:val="24"/>
          <w:szCs w:val="24"/>
        </w:rPr>
      </w:pPr>
      <w:r>
        <w:rPr>
          <w:rFonts w:ascii="Meiryo UI" w:eastAsia="Meiryo UI" w:hAnsi="Meiryo UI" w:cs="Meiryo UI"/>
          <w:sz w:val="24"/>
          <w:szCs w:val="24"/>
        </w:rPr>
        <w:t>中途障害者・中途発症の精神障害者は、受傷・発症前のキャリアをそのまま持ち込める即戦力である。調理師・教師・エンジニア・デザイナー・医療従事者など、あらゆる職種の経験者が当事者の中に存在している。就労継続支援の現場では、障害者がパン製造・定食屋運営・コーヒー焙煎・接客を実績として積み上げてきた事実がある。本制度のタスクリストはあくまで例示に過ぎず、準公務・準企業制度は当事者のキャリアを社会に還元する通路として機能しなければならない。</w:t>
      </w:r>
    </w:p>
    <w:p w14:paraId="6C33690D" w14:textId="77777777" w:rsidR="000120D1" w:rsidRPr="000772A8" w:rsidRDefault="00000000">
      <w:pPr>
        <w:spacing w:before="0" w:after="120" w:line="360" w:lineRule="auto"/>
        <w:rPr>
          <w:rFonts w:ascii="Meiryo UI" w:eastAsia="Meiryo UI" w:hAnsi="Meiryo UI" w:cs="Meiryo UI"/>
          <w:sz w:val="24"/>
          <w:szCs w:val="24"/>
        </w:rPr>
      </w:pPr>
      <w:r>
        <w:rPr>
          <w:rFonts w:ascii="Meiryo UI" w:eastAsia="Meiryo UI" w:hAnsi="Meiryo UI" w:cs="Meiryo UI"/>
          <w:b/>
          <w:sz w:val="24"/>
          <w:szCs w:val="24"/>
        </w:rPr>
        <w:t>【既存飲食施設への組み込みについて】</w:t>
      </w:r>
    </w:p>
    <w:p w14:paraId="0B51FB02" w14:textId="77777777" w:rsidR="000120D1" w:rsidRPr="000772A8" w:rsidRDefault="00000000">
      <w:pPr>
        <w:spacing w:before="0" w:after="120" w:line="360" w:lineRule="auto"/>
        <w:rPr>
          <w:rFonts w:ascii="Meiryo UI" w:eastAsia="Meiryo UI" w:hAnsi="Meiryo UI" w:cs="Meiryo UI"/>
          <w:sz w:val="24"/>
          <w:szCs w:val="24"/>
        </w:rPr>
      </w:pPr>
      <w:r>
        <w:rPr>
          <w:rFonts w:ascii="Meiryo UI" w:eastAsia="Meiryo UI" w:hAnsi="Meiryo UI" w:cs="Meiryo UI"/>
          <w:sz w:val="24"/>
          <w:szCs w:val="24"/>
        </w:rPr>
        <w:t>自治体施設（庁舎・公民館・図書館等）や企業内に既存の食堂・カフェがある場合、そこに障害者スタッフを組み込むことは業務創出ではなく既存リソースの最適化であり、活用しない理由がない。食器回収・洗浄・補充・食材下処理・備品補充といった補助業務はもとより、ハンドドリップや焙煎などコーヒーの専門的な抽出作業は車椅子使用者でも担え、コーヒーソムリエの資格保持者や受傷前のカフェ勤務経験者など即戦力となり得る当事者はすでに存在している。接客についても、障害特性によっては十分に担えるケースがあり、信頼スコアの蓄積と段階的エントリー制度を活用して柔軟に対応する。</w:t>
      </w:r>
    </w:p>
    <w:p w14:paraId="631722C3" w14:textId="77777777" w:rsidR="00E32CF8" w:rsidRPr="000772A8" w:rsidRDefault="00000000">
      <w:pPr>
        <w:spacing w:before="0" w:after="120" w:line="360" w:lineRule="auto"/>
        <w:rPr>
          <w:rFonts w:ascii="Meiryo UI" w:eastAsia="Meiryo UI" w:hAnsi="Meiryo UI" w:cs="Meiryo UI"/>
          <w:b/>
          <w:color w:val="375623"/>
          <w:sz w:val="24"/>
          <w:szCs w:val="24"/>
        </w:rPr>
      </w:pPr>
      <w:r>
        <w:rPr>
          <w:rFonts w:ascii="Meiryo UI" w:eastAsia="Meiryo UI" w:hAnsi="Meiryo UI" w:cs="Meiryo UI"/>
          <w:b/>
          <w:color w:val="375623"/>
          <w:sz w:val="24"/>
          <w:szCs w:val="24"/>
        </w:rPr>
        <w:t>【スキルが施設の個性になる——可能性は無限大】</w:t>
      </w:r>
    </w:p>
    <w:p w14:paraId="099D8509" w14:textId="77777777" w:rsidR="00E32CF8" w:rsidRPr="000772A8" w:rsidRDefault="00000000">
      <w:pPr>
        <w:spacing w:before="0" w:after="120" w:line="360" w:lineRule="auto"/>
        <w:rPr>
          <w:rFonts w:ascii="Meiryo UI" w:eastAsia="Meiryo UI" w:hAnsi="Meiryo UI" w:cs="Meiryo UI"/>
          <w:sz w:val="24"/>
          <w:szCs w:val="24"/>
        </w:rPr>
      </w:pPr>
      <w:r>
        <w:rPr>
          <w:rFonts w:ascii="Meiryo UI" w:eastAsia="Meiryo UI" w:hAnsi="Meiryo UI" w:cs="Meiryo UI"/>
          <w:sz w:val="24"/>
          <w:szCs w:val="24"/>
        </w:rPr>
        <w:t>現行の就労継続支援において、障害者がパンを焼き、定食屋を営み、コーヒーを淹れてきた事実がある。本制度はその蓄積を無駄にしない。それどころか、さらに広い舞台へと引き継ぐ器になり得る。</w:t>
      </w:r>
    </w:p>
    <w:p w14:paraId="7B0556D9" w14:textId="77777777" w:rsidR="00E32CF8" w:rsidRPr="000772A8" w:rsidRDefault="00000000">
      <w:pPr>
        <w:spacing w:before="0" w:after="120" w:line="360" w:lineRule="auto"/>
        <w:rPr>
          <w:rFonts w:ascii="Meiryo UI" w:eastAsia="Meiryo UI" w:hAnsi="Meiryo UI" w:cs="Meiryo UI"/>
          <w:sz w:val="24"/>
          <w:szCs w:val="24"/>
        </w:rPr>
      </w:pPr>
      <w:r>
        <w:rPr>
          <w:rFonts w:ascii="Meiryo UI" w:eastAsia="Meiryo UI" w:hAnsi="Meiryo UI" w:cs="Meiryo UI"/>
          <w:sz w:val="24"/>
          <w:szCs w:val="24"/>
        </w:rPr>
        <w:t>コーヒーの知識や抽出技術に長けた障害者が複数在籍する施設では、日替わり担当制や豆の産地別テイスティングといったプチイベントを打ち出せる。蕎麦打ち職人だった人がいれば手打ち蕎麦の日が生まれ、パティシエだった人がいれば週替わりの焼き菓子が並ぶ。それは「障害者雇用のイベント」ではなく、「その人の得意を活かしたイベント」である。</w:t>
      </w:r>
    </w:p>
    <w:p w14:paraId="16E1C5F6" w14:textId="77777777" w:rsidR="00E32CF8" w:rsidRPr="000772A8" w:rsidRDefault="00000000">
      <w:pPr>
        <w:spacing w:before="0" w:after="120" w:line="360" w:lineRule="auto"/>
        <w:rPr>
          <w:rFonts w:ascii="Meiryo UI" w:eastAsia="Meiryo UI" w:hAnsi="Meiryo UI" w:cs="Meiryo UI"/>
          <w:sz w:val="24"/>
          <w:szCs w:val="24"/>
        </w:rPr>
      </w:pPr>
      <w:r>
        <w:rPr>
          <w:rFonts w:ascii="Meiryo UI" w:eastAsia="Meiryo UI" w:hAnsi="Meiryo UI" w:cs="Meiryo UI"/>
          <w:sz w:val="24"/>
          <w:szCs w:val="24"/>
        </w:rPr>
        <w:t>「あの公民館のカフェ、木曜は手打ち蕎麦が食べられる」——そんな口コミが地域に広がるとき、障害者雇用という文脈は前面に出なくていい。スキルと個性が施設の付加価値そのものになり、結果として地域住民の理解が「制度の説明」ではなく「体験」として自然に育まれていく。これは義務でも是正でもなく、社会が純粋に豊かになる話である。</w:t>
      </w:r>
    </w:p>
    <w:p w14:paraId="6E741D0C" w14:textId="77777777" w:rsidR="00E32CF8" w:rsidRPr="000772A8" w:rsidRDefault="00000000">
      <w:pPr>
        <w:spacing w:before="0" w:after="120" w:line="360" w:lineRule="auto"/>
        <w:rPr>
          <w:rFonts w:ascii="Meiryo UI" w:eastAsia="Meiryo UI" w:hAnsi="Meiryo UI" w:cs="Meiryo UI"/>
          <w:sz w:val="24"/>
          <w:szCs w:val="24"/>
        </w:rPr>
      </w:pPr>
      <w:r>
        <w:rPr>
          <w:rFonts w:ascii="Meiryo UI" w:eastAsia="Meiryo UI" w:hAnsi="Meiryo UI" w:cs="Meiryo UI"/>
          <w:sz w:val="24"/>
          <w:szCs w:val="24"/>
        </w:rPr>
        <w:t>なお、この発想は専門スキルを持つ障害者が複数在籍するという条件が揃った場合に自然発生的に生まれるものであり、全国一律の義務として課すものではない。人口規模や地域特性に応じて自治体・企業が自発的に発展させられる上位互換の可能性として、制度の中に開かれた余白として位置づける。巡り合わせによってどんなイベントが生まれるか——その可能性は無限大である。</w:t>
      </w:r>
    </w:p>
    <w:p w14:paraId="778B356A" w14:textId="77777777" w:rsidR="00E32CF8" w:rsidRPr="000772A8" w:rsidRDefault="00000000">
      <w:pPr>
        <w:spacing w:before="0" w:after="120" w:line="360" w:lineRule="auto"/>
        <w:rPr>
          <w:rFonts w:ascii="Meiryo UI" w:eastAsia="Meiryo UI" w:hAnsi="Meiryo UI" w:cs="Meiryo UI"/>
          <w:b/>
          <w:color w:val="375623"/>
          <w:sz w:val="24"/>
          <w:szCs w:val="24"/>
        </w:rPr>
      </w:pPr>
      <w:r>
        <w:rPr>
          <w:rFonts w:ascii="Meiryo UI" w:eastAsia="Meiryo UI" w:hAnsi="Meiryo UI" w:cs="Meiryo UI"/>
          <w:b/>
          <w:color w:val="375623"/>
          <w:sz w:val="24"/>
          <w:szCs w:val="24"/>
        </w:rPr>
        <w:t>【発展形の構想：地域みんなのごちそう祭り——広域連携が生む、制度を超えた協働の場】</w:t>
      </w:r>
    </w:p>
    <w:p w14:paraId="328D1E9E" w14:textId="77777777" w:rsidR="00E32CF8" w:rsidRPr="000772A8" w:rsidRDefault="00000000">
      <w:pPr>
        <w:spacing w:before="0" w:after="120" w:line="360" w:lineRule="auto"/>
        <w:rPr>
          <w:rFonts w:ascii="Meiryo UI" w:eastAsia="Meiryo UI" w:hAnsi="Meiryo UI" w:cs="Meiryo UI"/>
          <w:sz w:val="24"/>
          <w:szCs w:val="24"/>
        </w:rPr>
      </w:pPr>
      <w:r>
        <w:rPr>
          <w:rFonts w:ascii="Meiryo UI" w:eastAsia="Meiryo UI" w:hAnsi="Meiryo UI" w:cs="Meiryo UI"/>
          <w:sz w:val="24"/>
          <w:szCs w:val="24"/>
        </w:rPr>
        <w:t>単独の自治体・企業では専門スキルを持つ障害者が一人しかいなくても、近隣の自治体・企業が連携すれば多彩な人材が集積する。その発展形として、広域連携による合同イベント——仮に「地域みんなのごちそう祭り」と呼ぶ——の開催が構想できる。各市町村や参加企業の飲食部門を担う障害者が出店・キッチンカーで参加し、それぞれの得意を持ち寄る場である。</w:t>
      </w:r>
    </w:p>
    <w:p w14:paraId="6ADC57A8" w14:textId="77777777" w:rsidR="00E32CF8" w:rsidRPr="000772A8" w:rsidRDefault="00000000">
      <w:pPr>
        <w:spacing w:before="0" w:after="120" w:line="360" w:lineRule="auto"/>
        <w:rPr>
          <w:rFonts w:ascii="Meiryo UI" w:eastAsia="Meiryo UI" w:hAnsi="Meiryo UI" w:cs="Meiryo UI"/>
          <w:sz w:val="24"/>
          <w:szCs w:val="24"/>
        </w:rPr>
      </w:pPr>
      <w:r>
        <w:rPr>
          <w:rFonts w:ascii="Meiryo UI" w:eastAsia="Meiryo UI" w:hAnsi="Meiryo UI" w:cs="Meiryo UI"/>
          <w:sz w:val="24"/>
          <w:szCs w:val="24"/>
        </w:rPr>
        <w:t>このイベントが持つ構造的な巧みさは、飲食出店にとどまらない点にある。会場設営・撤収補助、来場者の駐車場誘導、広報用SNS投稿の制作、当日の写真記録・レポート作成——これらはすべて本制度の既存タスクである。一つのイベントを開催するだけで、飲食系から事務・広報系まで複数のタスクが自然に束になって発生する。新たな業務を作り出すのではなく、既存のタスクがイベントという器の中に有機的に集約される。</w:t>
      </w:r>
    </w:p>
    <w:p w14:paraId="221BB414" w14:textId="6467076B" w:rsidR="00E32CF8" w:rsidRPr="000772A8" w:rsidRDefault="00000000">
      <w:pPr>
        <w:spacing w:before="0" w:after="120" w:line="360" w:lineRule="auto"/>
        <w:rPr>
          <w:rFonts w:ascii="Meiryo UI" w:eastAsia="Meiryo UI" w:hAnsi="Meiryo UI" w:cs="Meiryo UI"/>
          <w:sz w:val="24"/>
          <w:szCs w:val="24"/>
        </w:rPr>
      </w:pPr>
      <w:r>
        <w:rPr>
          <w:rFonts w:ascii="Meiryo UI" w:eastAsia="Meiryo UI" w:hAnsi="Meiryo UI" w:cs="Meiryo UI"/>
          <w:sz w:val="24"/>
          <w:szCs w:val="24"/>
        </w:rPr>
        <w:t>さらにこのイベントは、準公務職員（自治体）と準企業職員（民間企業）</w:t>
      </w:r>
      <w:r>
        <w:rPr>
          <w:rFonts w:ascii="Meiryo UI" w:eastAsia="Meiryo UI" w:hAnsi="Meiryo UI" w:cs="Meiryo UI"/>
          <w:sz w:val="24"/>
          <w:szCs w:val="24"/>
        </w:rPr>
        <w:t>と健常者</w:t>
      </w:r>
      <w:r>
        <w:rPr>
          <w:rFonts w:ascii="Meiryo UI" w:eastAsia="Meiryo UI" w:hAnsi="Meiryo UI" w:cs="Meiryo UI"/>
          <w:sz w:val="24"/>
          <w:szCs w:val="24"/>
        </w:rPr>
        <w:t>が同じ会場で並んで働く、制度上初めての自然な協働の場となる。提言書のBレーン「混合プロジェクト」の地域版であり、障害者と健常者、自治体と企業、複数の市町村が一つの場に交わる。</w:t>
      </w:r>
    </w:p>
    <w:p w14:paraId="1BD83A69" w14:textId="77777777" w:rsidR="00E32CF8" w:rsidRPr="000772A8" w:rsidRDefault="00000000">
      <w:pPr>
        <w:spacing w:before="0" w:after="120" w:line="360" w:lineRule="auto"/>
        <w:rPr>
          <w:rFonts w:ascii="Meiryo UI" w:eastAsia="Meiryo UI" w:hAnsi="Meiryo UI" w:cs="Meiryo UI"/>
          <w:sz w:val="24"/>
          <w:szCs w:val="24"/>
        </w:rPr>
      </w:pPr>
      <w:r>
        <w:rPr>
          <w:rFonts w:ascii="Meiryo UI" w:eastAsia="Meiryo UI" w:hAnsi="Meiryo UI" w:cs="Meiryo UI"/>
          <w:sz w:val="24"/>
          <w:szCs w:val="24"/>
        </w:rPr>
        <w:t>そしてこのイベントには「障害者イベント」という名前をつける必要が一切ない。地域の食と人が集まる祭りとして純粋に成立させることが、この構想の核心である。来場者は美味しいものを食べに来る。気づけばそこに障害者が普通にいる。説明されなくても、体験として理解が育まれていく。これが本制度の目指す社会の姿の、最も具体的な縮図である。</w:t>
      </w:r>
    </w:p>
    <w:p w14:paraId="51458B23" w14:textId="77777777" w:rsidR="00E32CF8" w:rsidRPr="000772A8" w:rsidRDefault="00000000">
      <w:pPr>
        <w:spacing w:before="0" w:after="120" w:line="360" w:lineRule="auto"/>
        <w:rPr>
          <w:rFonts w:ascii="Meiryo UI" w:eastAsia="Meiryo UI" w:hAnsi="Meiryo UI" w:cs="Meiryo UI"/>
          <w:i/>
          <w:color w:val="4A3A2A"/>
          <w:sz w:val="24"/>
          <w:szCs w:val="24"/>
        </w:rPr>
      </w:pPr>
      <w:r>
        <w:rPr>
          <w:rFonts w:ascii="Meiryo UI" w:eastAsia="Meiryo UI" w:hAnsi="Meiryo UI" w:cs="Meiryo UI"/>
          <w:i/>
          <w:color w:val="4A3A2A"/>
          <w:sz w:val="24"/>
          <w:szCs w:val="24"/>
        </w:rPr>
        <w:t>※ 本構想はあくまで発展形の可能性として示すものであり、制度上の義務ではない。地域の実情・首長のリーダーシップ・参加企業の意欲によって自然に育まれる余白として位置づける。</w:t>
      </w:r>
    </w:p>
    <w:p w14:paraId="73F79202" w14:textId="77777777" w:rsidR="000120D1" w:rsidRPr="000772A8" w:rsidRDefault="00000000">
      <w:pPr>
        <w:spacing w:before="0" w:after="120" w:line="360" w:lineRule="auto"/>
        <w:rPr>
          <w:rFonts w:ascii="Meiryo UI" w:eastAsia="Meiryo UI" w:hAnsi="Meiryo UI" w:cs="Meiryo UI"/>
          <w:b/>
          <w:color w:val="C00000"/>
          <w:sz w:val="24"/>
          <w:szCs w:val="24"/>
        </w:rPr>
      </w:pPr>
      <w:r>
        <w:rPr>
          <w:rFonts w:ascii="Meiryo UI" w:eastAsia="Meiryo UI" w:hAnsi="Meiryo UI" w:cs="Meiryo UI"/>
          <w:b/>
          <w:color w:val="C00000"/>
          <w:sz w:val="24"/>
          <w:szCs w:val="24"/>
        </w:rPr>
        <w:t>【タスク設計における禁止原則：起点の純粋性】</w:t>
      </w:r>
    </w:p>
    <w:p w14:paraId="7BA93DD3" w14:textId="77777777" w:rsidR="000120D1" w:rsidRPr="000772A8" w:rsidRDefault="00000000">
      <w:pPr>
        <w:spacing w:before="0" w:after="120" w:line="360" w:lineRule="auto"/>
        <w:rPr>
          <w:rFonts w:ascii="Meiryo UI" w:eastAsia="Meiryo UI" w:hAnsi="Meiryo UI" w:cs="Meiryo UI"/>
          <w:sz w:val="24"/>
          <w:szCs w:val="24"/>
        </w:rPr>
      </w:pPr>
      <w:r>
        <w:rPr>
          <w:rFonts w:ascii="Meiryo UI" w:eastAsia="Meiryo UI" w:hAnsi="Meiryo UI" w:cs="Meiryo UI"/>
          <w:sz w:val="24"/>
          <w:szCs w:val="24"/>
        </w:rPr>
        <w:t>本制度におけるタスクは、原則として社会・組織にすでに存在する業務ニーズを起点として設計される。判断基準はひとつである——「障害者を雇うために始めるのか、事業として成立するから始めるのか」。</w:t>
      </w:r>
    </w:p>
    <w:p w14:paraId="26B5C575" w14:textId="77777777" w:rsidR="000120D1" w:rsidRPr="000772A8" w:rsidRDefault="00000000">
      <w:pPr>
        <w:spacing w:before="0" w:after="120" w:line="360" w:lineRule="auto"/>
        <w:rPr>
          <w:rFonts w:ascii="Meiryo UI" w:eastAsia="Meiryo UI" w:hAnsi="Meiryo UI" w:cs="Meiryo UI"/>
          <w:sz w:val="24"/>
          <w:szCs w:val="24"/>
        </w:rPr>
      </w:pPr>
      <w:r>
        <w:rPr>
          <w:rFonts w:ascii="Meiryo UI" w:eastAsia="Meiryo UI" w:hAnsi="Meiryo UI" w:cs="Meiryo UI"/>
          <w:sz w:val="24"/>
          <w:szCs w:val="24"/>
        </w:rPr>
        <w:t>障害者の就労機会を創出するために新たな業務・施設・事業を作り出すことは本制度の趣旨に反する。それは現行の就労継続支援B型事業所が陥った「収容のための業務創出」と同じ構図であり、本提言が解消しようとしている問題の再生産に他ならない。ただし、事業として採算が見込まれ、自治体・企業にとって真の価値をもたらすと判断される新規業務であれば、その立ち上げに障害者が担い手として組み込まれることは何ら問題ない。「障害者を雇うために始める」のではなく「事業として成立するから始める」——この起点の純粋性こそが、本制度と現行B型・障害者雇用ビジネス</w:t>
      </w:r>
      <w:r>
        <w:rPr>
          <w:rFonts w:ascii="Meiryo UI" w:eastAsia="Meiryo UI" w:hAnsi="Meiryo UI" w:cs="Meiryo UI"/>
          <w:sz w:val="24"/>
          <w:szCs w:val="24"/>
        </w:rPr>
        <w:t>、特例子会社</w:t>
      </w:r>
      <w:r>
        <w:rPr>
          <w:rFonts w:ascii="Meiryo UI" w:eastAsia="Meiryo UI" w:hAnsi="Meiryo UI" w:cs="Meiryo UI"/>
          <w:sz w:val="24"/>
          <w:szCs w:val="24"/>
        </w:rPr>
        <w:t>との本質的な違いである。</w:t>
      </w:r>
    </w:p>
    <w:tbl>
      <w:tblPr>
        <w:tblW w:w="0" w:type="auto"/>
        <w:tblCellSpacing w:w="15" w:type="dxa"/>
        <w:tblCellMar>
          <w:left w:w="0" w:type="dxa"/>
          <w:right w:w="0" w:type="dxa"/>
        </w:tblCellMar>
        <w:tblLook w:val="04A0" w:firstRow="1" w:lastRow="0" w:firstColumn="1" w:lastColumn="0" w:noHBand="0" w:noVBand="1"/>
      </w:tblPr>
      <w:tblGrid>
        <w:gridCol w:w="954"/>
        <w:gridCol w:w="1420"/>
        <w:gridCol w:w="2502"/>
        <w:gridCol w:w="3612"/>
      </w:tblGrid>
      <w:tr w:rsidR="002529AE" w:rsidRPr="00B72794" w14:paraId="1E1D491E" w14:textId="77777777" w:rsidTr="00F40C53">
        <w:trPr>
          <w:tblHeader/>
          <w:tblCellSpacing w:w="15" w:type="dxa"/>
        </w:trPr>
        <w:tc>
          <w:tcPr>
            <w:tcW w:w="1650" w:type="dxa"/>
            <w:tcBorders>
              <w:top w:val="single" w:sz="6" w:space="0" w:color="auto"/>
              <w:left w:val="single" w:sz="6" w:space="0" w:color="auto"/>
              <w:bottom w:val="single" w:sz="6" w:space="0" w:color="auto"/>
              <w:right w:val="single" w:sz="6" w:space="0" w:color="auto"/>
            </w:tcBorders>
            <w:shd w:val="clear" w:color="auto" w:fill="D4C4B0"/>
            <w:tcMar>
              <w:top w:w="120" w:type="dxa"/>
              <w:left w:w="180" w:type="dxa"/>
              <w:bottom w:w="120" w:type="dxa"/>
              <w:right w:w="180" w:type="dxa"/>
            </w:tcMar>
            <w:vAlign w:val="center"/>
            <w:hideMark/>
          </w:tcPr>
          <w:p w14:paraId="2664F272" w14:textId="77777777" w:rsidR="00A574C2" w:rsidRPr="00B72794" w:rsidRDefault="00A574C2" w:rsidP="002529AE">
            <w:pPr>
              <w:widowControl/>
              <w:spacing w:after="120" w:afterAutospacing="1" w:before="0" w:line="360" w:lineRule="auto"/>
              <w:jc w:val="center"/>
              <w:outlineLvl w:val="2"/>
              <w:rPr>
                <w:rFonts w:ascii="Meiryo UI" w:eastAsia="Meiryo UI" w:hAnsi="Meiryo UI" w:cs="Meiryo UI"/>
                <w:kern w:val="0"/>
                <w:sz w:val="26"/>
                <w:szCs w:val="26"/>
              </w:rPr>
            </w:pPr>
            <w:r>
              <w:rPr>
                <w:rFonts w:ascii="Meiryo UI" w:eastAsia="Meiryo UI" w:hAnsi="Meiryo UI" w:cs="Meiryo UI"/>
                <w:b/>
                <w:bCs/>
                <w:kern w:val="0"/>
                <w:sz w:val="26"/>
                <w:szCs w:val="26"/>
              </w:rPr>
              <w:t>区分</w:t>
            </w:r>
          </w:p>
        </w:tc>
        <w:tc>
          <w:tcPr>
            <w:tcW w:w="2522" w:type="dxa"/>
            <w:tcBorders>
              <w:top w:val="single" w:sz="6" w:space="0" w:color="auto"/>
              <w:left w:val="single" w:sz="6" w:space="0" w:color="auto"/>
              <w:bottom w:val="single" w:sz="6" w:space="0" w:color="auto"/>
              <w:right w:val="single" w:sz="6" w:space="0" w:color="auto"/>
            </w:tcBorders>
            <w:shd w:val="clear" w:color="auto" w:fill="D4C4B0"/>
            <w:tcMar>
              <w:top w:w="120" w:type="dxa"/>
              <w:left w:w="180" w:type="dxa"/>
              <w:bottom w:w="120" w:type="dxa"/>
              <w:right w:w="180" w:type="dxa"/>
            </w:tcMar>
            <w:vAlign w:val="center"/>
            <w:hideMark/>
          </w:tcPr>
          <w:p w14:paraId="09B5CA32" w14:textId="77777777" w:rsidR="00A574C2" w:rsidRPr="00B72794" w:rsidRDefault="00A574C2" w:rsidP="002529AE">
            <w:pPr>
              <w:widowControl/>
              <w:spacing w:after="120" w:afterAutospacing="1" w:before="0" w:line="360" w:lineRule="auto"/>
              <w:jc w:val="center"/>
              <w:outlineLvl w:val="2"/>
              <w:rPr>
                <w:rFonts w:ascii="Meiryo UI" w:eastAsia="Meiryo UI" w:hAnsi="Meiryo UI" w:cs="Meiryo UI"/>
                <w:kern w:val="0"/>
                <w:sz w:val="26"/>
                <w:szCs w:val="26"/>
              </w:rPr>
            </w:pPr>
            <w:r>
              <w:rPr>
                <w:rFonts w:ascii="Meiryo UI" w:eastAsia="Meiryo UI" w:hAnsi="Meiryo UI" w:cs="Meiryo UI"/>
                <w:b/>
                <w:bCs/>
                <w:kern w:val="0"/>
                <w:sz w:val="26"/>
                <w:szCs w:val="26"/>
              </w:rPr>
              <w:t>業務カテゴリー</w:t>
            </w:r>
          </w:p>
        </w:tc>
        <w:tc>
          <w:tcPr>
            <w:tcW w:w="6916" w:type="dxa"/>
            <w:tcBorders>
              <w:top w:val="single" w:sz="6" w:space="0" w:color="auto"/>
              <w:left w:val="single" w:sz="6" w:space="0" w:color="auto"/>
              <w:bottom w:val="single" w:sz="6" w:space="0" w:color="auto"/>
              <w:right w:val="single" w:sz="6" w:space="0" w:color="auto"/>
            </w:tcBorders>
            <w:shd w:val="clear" w:color="auto" w:fill="D4C4B0"/>
            <w:tcMar>
              <w:top w:w="120" w:type="dxa"/>
              <w:left w:w="180" w:type="dxa"/>
              <w:bottom w:w="120" w:type="dxa"/>
              <w:right w:w="180" w:type="dxa"/>
            </w:tcMar>
            <w:vAlign w:val="center"/>
            <w:hideMark/>
          </w:tcPr>
          <w:p w14:paraId="1E1A9E48" w14:textId="77777777" w:rsidR="00A574C2" w:rsidRPr="00B72794" w:rsidRDefault="00A574C2" w:rsidP="002529AE">
            <w:pPr>
              <w:widowControl/>
              <w:spacing w:after="120" w:afterAutospacing="1" w:before="0" w:line="360" w:lineRule="auto"/>
              <w:jc w:val="center"/>
              <w:outlineLvl w:val="2"/>
              <w:rPr>
                <w:rFonts w:ascii="Meiryo UI" w:eastAsia="Meiryo UI" w:hAnsi="Meiryo UI" w:cs="Meiryo UI"/>
                <w:kern w:val="0"/>
                <w:sz w:val="26"/>
                <w:szCs w:val="26"/>
              </w:rPr>
            </w:pPr>
            <w:r>
              <w:rPr>
                <w:rFonts w:ascii="Meiryo UI" w:eastAsia="Meiryo UI" w:hAnsi="Meiryo UI" w:cs="Meiryo UI"/>
                <w:b/>
                <w:bCs/>
                <w:kern w:val="0"/>
                <w:sz w:val="26"/>
                <w:szCs w:val="26"/>
              </w:rPr>
              <w:t>具体的なタスク案</w:t>
            </w:r>
          </w:p>
        </w:tc>
        <w:tc>
          <w:tcPr>
            <w:tcW w:w="10638" w:type="dxa"/>
            <w:tcBorders>
              <w:top w:val="single" w:sz="6" w:space="0" w:color="auto"/>
              <w:left w:val="single" w:sz="6" w:space="0" w:color="auto"/>
              <w:bottom w:val="single" w:sz="6" w:space="0" w:color="auto"/>
              <w:right w:val="single" w:sz="6" w:space="0" w:color="auto"/>
            </w:tcBorders>
            <w:shd w:val="clear" w:color="auto" w:fill="D4C4B0"/>
            <w:tcMar>
              <w:top w:w="120" w:type="dxa"/>
              <w:left w:w="180" w:type="dxa"/>
              <w:bottom w:w="120" w:type="dxa"/>
              <w:right w:w="180" w:type="dxa"/>
            </w:tcMar>
            <w:vAlign w:val="center"/>
            <w:hideMark/>
          </w:tcPr>
          <w:p w14:paraId="7E36F9E2" w14:textId="77777777" w:rsidR="00A574C2" w:rsidRPr="00B72794" w:rsidRDefault="00A574C2" w:rsidP="002529AE">
            <w:pPr>
              <w:widowControl/>
              <w:spacing w:after="120" w:afterAutospacing="1" w:before="0" w:line="360" w:lineRule="auto"/>
              <w:jc w:val="center"/>
              <w:outlineLvl w:val="2"/>
              <w:rPr>
                <w:rFonts w:ascii="Meiryo UI" w:eastAsia="Meiryo UI" w:hAnsi="Meiryo UI" w:cs="Meiryo UI"/>
                <w:kern w:val="0"/>
                <w:sz w:val="26"/>
                <w:szCs w:val="26"/>
              </w:rPr>
            </w:pPr>
            <w:r>
              <w:rPr>
                <w:rFonts w:ascii="Meiryo UI" w:eastAsia="Meiryo UI" w:hAnsi="Meiryo UI" w:cs="Meiryo UI"/>
                <w:b/>
                <w:bCs/>
                <w:kern w:val="0"/>
                <w:sz w:val="26"/>
                <w:szCs w:val="26"/>
              </w:rPr>
              <w:t>推奨される適正・障害特性（分析）</w:t>
            </w:r>
          </w:p>
        </w:tc>
      </w:tr>
      <w:tr w:rsidR="002529AE" w:rsidRPr="00B72794" w14:paraId="4500A84F" w14:textId="77777777" w:rsidTr="00F40C53">
        <w:trPr>
          <w:tblCellSpacing w:w="15" w:type="dxa"/>
        </w:trPr>
        <w:tc>
          <w:tcPr>
            <w:tcW w:w="16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8ABAAB"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b/>
                <w:bCs/>
                <w:kern w:val="0"/>
                <w:sz w:val="24"/>
                <w:szCs w:val="24"/>
              </w:rPr>
              <w:t>準公務</w:t>
            </w:r>
            <w:r>
              <w:rPr>
                <w:rFonts w:ascii="Meiryo UI" w:eastAsia="Meiryo UI" w:hAnsi="Meiryo UI" w:cs="Meiryo UI"/>
                <w:b/>
                <w:bCs/>
                <w:kern w:val="0"/>
                <w:sz w:val="24"/>
                <w:szCs w:val="24"/>
              </w:rPr>
              <w:t>職員</w:t>
            </w:r>
          </w:p>
        </w:tc>
        <w:tc>
          <w:tcPr>
            <w:tcW w:w="252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829DB"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kern w:val="0"/>
                <w:sz w:val="24"/>
                <w:szCs w:val="24"/>
              </w:rPr>
              <w:t>社会インフラ・環境</w:t>
            </w:r>
          </w:p>
        </w:tc>
        <w:tc>
          <w:tcPr>
            <w:tcW w:w="69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A9A70"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kern w:val="0"/>
                <w:sz w:val="24"/>
                <w:szCs w:val="24"/>
              </w:rPr>
              <w:t>公共トイレの見回り、公園・河川敷の清掃、道路の異常確認</w:t>
            </w:r>
          </w:p>
        </w:tc>
        <w:tc>
          <w:tcPr>
            <w:tcW w:w="106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639965"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kern w:val="0"/>
                <w:sz w:val="24"/>
                <w:szCs w:val="24"/>
              </w:rPr>
              <w:t>【知的・発達・身体】 変化の少ない環境での定型作業。対人接触が少なく、手順の固定化を好む特性に向く。</w:t>
            </w:r>
          </w:p>
        </w:tc>
      </w:tr>
      <w:tr w:rsidR="002529AE" w:rsidRPr="00B72794" w14:paraId="15A20379" w14:textId="77777777" w:rsidTr="00F40C53">
        <w:trPr>
          <w:tblCellSpacing w:w="15" w:type="dxa"/>
        </w:trPr>
        <w:tc>
          <w:tcPr>
            <w:tcW w:w="16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5B8C3"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p>
        </w:tc>
        <w:tc>
          <w:tcPr>
            <w:tcW w:w="252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CDF76B"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p>
        </w:tc>
        <w:tc>
          <w:tcPr>
            <w:tcW w:w="69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9990E5"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kern w:val="0"/>
                <w:sz w:val="24"/>
                <w:szCs w:val="24"/>
              </w:rPr>
              <w:t>高齢者・障害者世帯のゴミ出し支援</w:t>
            </w:r>
            <w:r>
              <w:rPr>
                <w:rFonts w:ascii="Meiryo UI" w:eastAsia="Meiryo UI" w:hAnsi="Meiryo UI" w:cs="Meiryo UI"/>
                <w:kern w:val="0"/>
                <w:sz w:val="24"/>
                <w:szCs w:val="24"/>
              </w:rPr>
              <w:t>（積雪地方の除雪支援）</w:t>
            </w:r>
          </w:p>
        </w:tc>
        <w:tc>
          <w:tcPr>
            <w:tcW w:w="106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5896E7"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kern w:val="0"/>
                <w:sz w:val="24"/>
                <w:szCs w:val="24"/>
              </w:rPr>
              <w:t>【身体・精神・知的】 短時間の対人接触（挨拶・マナー）が苦にならない層。地域貢献の実感を得やすい。</w:t>
            </w:r>
          </w:p>
        </w:tc>
      </w:tr>
      <w:tr w:rsidR="00A574C2" w:rsidRPr="00B72794" w14:paraId="61BCC57C" w14:textId="77777777" w:rsidTr="00F40C53">
        <w:trPr>
          <w:tblCellSpacing w:w="15" w:type="dxa"/>
        </w:trPr>
        <w:tc>
          <w:tcPr>
            <w:tcW w:w="16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BED7C" w14:textId="77777777" w:rsidR="00A574C2"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p>
        </w:tc>
        <w:tc>
          <w:tcPr>
            <w:tcW w:w="252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826E2F" w14:textId="77777777" w:rsidR="00A574C2"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p>
        </w:tc>
        <w:tc>
          <w:tcPr>
            <w:tcW w:w="69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C9ED7F" w14:textId="77777777" w:rsidR="00A574C2"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kern w:val="0"/>
                <w:sz w:val="24"/>
                <w:szCs w:val="24"/>
              </w:rPr>
              <w:t>自治体主催のイベント（会場設営補助、駐車場誘導員など）</w:t>
            </w:r>
          </w:p>
        </w:tc>
        <w:tc>
          <w:tcPr>
            <w:tcW w:w="106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A8F49B" w14:textId="77777777" w:rsidR="00A574C2"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kern w:val="0"/>
                <w:sz w:val="24"/>
                <w:szCs w:val="24"/>
              </w:rPr>
              <w:t>【知的・身体・精神】 当日の段取りに沿った定型作業。手順が明確で対人接触の場面が限定される。屋外での身体活動を好む層に向く。</w:t>
            </w:r>
          </w:p>
        </w:tc>
      </w:tr>
      <w:tr w:rsidR="002529AE" w:rsidRPr="00B72794" w14:paraId="1DDDB50D" w14:textId="77777777" w:rsidTr="00F40C53">
        <w:trPr>
          <w:tblCellSpacing w:w="15" w:type="dxa"/>
        </w:trPr>
        <w:tc>
          <w:tcPr>
            <w:tcW w:w="16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F10489"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p>
        </w:tc>
        <w:tc>
          <w:tcPr>
            <w:tcW w:w="252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47B11F"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p>
        </w:tc>
        <w:tc>
          <w:tcPr>
            <w:tcW w:w="69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62B253"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kern w:val="0"/>
                <w:sz w:val="24"/>
                <w:szCs w:val="24"/>
              </w:rPr>
              <w:t>街のバリアフリー推進のための現地調査・アドバイス</w:t>
            </w:r>
          </w:p>
        </w:tc>
        <w:tc>
          <w:tcPr>
            <w:tcW w:w="106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FFF9C"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kern w:val="0"/>
                <w:sz w:val="24"/>
                <w:szCs w:val="24"/>
              </w:rPr>
              <w:t>【身体・精神】 当事者としての視点を言語化できる能力。外出による気分転換がプラスに働く層。</w:t>
            </w:r>
          </w:p>
        </w:tc>
      </w:tr>
      <w:tr w:rsidR="002529AE" w:rsidRPr="00B72794" w14:paraId="0CC319CF" w14:textId="77777777" w:rsidTr="00F40C53">
        <w:trPr>
          <w:tblCellSpacing w:w="15" w:type="dxa"/>
        </w:trPr>
        <w:tc>
          <w:tcPr>
            <w:tcW w:w="16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778219"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p>
        </w:tc>
        <w:tc>
          <w:tcPr>
            <w:tcW w:w="252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C6D2C5"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kern w:val="0"/>
                <w:sz w:val="24"/>
                <w:szCs w:val="24"/>
              </w:rPr>
              <w:t>安全・点検</w:t>
            </w:r>
          </w:p>
        </w:tc>
        <w:tc>
          <w:tcPr>
            <w:tcW w:w="69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90B9AB"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kern w:val="0"/>
                <w:sz w:val="24"/>
                <w:szCs w:val="24"/>
              </w:rPr>
              <w:t>監視カメラ映像のモニター、公園遊具の安全点検</w:t>
            </w:r>
          </w:p>
        </w:tc>
        <w:tc>
          <w:tcPr>
            <w:tcW w:w="106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2F9065"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kern w:val="0"/>
                <w:sz w:val="24"/>
                <w:szCs w:val="24"/>
              </w:rPr>
              <w:t>【発達・身体・精神】 視覚情報の微細な変化を察知する集中力。多動傾向を「巡回」という動的作業で活かす等。</w:t>
            </w:r>
          </w:p>
        </w:tc>
      </w:tr>
      <w:tr w:rsidR="002529AE" w:rsidRPr="00B72794" w14:paraId="5035B7D9" w14:textId="77777777" w:rsidTr="00F40C53">
        <w:trPr>
          <w:tblCellSpacing w:w="15" w:type="dxa"/>
        </w:trPr>
        <w:tc>
          <w:tcPr>
            <w:tcW w:w="16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C1DDA0"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p>
        </w:tc>
        <w:tc>
          <w:tcPr>
            <w:tcW w:w="252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01FFE"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p>
        </w:tc>
        <w:tc>
          <w:tcPr>
            <w:tcW w:w="69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B81031"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kern w:val="0"/>
                <w:sz w:val="24"/>
                <w:szCs w:val="24"/>
              </w:rPr>
              <w:t>防災倉庫の備蓄管理、放置自転車の巡回</w:t>
            </w:r>
          </w:p>
        </w:tc>
        <w:tc>
          <w:tcPr>
            <w:tcW w:w="106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51F520"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kern w:val="0"/>
                <w:sz w:val="24"/>
                <w:szCs w:val="24"/>
              </w:rPr>
              <w:t>【知的・発達】 在庫数やルールに対する厳格な遵守能力。0か1かの明確な判断が得意な特性。</w:t>
            </w:r>
          </w:p>
        </w:tc>
      </w:tr>
      <w:tr w:rsidR="002529AE" w:rsidRPr="00B72794" w14:paraId="7DD51777" w14:textId="77777777" w:rsidTr="00F40C53">
        <w:trPr>
          <w:tblCellSpacing w:w="15" w:type="dxa"/>
        </w:trPr>
        <w:tc>
          <w:tcPr>
            <w:tcW w:w="16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DAD6E6"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p>
        </w:tc>
        <w:tc>
          <w:tcPr>
            <w:tcW w:w="252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7311F1"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kern w:val="0"/>
                <w:sz w:val="24"/>
                <w:szCs w:val="24"/>
              </w:rPr>
              <w:t>事務・行政支援</w:t>
            </w:r>
          </w:p>
        </w:tc>
        <w:tc>
          <w:tcPr>
            <w:tcW w:w="69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8422F8"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kern w:val="0"/>
                <w:sz w:val="24"/>
                <w:szCs w:val="24"/>
              </w:rPr>
              <w:t>地域資料のデジタル化、図書館の蔵書整理、公共データの入力</w:t>
            </w:r>
          </w:p>
        </w:tc>
        <w:tc>
          <w:tcPr>
            <w:tcW w:w="106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3E4475"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kern w:val="0"/>
                <w:sz w:val="24"/>
                <w:szCs w:val="24"/>
              </w:rPr>
              <w:t>【身体・発達・精神】 静かな環境での作業。ASD等の緻密さ、ADHDの過集中を「正確なデータ化」に活用。</w:t>
            </w:r>
          </w:p>
        </w:tc>
      </w:tr>
      <w:tr w:rsidR="002529AE" w:rsidRPr="00B72794" w14:paraId="0F6AEA2B" w14:textId="77777777" w:rsidTr="00F40C53">
        <w:trPr>
          <w:tblCellSpacing w:w="15" w:type="dxa"/>
        </w:trPr>
        <w:tc>
          <w:tcPr>
            <w:tcW w:w="16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F21DB3"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p>
        </w:tc>
        <w:tc>
          <w:tcPr>
            <w:tcW w:w="252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6A4467"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p>
        </w:tc>
        <w:tc>
          <w:tcPr>
            <w:tcW w:w="69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CEFE4F"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kern w:val="0"/>
                <w:sz w:val="24"/>
                <w:szCs w:val="24"/>
              </w:rPr>
              <w:t>市報・通知書の封入作業</w:t>
            </w:r>
          </w:p>
        </w:tc>
        <w:tc>
          <w:tcPr>
            <w:tcW w:w="106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EDCD7"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kern w:val="0"/>
                <w:sz w:val="24"/>
                <w:szCs w:val="24"/>
              </w:rPr>
              <w:t>【知的・精神・身体】 手順が完結しており、ゴールが明確。突発的な判断を必要としないため、精神的負荷が低い。</w:t>
            </w:r>
          </w:p>
        </w:tc>
      </w:tr>
      <w:tr w:rsidR="002529AE" w:rsidRPr="00B72794" w14:paraId="125D79F4" w14:textId="77777777" w:rsidTr="00F40C53">
        <w:trPr>
          <w:tblCellSpacing w:w="15" w:type="dxa"/>
        </w:trPr>
        <w:tc>
          <w:tcPr>
            <w:tcW w:w="16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62C3C"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p>
        </w:tc>
        <w:tc>
          <w:tcPr>
            <w:tcW w:w="252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FBA2E5"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kern w:val="0"/>
                <w:sz w:val="24"/>
                <w:szCs w:val="24"/>
              </w:rPr>
              <w:t>地域生活・見守り</w:t>
            </w:r>
          </w:p>
        </w:tc>
        <w:tc>
          <w:tcPr>
            <w:tcW w:w="69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A50A04"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kern w:val="0"/>
                <w:sz w:val="24"/>
                <w:szCs w:val="24"/>
              </w:rPr>
              <w:t>デジタルデバイド解消支援（スマホ教示）</w:t>
            </w:r>
          </w:p>
        </w:tc>
        <w:tc>
          <w:tcPr>
            <w:tcW w:w="106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7DFCF2"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kern w:val="0"/>
                <w:sz w:val="24"/>
                <w:szCs w:val="24"/>
              </w:rPr>
              <w:t>【身体・精神・発達】 高い言語能力と共感性。対人援助を通じて自尊心を回復したい層（高機能自閉症、身体障害等）。</w:t>
            </w:r>
          </w:p>
        </w:tc>
      </w:tr>
      <w:tr w:rsidR="002529AE" w:rsidRPr="00B72794" w14:paraId="1A0F28C3" w14:textId="77777777" w:rsidTr="00F40C53">
        <w:trPr>
          <w:tblCellSpacing w:w="15" w:type="dxa"/>
        </w:trPr>
        <w:tc>
          <w:tcPr>
            <w:tcW w:w="16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1C354C"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p>
        </w:tc>
        <w:tc>
          <w:tcPr>
            <w:tcW w:w="252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56C2C"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p>
        </w:tc>
        <w:tc>
          <w:tcPr>
            <w:tcW w:w="69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37302"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kern w:val="0"/>
                <w:sz w:val="24"/>
                <w:szCs w:val="24"/>
              </w:rPr>
              <w:t>バリアフリー地図の更新、独居高齢者への安否確認電話</w:t>
            </w:r>
          </w:p>
        </w:tc>
        <w:tc>
          <w:tcPr>
            <w:tcW w:w="106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DFCED8"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kern w:val="0"/>
                <w:sz w:val="24"/>
                <w:szCs w:val="24"/>
              </w:rPr>
              <w:t>【身体・精神】 在宅での稼働が可能。声のトーンから異変を察知する等の非言語的スキルを活かす。</w:t>
            </w:r>
          </w:p>
        </w:tc>
      </w:tr>
      <w:tr w:rsidR="002529AE" w:rsidRPr="00B72794" w14:paraId="29827A1E" w14:textId="77777777" w:rsidTr="00F40C53">
        <w:trPr>
          <w:tblCellSpacing w:w="15" w:type="dxa"/>
        </w:trPr>
        <w:tc>
          <w:tcPr>
            <w:tcW w:w="16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B70B8"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p>
        </w:tc>
        <w:tc>
          <w:tcPr>
            <w:tcW w:w="252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01F4E"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kern w:val="0"/>
                <w:sz w:val="24"/>
                <w:szCs w:val="24"/>
              </w:rPr>
              <w:t>SNS広報・監視</w:t>
            </w:r>
          </w:p>
        </w:tc>
        <w:tc>
          <w:tcPr>
            <w:tcW w:w="69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FDD2B9"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kern w:val="0"/>
                <w:sz w:val="24"/>
                <w:szCs w:val="24"/>
              </w:rPr>
              <w:t>SNSリスクモニタリング（誹謗中傷の監視）</w:t>
            </w:r>
          </w:p>
        </w:tc>
        <w:tc>
          <w:tcPr>
            <w:tcW w:w="106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89BF72"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kern w:val="0"/>
                <w:sz w:val="24"/>
                <w:szCs w:val="24"/>
              </w:rPr>
              <w:t>【発達・身体】 客観的なルールに基づいた判定能力。感情を入れすぎず、論理的にリスクを抽出できる特性。</w:t>
            </w:r>
          </w:p>
        </w:tc>
      </w:tr>
      <w:tr w:rsidR="002529AE" w:rsidRPr="00B72794" w14:paraId="63BE98A5" w14:textId="77777777" w:rsidTr="00F40C53">
        <w:trPr>
          <w:tblCellSpacing w:w="15" w:type="dxa"/>
        </w:trPr>
        <w:tc>
          <w:tcPr>
            <w:tcW w:w="16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939490"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p>
        </w:tc>
        <w:tc>
          <w:tcPr>
            <w:tcW w:w="252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B70C9C"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p>
        </w:tc>
        <w:tc>
          <w:tcPr>
            <w:tcW w:w="69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6BB4A3"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kern w:val="0"/>
                <w:sz w:val="24"/>
                <w:szCs w:val="24"/>
              </w:rPr>
              <w:t>自治体SNSのメンテナンス（予約投稿等）</w:t>
            </w:r>
          </w:p>
        </w:tc>
        <w:tc>
          <w:tcPr>
            <w:tcW w:w="106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FD7D59"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kern w:val="0"/>
                <w:sz w:val="24"/>
                <w:szCs w:val="24"/>
              </w:rPr>
              <w:t>【身体・精神・発達】 決まった時間に決まった操作を行う確実性。ITスキルの活用。</w:t>
            </w:r>
          </w:p>
        </w:tc>
      </w:tr>
      <w:tr w:rsidR="002529AE" w:rsidRPr="00B72794" w14:paraId="7A6B1E43" w14:textId="77777777" w:rsidTr="00F40C53">
        <w:trPr>
          <w:tblCellSpacing w:w="15" w:type="dxa"/>
        </w:trPr>
        <w:tc>
          <w:tcPr>
            <w:tcW w:w="16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F2DF90"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b/>
                <w:bCs/>
                <w:kern w:val="0"/>
                <w:sz w:val="24"/>
                <w:szCs w:val="24"/>
              </w:rPr>
              <w:t>準企業</w:t>
            </w:r>
            <w:r>
              <w:rPr>
                <w:rFonts w:ascii="Meiryo UI" w:eastAsia="Meiryo UI" w:hAnsi="Meiryo UI" w:cs="Meiryo UI"/>
                <w:b/>
                <w:bCs/>
                <w:kern w:val="0"/>
                <w:sz w:val="24"/>
                <w:szCs w:val="24"/>
              </w:rPr>
              <w:t>職員</w:t>
            </w:r>
          </w:p>
        </w:tc>
        <w:tc>
          <w:tcPr>
            <w:tcW w:w="252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77672F"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kern w:val="0"/>
                <w:sz w:val="24"/>
                <w:szCs w:val="24"/>
              </w:rPr>
              <w:t>企業内タスク</w:t>
            </w:r>
          </w:p>
        </w:tc>
        <w:tc>
          <w:tcPr>
            <w:tcW w:w="69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BE680A"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kern w:val="0"/>
                <w:sz w:val="24"/>
                <w:szCs w:val="24"/>
              </w:rPr>
              <w:t>Web制作・運用、アクセシビリティ検査、データデバッグ</w:t>
              <w:br/>
            </w:r>
            <w:r>
              <w:rPr>
                <w:rFonts w:ascii="Meiryo UI" w:eastAsia="Meiryo UI" w:hAnsi="Meiryo UI" w:cs="Meiryo UI"/>
                <w:kern w:val="0"/>
                <w:sz w:val="24"/>
                <w:szCs w:val="24"/>
              </w:rPr>
              <w:t>（その他、企業の判断に委ねる）</w:t>
            </w:r>
          </w:p>
        </w:tc>
        <w:tc>
          <w:tcPr>
            <w:tcW w:w="106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AA2C1C"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kern w:val="0"/>
                <w:sz w:val="24"/>
                <w:szCs w:val="24"/>
              </w:rPr>
              <w:t>【発達・身体・精神】 高度な専門知見と細部へのこだわり。バグの発見など、定型外の事象を論理的に処理する能力。</w:t>
            </w:r>
          </w:p>
        </w:tc>
      </w:tr>
      <w:tr w:rsidR="002529AE" w:rsidRPr="00B72794" w14:paraId="7197CCF5" w14:textId="77777777" w:rsidTr="00F40C53">
        <w:trPr>
          <w:tblCellSpacing w:w="15" w:type="dxa"/>
        </w:trPr>
        <w:tc>
          <w:tcPr>
            <w:tcW w:w="16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74E659"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p>
        </w:tc>
        <w:tc>
          <w:tcPr>
            <w:tcW w:w="252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B5E7D4"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p>
        </w:tc>
        <w:tc>
          <w:tcPr>
            <w:tcW w:w="69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8BA7D3"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kern w:val="0"/>
                <w:sz w:val="24"/>
                <w:szCs w:val="24"/>
              </w:rPr>
              <w:t>社内報作成（各企業の特性に応じた業務）</w:t>
              <w:br/>
            </w:r>
            <w:r>
              <w:rPr>
                <w:rFonts w:ascii="Meiryo UI" w:eastAsia="Meiryo UI" w:hAnsi="Meiryo UI" w:cs="Meiryo UI"/>
                <w:kern w:val="0"/>
                <w:sz w:val="24"/>
                <w:szCs w:val="24"/>
              </w:rPr>
              <w:t>（その他、企業の判断に委ねる）</w:t>
            </w:r>
          </w:p>
        </w:tc>
        <w:tc>
          <w:tcPr>
            <w:tcW w:w="106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B23494"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kern w:val="0"/>
                <w:sz w:val="24"/>
                <w:szCs w:val="24"/>
              </w:rPr>
              <w:t>【身体・発達・精神】 クリエイティブな表現力やライティング能力。特定の分野に対する深い知識の活用。</w:t>
            </w:r>
          </w:p>
        </w:tc>
      </w:tr>
      <w:tr w:rsidR="002529AE" w:rsidRPr="00B72794" w14:paraId="6E4C530B" w14:textId="77777777" w:rsidTr="00F40C53">
        <w:trPr>
          <w:tblCellSpacing w:w="15" w:type="dxa"/>
        </w:trPr>
        <w:tc>
          <w:tcPr>
            <w:tcW w:w="16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EBFDF"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p>
        </w:tc>
        <w:tc>
          <w:tcPr>
            <w:tcW w:w="252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33CB5E"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kern w:val="0"/>
                <w:sz w:val="24"/>
                <w:szCs w:val="24"/>
              </w:rPr>
              <w:t>SNS・デジタル</w:t>
            </w:r>
          </w:p>
        </w:tc>
        <w:tc>
          <w:tcPr>
            <w:tcW w:w="69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0DAA90"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kern w:val="0"/>
                <w:sz w:val="24"/>
                <w:szCs w:val="24"/>
              </w:rPr>
              <w:t>SNSコンテンツ制作（画像作成・ライティング）</w:t>
              <w:br/>
            </w:r>
            <w:r>
              <w:rPr>
                <w:rFonts w:ascii="Meiryo UI" w:eastAsia="Meiryo UI" w:hAnsi="Meiryo UI" w:cs="Meiryo UI"/>
                <w:kern w:val="0"/>
                <w:sz w:val="24"/>
                <w:szCs w:val="24"/>
              </w:rPr>
              <w:t>（その他、企業の判断に委ねる）</w:t>
            </w:r>
          </w:p>
        </w:tc>
        <w:tc>
          <w:tcPr>
            <w:tcW w:w="106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55937" w14:textId="77777777" w:rsidR="00A574C2" w:rsidRPr="00B72794" w:rsidRDefault="00A574C2" w:rsidP="00A574C2">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kern w:val="0"/>
                <w:sz w:val="24"/>
                <w:szCs w:val="24"/>
              </w:rPr>
              <w:t>【身体・発達・精神】 視覚的・言語的表現に特化した能力。柔軟な発想を活かせるクリエイティブ枠。</w:t>
            </w:r>
          </w:p>
        </w:tc>
      </w:tr>
    </w:tbl>
    <w:p w14:paraId="011AB274" w14:textId="77777777" w:rsidR="008A73BF" w:rsidRDefault="00000000">
      <w:pPr>
        <w:widowControl/>
        <w:spacing w:after="120" w:before="0" w:line="360" w:lineRule="auto"/>
        <w:rPr>
          <w:rFonts w:ascii="Meiryo UI" w:eastAsia="Meiryo UI" w:hAnsi="Meiryo UI" w:cs="Meiryo UI"/>
          <w:b/>
          <w:bCs/>
          <w:color w:val="4A3A2A"/>
          <w:kern w:val="0"/>
          <w:sz w:val="22"/>
        </w:rPr>
      </w:pPr>
      <w:r>
        <w:rPr>
          <w:rFonts w:ascii="Meiryo UI" w:eastAsia="Meiryo UI" w:hAnsi="Meiryo UI" w:cs="Meiryo UI"/>
          <w:b/>
          <w:bCs/>
          <w:color w:val="4A3A2A"/>
          <w:kern w:val="0"/>
          <w:sz w:val="22"/>
        </w:rPr>
        <w:t>▶ 準公務・準企業共通</w:t>
      </w:r>
    </w:p>
    <w:p w14:paraId="783CBD84" w14:textId="77777777" w:rsidR="004D34D4" w:rsidRPr="00B72794" w:rsidRDefault="004D34D4" w:rsidP="004D34D4">
      <w:pPr>
        <w:widowControl/>
        <w:jc w:val="left"/>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t>■ タスク予約における「責任レベル」と「自動制限」の運用指針 本制度では、市民生活の安全を守る公務の性質上、以下の運用ルールを厳格に適用する。これは、「大幅に増額された障害年金により、生存権が既に確立されている」ことを前提としており、無理な労働による現場の混乱を防ぐための必須条件である。</w:t>
      </w:r>
    </w:p>
    <w:p w14:paraId="4D3F65B1" w14:textId="77777777" w:rsidR="004D34D4" w:rsidRPr="00B72794" w:rsidRDefault="004D34D4" w:rsidP="004D34D4">
      <w:pPr>
        <w:widowControl/>
        <w:numPr>
          <w:ilvl w:val="0"/>
          <w:numId w:val="29"/>
        </w:numPr>
        <w:jc w:val="left"/>
        <w:rPr>
          <w:rFonts w:ascii="Meiryo UI" w:eastAsia="Meiryo UI" w:hAnsi="Meiryo UI" w:cs="Meiryo UI"/>
          <w:kern w:val="0"/>
          <w:sz w:val="24"/>
          <w:szCs w:val="24"/>
        </w:rPr>
        <w:spacing w:before="60" w:after="60" w:line="360" w:lineRule="auto"/>
        <w:ind w:left="480" w:hanging="240"/>
      </w:pPr>
      <w:r>
        <w:rPr>
          <w:rFonts w:ascii="Meiryo UI" w:eastAsia="Meiryo UI" w:hAnsi="Meiryo UI" w:cs="Meiryo UI"/>
          <w:kern w:val="0"/>
          <w:sz w:val="24"/>
          <w:szCs w:val="24"/>
        </w:rPr>
        <w:t>「信頼スコア」による</w:t>
      </w:r>
      <w:r>
        <w:rPr>
          <w:rFonts w:ascii="Meiryo UI" w:eastAsia="Meiryo UI" w:hAnsi="Meiryo UI" w:cs="Meiryo UI"/>
          <w:kern w:val="0"/>
          <w:sz w:val="24"/>
          <w:szCs w:val="24"/>
        </w:rPr>
        <w:t>エントリー（</w:t>
      </w:r>
      <w:r>
        <w:rPr>
          <w:rFonts w:ascii="Meiryo UI" w:eastAsia="Meiryo UI" w:hAnsi="Meiryo UI" w:cs="Meiryo UI"/>
          <w:kern w:val="0"/>
          <w:sz w:val="24"/>
          <w:szCs w:val="24"/>
        </w:rPr>
        <w:t>立候補</w:t>
      </w:r>
      <w:r>
        <w:rPr>
          <w:rFonts w:ascii="Meiryo UI" w:eastAsia="Meiryo UI" w:hAnsi="Meiryo UI" w:cs="Meiryo UI"/>
          <w:kern w:val="0"/>
          <w:sz w:val="24"/>
          <w:szCs w:val="24"/>
        </w:rPr>
        <w:t>）</w:t>
      </w:r>
      <w:r>
        <w:rPr>
          <w:rFonts w:ascii="Meiryo UI" w:eastAsia="Meiryo UI" w:hAnsi="Meiryo UI" w:cs="Meiryo UI"/>
          <w:kern w:val="0"/>
          <w:sz w:val="24"/>
          <w:szCs w:val="24"/>
        </w:rPr>
        <w:t>制限</w:t>
      </w:r>
    </w:p>
    <w:p w14:paraId="142D1C88" w14:textId="77777777" w:rsidR="004D34D4" w:rsidRPr="00B72794" w:rsidRDefault="004D34D4" w:rsidP="004D34D4">
      <w:pPr>
        <w:widowControl/>
        <w:numPr>
          <w:ilvl w:val="1"/>
          <w:numId w:val="29"/>
        </w:numPr>
        <w:jc w:val="left"/>
        <w:rPr>
          <w:rFonts w:ascii="Meiryo UI" w:eastAsia="Meiryo UI" w:hAnsi="Meiryo UI" w:cs="Meiryo UI"/>
          <w:kern w:val="0"/>
          <w:sz w:val="24"/>
          <w:szCs w:val="24"/>
        </w:rPr>
        <w:spacing w:before="60" w:after="60" w:line="360" w:lineRule="auto"/>
        <w:ind w:left="840" w:hanging="240"/>
      </w:pPr>
      <w:r>
        <w:rPr>
          <w:rFonts w:ascii="Meiryo UI" w:eastAsia="Meiryo UI" w:hAnsi="Meiryo UI" w:cs="Meiryo UI"/>
          <w:kern w:val="0"/>
          <w:sz w:val="24"/>
          <w:szCs w:val="24"/>
        </w:rPr>
        <w:t>各業務には「責任レベル」を設定する。特に市民の安全に直結する業務（遊具点検、</w:t>
      </w:r>
      <w:r>
        <w:rPr>
          <w:rFonts w:ascii="Meiryo UI" w:eastAsia="Meiryo UI" w:hAnsi="Meiryo UI" w:cs="Meiryo UI"/>
          <w:kern w:val="0"/>
          <w:sz w:val="24"/>
          <w:szCs w:val="24"/>
        </w:rPr>
        <w:t>ゴミ出し支援、除雪、</w:t>
      </w:r>
      <w:r>
        <w:rPr>
          <w:rFonts w:ascii="Meiryo UI" w:eastAsia="Meiryo UI" w:hAnsi="Meiryo UI" w:cs="Meiryo UI"/>
          <w:kern w:val="0"/>
          <w:sz w:val="24"/>
          <w:szCs w:val="24"/>
        </w:rPr>
        <w:t>安否確認等）は、過去の勤怠実績に基づく「高信頼スコア」保持者のみが</w:t>
      </w:r>
      <w:r>
        <w:rPr>
          <w:rFonts w:ascii="Meiryo UI" w:eastAsia="Meiryo UI" w:hAnsi="Meiryo UI" w:cs="Meiryo UI"/>
          <w:kern w:val="0"/>
          <w:sz w:val="24"/>
          <w:szCs w:val="24"/>
        </w:rPr>
        <w:t>エントリー</w:t>
      </w:r>
      <w:r>
        <w:rPr>
          <w:rFonts w:ascii="Meiryo UI" w:eastAsia="Meiryo UI" w:hAnsi="Meiryo UI" w:cs="Meiryo UI"/>
          <w:kern w:val="0"/>
          <w:sz w:val="24"/>
          <w:szCs w:val="24"/>
        </w:rPr>
        <w:t>可能とする。</w:t>
      </w:r>
    </w:p>
    <w:p w14:paraId="21AC5018" w14:textId="77777777" w:rsidR="004D34D4" w:rsidRPr="00B72794" w:rsidRDefault="004D34D4" w:rsidP="004D34D4">
      <w:pPr>
        <w:widowControl/>
        <w:numPr>
          <w:ilvl w:val="1"/>
          <w:numId w:val="29"/>
        </w:numPr>
        <w:jc w:val="left"/>
        <w:rPr>
          <w:rFonts w:ascii="Meiryo UI" w:eastAsia="Meiryo UI" w:hAnsi="Meiryo UI" w:cs="Meiryo UI"/>
          <w:kern w:val="0"/>
          <w:sz w:val="24"/>
          <w:szCs w:val="24"/>
        </w:rPr>
        <w:spacing w:before="60" w:after="60" w:line="360" w:lineRule="auto"/>
        <w:ind w:left="840" w:hanging="240"/>
      </w:pPr>
      <w:r>
        <w:rPr>
          <w:rFonts w:ascii="Meiryo UI" w:eastAsia="Meiryo UI" w:hAnsi="Meiryo UI" w:cs="Meiryo UI"/>
          <w:kern w:val="0"/>
          <w:sz w:val="24"/>
          <w:szCs w:val="24"/>
        </w:rPr>
        <w:t>初回登録者や体調が不安定なフェーズにある者は、まず「納期が柔軟な軽微なタスク」から実績を積み、段階的に信頼を数値化（スコアリング）する。</w:t>
      </w:r>
    </w:p>
    <w:p w14:paraId="6A897585" w14:textId="77777777" w:rsidR="004D34D4" w:rsidRPr="00B72794" w:rsidRDefault="004D34D4" w:rsidP="004D34D4">
      <w:pPr>
        <w:widowControl/>
        <w:numPr>
          <w:ilvl w:val="0"/>
          <w:numId w:val="29"/>
        </w:numPr>
        <w:jc w:val="left"/>
        <w:rPr>
          <w:rFonts w:ascii="Meiryo UI" w:eastAsia="Meiryo UI" w:hAnsi="Meiryo UI" w:cs="Meiryo UI"/>
          <w:kern w:val="0"/>
          <w:sz w:val="24"/>
          <w:szCs w:val="24"/>
        </w:rPr>
        <w:spacing w:before="60" w:after="60" w:line="360" w:lineRule="auto"/>
        <w:ind w:left="480" w:hanging="240"/>
      </w:pPr>
      <w:r>
        <w:rPr>
          <w:rFonts w:ascii="Meiryo UI" w:eastAsia="Meiryo UI" w:hAnsi="Meiryo UI" w:cs="Meiryo UI"/>
          <w:kern w:val="0"/>
          <w:sz w:val="24"/>
          <w:szCs w:val="24"/>
        </w:rPr>
        <w:t>連続キャンセルに対する「</w:t>
      </w:r>
      <w:r>
        <w:rPr>
          <w:rFonts w:ascii="Meiryo UI" w:eastAsia="Meiryo UI" w:hAnsi="Meiryo UI" w:cs="Meiryo UI"/>
          <w:kern w:val="0"/>
          <w:sz w:val="24"/>
          <w:szCs w:val="24"/>
        </w:rPr>
        <w:t>エントリー</w:t>
      </w:r>
      <w:r>
        <w:rPr>
          <w:rFonts w:ascii="Meiryo UI" w:eastAsia="Meiryo UI" w:hAnsi="Meiryo UI" w:cs="Meiryo UI"/>
          <w:kern w:val="0"/>
          <w:sz w:val="24"/>
          <w:szCs w:val="24"/>
        </w:rPr>
        <w:t>自動ロック」</w:t>
      </w:r>
    </w:p>
    <w:p w14:paraId="366E5020" w14:textId="77777777" w:rsidR="004D34D4" w:rsidRPr="00B72794" w:rsidRDefault="004D34D4" w:rsidP="004D34D4">
      <w:pPr>
        <w:widowControl/>
        <w:numPr>
          <w:ilvl w:val="1"/>
          <w:numId w:val="29"/>
        </w:numPr>
        <w:jc w:val="left"/>
        <w:rPr>
          <w:rFonts w:ascii="Meiryo UI" w:eastAsia="Meiryo UI" w:hAnsi="Meiryo UI" w:cs="Meiryo UI"/>
          <w:kern w:val="0"/>
          <w:sz w:val="24"/>
          <w:szCs w:val="24"/>
        </w:rPr>
        <w:spacing w:before="60" w:after="60" w:line="360" w:lineRule="auto"/>
        <w:ind w:left="840" w:hanging="240"/>
      </w:pPr>
      <w:r>
        <w:rPr>
          <w:rFonts w:ascii="Meiryo UI" w:eastAsia="Meiryo UI" w:hAnsi="Meiryo UI" w:cs="Meiryo UI"/>
          <w:kern w:val="0"/>
          <w:sz w:val="24"/>
          <w:szCs w:val="24"/>
        </w:rPr>
        <w:t>本人の「明日はやれるはず」という主観的な希望的観測を排除するため、一定期間内に無断欠勤や連続した直前キャンセルが発生した場合は、システム側で一定期間の「</w:t>
      </w:r>
      <w:r>
        <w:rPr>
          <w:rFonts w:ascii="Meiryo UI" w:eastAsia="Meiryo UI" w:hAnsi="Meiryo UI" w:cs="Meiryo UI"/>
          <w:kern w:val="0"/>
          <w:sz w:val="24"/>
          <w:szCs w:val="24"/>
        </w:rPr>
        <w:t>エントリー</w:t>
      </w:r>
      <w:r>
        <w:rPr>
          <w:rFonts w:ascii="Meiryo UI" w:eastAsia="Meiryo UI" w:hAnsi="Meiryo UI" w:cs="Meiryo UI"/>
          <w:kern w:val="0"/>
          <w:sz w:val="24"/>
          <w:szCs w:val="24"/>
        </w:rPr>
        <w:t>権限」を自動凍結する。</w:t>
      </w:r>
    </w:p>
    <w:p w14:paraId="4104A92D" w14:textId="77777777" w:rsidR="004D34D4" w:rsidRPr="00B72794" w:rsidRDefault="004D34D4" w:rsidP="004D34D4">
      <w:pPr>
        <w:widowControl/>
        <w:numPr>
          <w:ilvl w:val="1"/>
          <w:numId w:val="29"/>
        </w:numPr>
        <w:jc w:val="left"/>
        <w:rPr>
          <w:rFonts w:ascii="Meiryo UI" w:eastAsia="Meiryo UI" w:hAnsi="Meiryo UI" w:cs="Meiryo UI"/>
          <w:kern w:val="0"/>
          <w:sz w:val="24"/>
          <w:szCs w:val="24"/>
        </w:rPr>
        <w:spacing w:before="60" w:after="60" w:line="360" w:lineRule="auto"/>
        <w:ind w:left="840" w:hanging="240"/>
      </w:pPr>
      <w:r>
        <w:rPr>
          <w:rFonts w:ascii="Meiryo UI" w:eastAsia="Meiryo UI" w:hAnsi="Meiryo UI" w:cs="Meiryo UI"/>
          <w:kern w:val="0"/>
          <w:sz w:val="24"/>
          <w:szCs w:val="24"/>
        </w:rPr>
        <w:t>凍結期間は「療養に専念すべき期間」と定義し、無理な（無責任な）</w:t>
      </w:r>
      <w:r>
        <w:rPr>
          <w:rFonts w:ascii="Meiryo UI" w:eastAsia="Meiryo UI" w:hAnsi="Meiryo UI" w:cs="Meiryo UI"/>
          <w:kern w:val="0"/>
          <w:sz w:val="24"/>
          <w:szCs w:val="24"/>
        </w:rPr>
        <w:t>エントリー</w:t>
      </w:r>
      <w:r>
        <w:rPr>
          <w:rFonts w:ascii="Meiryo UI" w:eastAsia="Meiryo UI" w:hAnsi="Meiryo UI" w:cs="Meiryo UI"/>
          <w:kern w:val="0"/>
          <w:sz w:val="24"/>
          <w:szCs w:val="24"/>
        </w:rPr>
        <w:t>による現場の</w:t>
      </w:r>
      <w:r>
        <w:rPr>
          <w:rFonts w:ascii="Meiryo UI" w:eastAsia="Meiryo UI" w:hAnsi="Meiryo UI" w:cs="Meiryo UI"/>
          <w:kern w:val="0"/>
          <w:sz w:val="24"/>
          <w:szCs w:val="24"/>
        </w:rPr>
        <w:t>混乱</w:t>
      </w:r>
      <w:r>
        <w:rPr>
          <w:rFonts w:ascii="Meiryo UI" w:eastAsia="Meiryo UI" w:hAnsi="Meiryo UI" w:cs="Meiryo UI"/>
          <w:kern w:val="0"/>
          <w:sz w:val="24"/>
          <w:szCs w:val="24"/>
        </w:rPr>
        <w:t>を物理的に遮断する。</w:t>
      </w:r>
    </w:p>
    <w:p w14:paraId="6ADAFD1C" w14:textId="77777777" w:rsidR="004D34D4" w:rsidRPr="00B72794" w:rsidRDefault="004D34D4" w:rsidP="004D34D4">
      <w:pPr>
        <w:widowControl/>
        <w:numPr>
          <w:ilvl w:val="0"/>
          <w:numId w:val="29"/>
        </w:numPr>
        <w:jc w:val="left"/>
        <w:rPr>
          <w:rFonts w:ascii="Meiryo UI" w:eastAsia="Meiryo UI" w:hAnsi="Meiryo UI" w:cs="Meiryo UI"/>
          <w:kern w:val="0"/>
          <w:sz w:val="24"/>
          <w:szCs w:val="24"/>
        </w:rPr>
        <w:spacing w:before="60" w:after="60" w:line="360" w:lineRule="auto"/>
        <w:ind w:left="480" w:hanging="240"/>
      </w:pPr>
      <w:r>
        <w:rPr>
          <w:rFonts w:ascii="Meiryo UI" w:eastAsia="Meiryo UI" w:hAnsi="Meiryo UI" w:cs="Meiryo UI"/>
          <w:kern w:val="0"/>
          <w:sz w:val="24"/>
          <w:szCs w:val="24"/>
        </w:rPr>
        <w:t>「責任感」の再定義：休むことも公務の一部</w:t>
      </w:r>
    </w:p>
    <w:p w14:paraId="6E2D0C3C" w14:textId="77777777" w:rsidR="004D34D4" w:rsidRPr="00B72794" w:rsidRDefault="004D34D4" w:rsidP="004D34D4">
      <w:pPr>
        <w:widowControl/>
        <w:numPr>
          <w:ilvl w:val="1"/>
          <w:numId w:val="29"/>
        </w:numPr>
        <w:jc w:val="left"/>
        <w:rPr>
          <w:rFonts w:ascii="Meiryo UI" w:eastAsia="Meiryo UI" w:hAnsi="Meiryo UI" w:cs="Meiryo UI"/>
          <w:kern w:val="0"/>
          <w:sz w:val="24"/>
          <w:szCs w:val="24"/>
        </w:rPr>
        <w:spacing w:before="60" w:after="60" w:line="360" w:lineRule="auto"/>
        <w:ind w:left="840" w:hanging="240"/>
      </w:pPr>
      <w:r>
        <w:rPr>
          <w:rFonts w:ascii="Meiryo UI" w:eastAsia="Meiryo UI" w:hAnsi="Meiryo UI" w:cs="Meiryo UI"/>
          <w:kern w:val="0"/>
          <w:sz w:val="24"/>
          <w:szCs w:val="24"/>
        </w:rPr>
        <w:t>生活が保障されている以上、準公務職員には「自分のコンディションを客観的に把握し、遂行不可能な業務には立候補しない」というプロとしての自己管理責任を課す。</w:t>
      </w:r>
    </w:p>
    <w:p w14:paraId="513B5DBF" w14:textId="77777777" w:rsidR="004D34D4" w:rsidRPr="00B72794" w:rsidRDefault="004D34D4" w:rsidP="004D34D4">
      <w:pPr>
        <w:widowControl/>
        <w:numPr>
          <w:ilvl w:val="1"/>
          <w:numId w:val="29"/>
        </w:numPr>
        <w:jc w:val="left"/>
        <w:rPr>
          <w:rFonts w:ascii="Meiryo UI" w:eastAsia="Meiryo UI" w:hAnsi="Meiryo UI" w:cs="Meiryo UI"/>
          <w:kern w:val="0"/>
          <w:sz w:val="24"/>
          <w:szCs w:val="24"/>
        </w:rPr>
        <w:spacing w:before="60" w:after="60" w:line="360" w:lineRule="auto"/>
        <w:ind w:left="840" w:hanging="240"/>
      </w:pPr>
      <w:r>
        <w:rPr>
          <w:rFonts w:ascii="Meiryo UI" w:eastAsia="Meiryo UI" w:hAnsi="Meiryo UI" w:cs="Meiryo UI"/>
          <w:kern w:val="0"/>
          <w:sz w:val="24"/>
          <w:szCs w:val="24"/>
        </w:rPr>
        <w:t>連絡なしのすっぽかし等、悪質なケースに対しては「準公務職員」としての適格性を再審査し、必要に応じて業務資格の剥奪を行う。</w:t>
      </w:r>
    </w:p>
    <w:p w14:paraId="00A10001" w14:textId="77777777" w:rsidR="00CE5B60" w:rsidRDefault="00000000">
      <w:pPr>
        <w:widowControl/>
        <w:spacing w:after="120" w:afterAutospacing="1" w:before="0" w:line="360" w:lineRule="auto"/>
        <w:jc w:val="left"/>
        <w:rPr>
          <w:rFonts w:ascii="Meiryo UI" w:eastAsia="Meiryo UI" w:hAnsi="Meiryo UI" w:cs="Meiryo UI"/>
          <w:b/>
          <w:kern w:val="0"/>
          <w:sz w:val="26"/>
          <w:szCs w:val="26"/>
        </w:rPr>
      </w:pPr>
      <w:r>
        <w:rPr>
          <w:rFonts w:ascii="Meiryo UI" w:eastAsia="Meiryo UI" w:hAnsi="Meiryo UI" w:cs="Meiryo UI"/>
          <w:b/>
          <w:kern w:val="0"/>
          <w:sz w:val="26"/>
          <w:szCs w:val="26"/>
        </w:rPr>
        <w:t>【別記1.5】信頼スコアの算出方法・運用設計</w:t>
      </w:r>
    </w:p>
    <w:p w14:paraId="00A10002" w14:textId="77777777" w:rsidR="00CE5B60" w:rsidRDefault="00000000">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信頼スコアは、準公務職員が担える業務の「責任レベル」を客観的に決定するための数値指標である。本人の主観的な自己申告ではなく、システムが蓄積する行動実績データから自動的に算出・更新される。以下にその算出方式と運用ルールを定める。</w:t>
      </w:r>
    </w:p>
    <w:p w14:paraId="00A10003" w14:textId="77777777" w:rsidR="00CE5B60" w:rsidRDefault="00000000">
      <w:pPr>
        <w:widowControl/>
        <w:spacing w:after="120" w:afterAutospacing="1" w:before="0" w:line="360" w:lineRule="auto"/>
        <w:jc w:val="left"/>
        <w:rPr>
          <w:rFonts w:ascii="Meiryo UI" w:eastAsia="Meiryo UI" w:hAnsi="Meiryo UI" w:cs="Meiryo UI"/>
          <w:b/>
          <w:kern w:val="0"/>
          <w:sz w:val="24"/>
          <w:szCs w:val="24"/>
        </w:rPr>
      </w:pPr>
      <w:r>
        <w:rPr>
          <w:rFonts w:ascii="Meiryo UI" w:eastAsia="Meiryo UI" w:hAnsi="Meiryo UI" w:cs="Meiryo UI"/>
          <w:b/>
          <w:kern w:val="0"/>
          <w:sz w:val="24"/>
          <w:szCs w:val="24"/>
        </w:rPr>
        <w:t>▶ 1　スコアの基本構造（100点満点・移動平均方式）</w:t>
      </w:r>
    </w:p>
    <w:p w14:paraId="00A10004" w14:textId="77777777" w:rsidR="00CE5B60" w:rsidRDefault="00000000">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信頼スコアは100点満点とし、直近3か月のローリング平均で算出する。初回登録時は50点（中間値）からスタートし、実績に応じて上下する。障害の重さや種別はスコアに直接影響しない——あくまで「実際の行動実績」のみが評価軸である。スコアの構成要素と配点は以下の通りとする。</w:t>
      </w:r>
    </w:p>
    <w:p w14:paraId="00A10005" w14:textId="25C30305" w:rsidR="00CE5B60" w:rsidRDefault="00000000">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【加点要素】</w:t>
        <w:br/>
        <w:t>①タスク完遂率（配点40点）：エントリーしたタスクを期限内に完遂した割合。完遂1件ごとに実績加算。</w:t>
        <w:br/>
        <w:t>②事前連絡率（配点30点）：欠勤・遅刻が発生した際に規定時間前（原則2時間以上前）に連絡を入れた割合。</w:t>
        <w:br/>
        <w:t>③継続稼働期間（配点20点）：直近3か月間の安定稼働月数。月に1件以上完遂した月を「稼働月」と定義する。</w:t>
        <w:br/>
        <w:t>④SCPコーディネーターによる定性評価（配点10点）：現場での協調性・安全基準の遵守・報告の正確性に関するコーディネーターの月次評価。数値化ルーブリックに基づいて付与し恣意的な運用を排除する。</w:t>
      </w:r>
    </w:p>
    <w:p w14:paraId="00A10006" w14:textId="59FB4B2D" w:rsidR="00CE5B60" w:rsidRDefault="00000000">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【減点要素】</w:t>
        <w:br/>
        <w:t>無断欠勤1件：−15点。</w:t>
        <w:br/>
        <w:t>直前キャンセル（2時間未満）1件：−8点。</w:t>
        <w:br/>
        <w:t>タスク未完遂（連絡あり）1件：−3点。</w:t>
      </w:r>
    </w:p>
    <w:p w14:paraId="00A10007" w14:textId="77777777" w:rsidR="00CE5B60" w:rsidRDefault="00000000">
      <w:pPr>
        <w:widowControl/>
        <w:spacing w:after="120" w:afterAutospacing="1" w:before="0" w:line="360" w:lineRule="auto"/>
        <w:jc w:val="left"/>
        <w:rPr>
          <w:rFonts w:ascii="Meiryo UI" w:eastAsia="Meiryo UI" w:hAnsi="Meiryo UI" w:cs="Meiryo UI"/>
          <w:b/>
          <w:kern w:val="0"/>
          <w:sz w:val="24"/>
          <w:szCs w:val="24"/>
        </w:rPr>
      </w:pPr>
      <w:r>
        <w:rPr>
          <w:rFonts w:ascii="Meiryo UI" w:eastAsia="Meiryo UI" w:hAnsi="Meiryo UI" w:cs="Meiryo UI"/>
          <w:b/>
          <w:kern w:val="0"/>
          <w:sz w:val="24"/>
          <w:szCs w:val="24"/>
        </w:rPr>
        <w:t>▶ 2　スコア帯と利用可能な業務レベル</w:t>
      </w:r>
    </w:p>
    <w:p w14:paraId="00A10008" w14:textId="1B1551CA" w:rsidR="00CE5B60" w:rsidRDefault="00000000">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【Lv.1　50点未満（初回・回復中）】室内定型業務のみ（データ入力・封入・書類整理等）。納期が柔軟な単独完結型タスクに限定。</w:t>
        <w:br/>
        <w:t>【Lv.2　50〜69点（安定稼働）】屋内外の定型業務全般（図書館配架・公園巡回・施設見回り等）。</w:t>
        <w:br/>
        <w:t>【Lv.3　70〜84点（信頼確立）】対人接触を伴う業務（安否確認電話・スマホ教示・イベント補助）、および時間指定のある指定シフト型業務へのエントリーが可能</w:t>
      </w:r>
      <w:r>
        <w:rPr>
          <w:rFonts w:ascii="Meiryo UI" w:eastAsia="Meiryo UI" w:hAnsi="Meiryo UI" w:cs="Meiryo UI"/>
          <w:kern w:val="0"/>
          <w:sz w:val="24"/>
          <w:szCs w:val="24"/>
        </w:rPr>
        <w:t>。</w:t>
      </w:r>
      <w:r>
        <w:rPr>
          <w:rFonts w:ascii="Meiryo UI" w:eastAsia="Meiryo UI" w:hAnsi="Meiryo UI" w:cs="Meiryo UI"/>
          <w:kern w:val="0"/>
          <w:sz w:val="24"/>
          <w:szCs w:val="24"/>
        </w:rPr>
        <w:br/>
        <w:t>【Lv.4　85点以上（高信頼）】市民の安全に直結する最高責任レベルの業務（遊具安全点検の最終フラグ確認・除雪支援・独居高齢者への訪問確認）へのエントリーが可能。</w:t>
      </w:r>
    </w:p>
    <w:p w14:paraId="00A10009" w14:textId="77777777" w:rsidR="00CE5B60" w:rsidRDefault="00000000">
      <w:pPr>
        <w:widowControl/>
        <w:spacing w:after="120" w:afterAutospacing="1" w:before="0" w:line="360" w:lineRule="auto"/>
        <w:jc w:val="left"/>
        <w:rPr>
          <w:rFonts w:ascii="Meiryo UI" w:eastAsia="Meiryo UI" w:hAnsi="Meiryo UI" w:cs="Meiryo UI"/>
          <w:b/>
          <w:kern w:val="0"/>
          <w:sz w:val="24"/>
          <w:szCs w:val="24"/>
        </w:rPr>
      </w:pPr>
      <w:r>
        <w:rPr>
          <w:rFonts w:ascii="Meiryo UI" w:eastAsia="Meiryo UI" w:hAnsi="Meiryo UI" w:cs="Meiryo UI"/>
          <w:b/>
          <w:kern w:val="0"/>
          <w:sz w:val="24"/>
          <w:szCs w:val="24"/>
        </w:rPr>
        <w:t>▶ 3　自動ロックと回復プロセス</w:t>
      </w:r>
    </w:p>
    <w:p w14:paraId="00A10010" w14:textId="77777777" w:rsidR="00CE5B60" w:rsidRDefault="00000000">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スコアが30点を下回った場合、または30日以内に無断欠勤2件以上が発生した場合、システムが自動的に「エントリー権限」を30日間凍結する。凍結期間は「療養・生活立て直し期間」と定義し、年金収入は全額継続支給される。凍結解除後は自動的にLv.1から再スタートする。凍結中にSCPコーディネーターとの面談（月1回以上）を経てコンディションが安定したと確認された場合に限り、凍結期間を最大15日短縮できる。悪質事例（連続無断欠勤3件以上・虚偽申告等）については推進局の審査委員会が準公務職員資格の停止を判定する。</w:t>
      </w:r>
    </w:p>
    <w:p w14:paraId="6D883D47" w14:textId="79C1DB64" w:rsidR="004D34D4" w:rsidRPr="00006B17" w:rsidRDefault="00000000" w:rsidP="00006B17">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 4　スコアの公正性を守る三つの原則</w:t>
        <w:br/>
        <w:t>①スコアは本人が常時確認できる（アプリ・窓口）。</w:t>
        <w:br/>
        <w:t>②算出ロジックは全国統一のオープンな基準であり、自治体ごとの恣意的な運用を認めない。</w:t>
        <w:br/>
        <w:t>③スコアが不当に低下したと判断する場合、本人はSCPコーディネーターを通じて異議申し立てができ、推進局の第三者審査を経て修正される。</w:t>
      </w:r>
    </w:p>
    <w:p w14:paraId="1EA3C548" w14:textId="77777777" w:rsidR="001657A8" w:rsidRPr="00B72794" w:rsidRDefault="00000000" w:rsidP="001657A8">
      <w:pPr>
        <w:widowControl/>
        <w:jc w:val="left"/>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pict w14:anchorId="7B180499">
          <v:rect id="_x0000_i1025" style="width:0;height:1.5pt" o:hralign="center" o:hrstd="t" o:hr="t" fillcolor="#a0a0a0" stroked="f">
            <v:textbox inset="5.85pt,.7pt,5.85pt,.7pt"/>
          </v:rect>
        </w:pict>
      </w:r>
    </w:p>
    <w:p w14:paraId="0BD411A2" w14:textId="77777777" w:rsidR="001657A8" w:rsidRPr="00B72794" w:rsidRDefault="001657A8" w:rsidP="001657A8">
      <w:pPr>
        <w:widowControl/>
        <w:spacing w:after="120" w:afterAutospacing="1" w:before="0" w:line="360" w:lineRule="auto"/>
        <w:jc w:val="left"/>
        <w:outlineLvl w:val="2"/>
        <w:rPr>
          <w:rFonts w:ascii="Meiryo UI" w:eastAsia="Meiryo UI" w:hAnsi="Meiryo UI" w:cs="Meiryo UI"/>
          <w:kern w:val="0"/>
          <w:sz w:val="26"/>
          <w:szCs w:val="26"/>
        </w:rPr>
      </w:pPr>
      <w:r>
        <w:rPr>
          <w:rFonts w:ascii="Meiryo UI" w:eastAsia="Meiryo UI" w:hAnsi="Meiryo UI" w:cs="Meiryo UI"/>
          <w:kern w:val="0"/>
          <w:sz w:val="26"/>
          <w:szCs w:val="26"/>
        </w:rPr>
        <w:t>5 不正受給防止策（準公務・準企業共通）</w:t>
      </w:r>
    </w:p>
    <w:p w14:paraId="61B52959" w14:textId="77777777" w:rsidR="001657A8" w:rsidRPr="00B72794" w:rsidRDefault="001657A8" w:rsidP="001657A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医師診断書の数値化、生活実態調査の徹底、AIによる不正検知、段階的ペナルティ制度、医療機関への監査体制構築。</w:t>
      </w:r>
    </w:p>
    <w:p w14:paraId="7E002FB1" w14:textId="77777777" w:rsidR="001657A8" w:rsidRPr="00B72794" w:rsidRDefault="00000000" w:rsidP="001657A8">
      <w:pPr>
        <w:widowControl/>
        <w:jc w:val="left"/>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pict w14:anchorId="63755A97">
          <v:rect id="_x0000_i1026" style="width:0;height:1.5pt" o:hralign="center" o:hrstd="t" o:hr="t" fillcolor="#a0a0a0" stroked="f">
            <v:textbox inset="5.85pt,.7pt,5.85pt,.7pt"/>
          </v:rect>
        </w:pict>
      </w:r>
    </w:p>
    <w:p w14:paraId="68329CDF" w14:textId="77777777" w:rsidR="00B50220" w:rsidRPr="00B72794" w:rsidRDefault="001657A8" w:rsidP="001657A8">
      <w:pPr>
        <w:widowControl/>
        <w:spacing w:after="120" w:afterAutospacing="1" w:before="0" w:line="360" w:lineRule="auto"/>
        <w:jc w:val="left"/>
        <w:outlineLvl w:val="2"/>
        <w:rPr>
          <w:rFonts w:ascii="Meiryo UI" w:eastAsia="Meiryo UI" w:hAnsi="Meiryo UI" w:cs="Meiryo UI"/>
          <w:kern w:val="0"/>
          <w:sz w:val="26"/>
          <w:szCs w:val="26"/>
        </w:rPr>
      </w:pPr>
      <w:r>
        <w:rPr>
          <w:rFonts w:ascii="Meiryo UI" w:eastAsia="Meiryo UI" w:hAnsi="Meiryo UI" w:cs="Meiryo UI"/>
          <w:kern w:val="0"/>
          <w:sz w:val="26"/>
          <w:szCs w:val="26"/>
        </w:rPr>
        <w:t>6</w:t>
      </w:r>
      <w:r>
        <w:rPr>
          <w:rFonts w:ascii="Meiryo UI" w:eastAsia="Meiryo UI" w:hAnsi="Meiryo UI" w:cs="Meiryo UI"/>
          <w:kern w:val="0"/>
          <w:sz w:val="26"/>
          <w:szCs w:val="26"/>
        </w:rPr>
        <w:t xml:space="preserve"> </w:t>
      </w:r>
      <w:r>
        <w:rPr>
          <w:rFonts w:ascii="Meiryo UI" w:eastAsia="Meiryo UI" w:hAnsi="Meiryo UI" w:cs="Meiryo UI"/>
          <w:kern w:val="0"/>
          <w:sz w:val="26"/>
          <w:szCs w:val="26"/>
        </w:rPr>
        <w:t>本制度導入によるメリットと責務</w:t>
      </w:r>
    </w:p>
    <w:tbl>
      <w:tblPr>
        <w:tblW w:w="0" w:type="auto"/>
        <w:tblCellSpacing w:w="15" w:type="dxa"/>
        <w:tblCellMar>
          <w:left w:w="0" w:type="dxa"/>
          <w:right w:w="0" w:type="dxa"/>
        </w:tblCellMar>
        <w:tblLook w:val="04A0" w:firstRow="1" w:lastRow="0" w:firstColumn="1" w:lastColumn="0" w:noHBand="0" w:noVBand="1"/>
      </w:tblPr>
      <w:tblGrid>
        <w:gridCol w:w="1753"/>
        <w:gridCol w:w="3209"/>
        <w:gridCol w:w="3526"/>
      </w:tblGrid>
      <w:tr w:rsidR="00700A04" w:rsidRPr="00B72794" w14:paraId="40522370" w14:textId="77777777" w:rsidTr="00EA2F99">
        <w:trPr>
          <w:tblHeader/>
          <w:tblCellSpacing w:w="15" w:type="dxa"/>
        </w:trPr>
        <w:tc>
          <w:tcPr>
            <w:tcW w:w="2784" w:type="dxa"/>
            <w:tcBorders>
              <w:top w:val="single" w:sz="6" w:space="0" w:color="auto"/>
              <w:left w:val="single" w:sz="6" w:space="0" w:color="auto"/>
              <w:bottom w:val="single" w:sz="6" w:space="0" w:color="auto"/>
              <w:right w:val="single" w:sz="6" w:space="0" w:color="auto"/>
            </w:tcBorders>
            <w:shd w:val="clear" w:color="auto" w:fill="D4C4B0"/>
            <w:tcMar>
              <w:top w:w="120" w:type="dxa"/>
              <w:left w:w="180" w:type="dxa"/>
              <w:bottom w:w="120" w:type="dxa"/>
              <w:right w:w="180" w:type="dxa"/>
            </w:tcMar>
            <w:vAlign w:val="center"/>
            <w:hideMark/>
          </w:tcPr>
          <w:p w14:paraId="78B915B6" w14:textId="77777777" w:rsidR="00852999" w:rsidRPr="00B72794" w:rsidRDefault="00852999" w:rsidP="00D91B1A">
            <w:pPr>
              <w:widowControl/>
              <w:spacing w:after="120" w:afterAutospacing="1" w:before="0" w:line="360" w:lineRule="auto"/>
              <w:jc w:val="center"/>
              <w:outlineLvl w:val="2"/>
              <w:rPr>
                <w:rFonts w:ascii="Meiryo UI" w:eastAsia="Meiryo UI" w:hAnsi="Meiryo UI" w:cs="Meiryo UI"/>
                <w:b/>
                <w:bCs/>
                <w:kern w:val="0"/>
                <w:sz w:val="26"/>
                <w:szCs w:val="26"/>
              </w:rPr>
            </w:pPr>
            <w:r>
              <w:rPr>
                <w:rFonts w:ascii="Meiryo UI" w:eastAsia="Meiryo UI" w:hAnsi="Meiryo UI" w:cs="Meiryo UI"/>
                <w:b/>
                <w:bCs/>
                <w:kern w:val="0"/>
                <w:sz w:val="26"/>
                <w:szCs w:val="26"/>
              </w:rPr>
              <w:t>区分</w:t>
            </w:r>
          </w:p>
        </w:tc>
        <w:tc>
          <w:tcPr>
            <w:tcW w:w="5640" w:type="dxa"/>
            <w:tcBorders>
              <w:top w:val="single" w:sz="6" w:space="0" w:color="auto"/>
              <w:left w:val="single" w:sz="6" w:space="0" w:color="auto"/>
              <w:bottom w:val="single" w:sz="6" w:space="0" w:color="auto"/>
              <w:right w:val="single" w:sz="6" w:space="0" w:color="auto"/>
            </w:tcBorders>
            <w:shd w:val="clear" w:color="auto" w:fill="D4C4B0"/>
            <w:tcMar>
              <w:top w:w="120" w:type="dxa"/>
              <w:left w:w="180" w:type="dxa"/>
              <w:bottom w:w="120" w:type="dxa"/>
              <w:right w:w="180" w:type="dxa"/>
            </w:tcMar>
            <w:vAlign w:val="center"/>
            <w:hideMark/>
          </w:tcPr>
          <w:p w14:paraId="6F82ED3C" w14:textId="77777777" w:rsidR="00852999" w:rsidRPr="00B72794" w:rsidRDefault="00852999" w:rsidP="00D91B1A">
            <w:pPr>
              <w:widowControl/>
              <w:spacing w:after="120" w:afterAutospacing="1" w:before="0" w:line="360" w:lineRule="auto"/>
              <w:jc w:val="center"/>
              <w:outlineLvl w:val="2"/>
              <w:rPr>
                <w:rFonts w:ascii="Meiryo UI" w:eastAsia="Meiryo UI" w:hAnsi="Meiryo UI" w:cs="Meiryo UI"/>
                <w:b/>
                <w:bCs/>
                <w:kern w:val="0"/>
                <w:sz w:val="26"/>
                <w:szCs w:val="26"/>
              </w:rPr>
            </w:pPr>
            <w:r>
              <w:rPr>
                <w:rFonts w:ascii="Meiryo UI" w:eastAsia="Meiryo UI" w:hAnsi="Meiryo UI" w:cs="Meiryo UI"/>
                <w:b/>
                <w:bCs/>
                <w:kern w:val="0"/>
                <w:sz w:val="26"/>
                <w:szCs w:val="26"/>
              </w:rPr>
              <w:t>企業側（準企業職員受け入れ）</w:t>
            </w:r>
          </w:p>
        </w:tc>
        <w:tc>
          <w:tcPr>
            <w:tcW w:w="6372" w:type="dxa"/>
            <w:tcBorders>
              <w:top w:val="single" w:sz="6" w:space="0" w:color="auto"/>
              <w:left w:val="single" w:sz="6" w:space="0" w:color="auto"/>
              <w:bottom w:val="single" w:sz="6" w:space="0" w:color="auto"/>
              <w:right w:val="single" w:sz="6" w:space="0" w:color="auto"/>
            </w:tcBorders>
            <w:shd w:val="clear" w:color="auto" w:fill="D4C4B0"/>
            <w:tcMar>
              <w:top w:w="120" w:type="dxa"/>
              <w:left w:w="180" w:type="dxa"/>
              <w:bottom w:w="120" w:type="dxa"/>
              <w:right w:w="180" w:type="dxa"/>
            </w:tcMar>
            <w:vAlign w:val="center"/>
            <w:hideMark/>
          </w:tcPr>
          <w:p w14:paraId="0CD41C66" w14:textId="77777777" w:rsidR="00852999" w:rsidRPr="00B72794" w:rsidRDefault="00852999" w:rsidP="00D91B1A">
            <w:pPr>
              <w:widowControl/>
              <w:spacing w:after="120" w:afterAutospacing="1" w:before="0" w:line="360" w:lineRule="auto"/>
              <w:jc w:val="center"/>
              <w:outlineLvl w:val="2"/>
              <w:rPr>
                <w:rFonts w:ascii="Meiryo UI" w:eastAsia="Meiryo UI" w:hAnsi="Meiryo UI" w:cs="Meiryo UI"/>
                <w:b/>
                <w:bCs/>
                <w:kern w:val="0"/>
                <w:sz w:val="26"/>
                <w:szCs w:val="26"/>
              </w:rPr>
            </w:pPr>
            <w:r>
              <w:rPr>
                <w:rFonts w:ascii="Meiryo UI" w:eastAsia="Meiryo UI" w:hAnsi="Meiryo UI" w:cs="Meiryo UI"/>
                <w:b/>
                <w:bCs/>
                <w:kern w:val="0"/>
                <w:sz w:val="26"/>
                <w:szCs w:val="26"/>
              </w:rPr>
              <w:t>障害者側（準公務職員・準企業職員）</w:t>
            </w:r>
          </w:p>
        </w:tc>
      </w:tr>
      <w:tr w:rsidR="00700A04" w:rsidRPr="00B72794" w14:paraId="140417EA" w14:textId="77777777" w:rsidTr="0029135A">
        <w:trPr>
          <w:tblCellSpacing w:w="15" w:type="dxa"/>
        </w:trPr>
        <w:tc>
          <w:tcPr>
            <w:tcW w:w="278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2643E0" w14:textId="77777777" w:rsidR="00852999" w:rsidRPr="00B72794" w:rsidRDefault="00852999" w:rsidP="00D123ED">
            <w:pPr>
              <w:widowControl/>
              <w:spacing w:after="120" w:afterAutospacing="1" w:before="0" w:line="360" w:lineRule="auto"/>
              <w:jc w:val="center"/>
              <w:outlineLvl w:val="2"/>
              <w:rPr>
                <w:rFonts w:ascii="Meiryo UI" w:eastAsia="Meiryo UI" w:hAnsi="Meiryo UI" w:cs="Meiryo UI"/>
                <w:kern w:val="0"/>
                <w:sz w:val="24"/>
                <w:szCs w:val="24"/>
              </w:rPr>
            </w:pPr>
            <w:r>
              <w:rPr>
                <w:rFonts w:ascii="Meiryo UI" w:eastAsia="Meiryo UI" w:hAnsi="Meiryo UI" w:cs="Meiryo UI"/>
                <w:kern w:val="0"/>
                <w:sz w:val="24"/>
                <w:szCs w:val="24"/>
              </w:rPr>
              <w:t>主なメリット</w:t>
            </w:r>
          </w:p>
        </w:tc>
        <w:tc>
          <w:tcPr>
            <w:tcW w:w="56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6A718" w14:textId="77777777" w:rsidR="00700A04" w:rsidRPr="00B72794" w:rsidRDefault="00852999" w:rsidP="00852999">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kern w:val="0"/>
                <w:sz w:val="24"/>
                <w:szCs w:val="24"/>
              </w:rPr>
              <w:t>・</w:t>
            </w:r>
            <w:r>
              <w:rPr>
                <w:rFonts w:ascii="Meiryo UI" w:eastAsia="Meiryo UI" w:hAnsi="Meiryo UI" w:cs="Meiryo UI"/>
                <w:kern w:val="0"/>
                <w:sz w:val="24"/>
                <w:szCs w:val="24"/>
              </w:rPr>
              <w:t>障害者の常勤業務創出からの解放</w:t>
            </w:r>
          </w:p>
          <w:p w14:paraId="2F44F878" w14:textId="77777777" w:rsidR="00852999" w:rsidRPr="00B72794" w:rsidRDefault="00700A04" w:rsidP="00852999">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kern w:val="0"/>
                <w:sz w:val="24"/>
                <w:szCs w:val="24"/>
              </w:rPr>
              <w:t>・</w:t>
            </w:r>
            <w:r>
              <w:rPr>
                <w:rFonts w:ascii="Meiryo UI" w:eastAsia="Meiryo UI" w:hAnsi="Meiryo UI" w:cs="Meiryo UI"/>
                <w:kern w:val="0"/>
                <w:sz w:val="24"/>
                <w:szCs w:val="24"/>
              </w:rPr>
              <w:t>業務創出時の税額控除の新設</w:t>
            </w:r>
          </w:p>
          <w:p w14:paraId="03FCE8A4" w14:textId="77777777" w:rsidR="00852999" w:rsidRPr="00B72794" w:rsidRDefault="00852999" w:rsidP="00852999">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kern w:val="0"/>
                <w:sz w:val="24"/>
                <w:szCs w:val="24"/>
              </w:rPr>
              <w:t>・自治体からの優先発注権の付与</w:t>
            </w:r>
          </w:p>
          <w:p w14:paraId="18759547" w14:textId="77777777" w:rsidR="00852999" w:rsidRPr="00B72794" w:rsidRDefault="00852999" w:rsidP="00852999">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kern w:val="0"/>
                <w:sz w:val="24"/>
                <w:szCs w:val="24"/>
              </w:rPr>
              <w:t>・CSR（社会的責任）・ESG評価の向上</w:t>
            </w:r>
          </w:p>
          <w:p w14:paraId="71EC7305" w14:textId="77777777" w:rsidR="00852999" w:rsidRPr="00B72794" w:rsidRDefault="00852999" w:rsidP="00852999">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kern w:val="0"/>
                <w:sz w:val="24"/>
                <w:szCs w:val="24"/>
              </w:rPr>
              <w:t>・ICT導入支援・補助の適用</w:t>
            </w:r>
          </w:p>
          <w:p w14:paraId="170589CB" w14:textId="77777777" w:rsidR="00852999" w:rsidRPr="00B72794" w:rsidRDefault="00852999" w:rsidP="00852999">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kern w:val="0"/>
                <w:sz w:val="24"/>
                <w:szCs w:val="24"/>
              </w:rPr>
              <w:t>・特例子会社の福祉機能を公費で補完</w:t>
            </w:r>
          </w:p>
          <w:p w14:paraId="4A83F7B4" w14:textId="77777777" w:rsidR="00EA2F99" w:rsidRPr="00B72794" w:rsidRDefault="00EA2F99" w:rsidP="00852999">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kern w:val="0"/>
                <w:sz w:val="24"/>
                <w:szCs w:val="24"/>
              </w:rPr>
              <w:t>・</w:t>
            </w:r>
            <w:r>
              <w:rPr>
                <w:rFonts w:ascii="Meiryo UI" w:eastAsia="Meiryo UI" w:hAnsi="Meiryo UI" w:cs="Meiryo UI"/>
                <w:kern w:val="0"/>
                <w:sz w:val="24"/>
                <w:szCs w:val="24"/>
              </w:rPr>
              <w:t>障害者雇用のために整備するリモートワーク環境は、災害やパンデミック時のBCPインフラ</w:t>
            </w:r>
            <w:r>
              <w:rPr>
                <w:rFonts w:ascii="Meiryo UI" w:eastAsia="Meiryo UI" w:hAnsi="Meiryo UI" w:cs="Meiryo UI"/>
                <w:kern w:val="0"/>
                <w:sz w:val="24"/>
                <w:szCs w:val="24"/>
              </w:rPr>
              <w:t>の整備と直結</w:t>
            </w:r>
          </w:p>
        </w:tc>
        <w:tc>
          <w:tcPr>
            <w:tcW w:w="63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hideMark/>
          </w:tcPr>
          <w:p w14:paraId="43C28EC1" w14:textId="77777777" w:rsidR="00852999" w:rsidRPr="00B72794" w:rsidRDefault="00852999" w:rsidP="0029135A">
            <w:pPr>
              <w:widowControl/>
              <w:spacing w:after="120" w:afterAutospacing="1" w:before="0" w:line="360" w:lineRule="auto"/>
              <w:outlineLvl w:val="2"/>
              <w:rPr>
                <w:rFonts w:ascii="Meiryo UI" w:eastAsia="Meiryo UI" w:hAnsi="Meiryo UI" w:cs="Meiryo UI"/>
                <w:kern w:val="0"/>
                <w:sz w:val="24"/>
                <w:szCs w:val="24"/>
              </w:rPr>
            </w:pPr>
            <w:r>
              <w:rPr>
                <w:rFonts w:ascii="Meiryo UI" w:eastAsia="Meiryo UI" w:hAnsi="Meiryo UI" w:cs="Meiryo UI"/>
                <w:kern w:val="0"/>
                <w:sz w:val="24"/>
                <w:szCs w:val="24"/>
              </w:rPr>
              <w:t>・労働の頻度・内容を自己意志で選択可能</w:t>
            </w:r>
          </w:p>
          <w:p w14:paraId="19EB5E34" w14:textId="77777777" w:rsidR="00852999" w:rsidRPr="00B72794" w:rsidRDefault="00852999" w:rsidP="0029135A">
            <w:pPr>
              <w:widowControl/>
              <w:spacing w:after="120" w:afterAutospacing="1" w:before="0" w:line="360" w:lineRule="auto"/>
              <w:outlineLvl w:val="2"/>
              <w:rPr>
                <w:rFonts w:ascii="Meiryo UI" w:eastAsia="Meiryo UI" w:hAnsi="Meiryo UI" w:cs="Meiryo UI"/>
                <w:kern w:val="0"/>
                <w:sz w:val="24"/>
                <w:szCs w:val="24"/>
              </w:rPr>
            </w:pPr>
            <w:r>
              <w:rPr>
                <w:rFonts w:ascii="Meiryo UI" w:eastAsia="Meiryo UI" w:hAnsi="Meiryo UI" w:cs="Meiryo UI"/>
                <w:kern w:val="0"/>
                <w:sz w:val="24"/>
                <w:szCs w:val="24"/>
              </w:rPr>
              <w:t>・</w:t>
            </w:r>
            <w:r>
              <w:rPr>
                <w:rFonts w:ascii="Meiryo UI" w:eastAsia="Meiryo UI" w:hAnsi="Meiryo UI" w:cs="Meiryo UI"/>
                <w:kern w:val="0"/>
                <w:sz w:val="24"/>
                <w:szCs w:val="24"/>
              </w:rPr>
              <w:t>「わざわざ仕事を捻り出してもらっている」</w:t>
            </w:r>
            <w:r>
              <w:rPr>
                <w:rFonts w:ascii="Meiryo UI" w:eastAsia="Meiryo UI" w:hAnsi="Meiryo UI" w:cs="Meiryo UI"/>
                <w:kern w:val="0"/>
                <w:sz w:val="24"/>
                <w:szCs w:val="24"/>
              </w:rPr>
              <w:t>「</w:t>
            </w:r>
            <w:r>
              <w:rPr>
                <w:rFonts w:ascii="Meiryo UI" w:eastAsia="Meiryo UI" w:hAnsi="Meiryo UI" w:cs="Meiryo UI"/>
                <w:kern w:val="0"/>
                <w:sz w:val="24"/>
                <w:szCs w:val="24"/>
              </w:rPr>
              <w:t>やることがなく</w:t>
            </w:r>
            <w:r>
              <w:rPr>
                <w:rFonts w:ascii="Meiryo UI" w:eastAsia="Meiryo UI" w:hAnsi="Meiryo UI" w:cs="Meiryo UI"/>
                <w:kern w:val="0"/>
                <w:sz w:val="24"/>
                <w:szCs w:val="24"/>
              </w:rPr>
              <w:t>居るだけ</w:t>
            </w:r>
            <w:r>
              <w:rPr>
                <w:rFonts w:ascii="Meiryo UI" w:eastAsia="Meiryo UI" w:hAnsi="Meiryo UI" w:cs="Meiryo UI"/>
                <w:kern w:val="0"/>
                <w:sz w:val="24"/>
                <w:szCs w:val="24"/>
              </w:rPr>
              <w:t>なのに気は抜けない</w:t>
            </w:r>
            <w:r>
              <w:rPr>
                <w:rFonts w:ascii="Meiryo UI" w:eastAsia="Meiryo UI" w:hAnsi="Meiryo UI" w:cs="Meiryo UI"/>
                <w:kern w:val="0"/>
                <w:sz w:val="24"/>
                <w:szCs w:val="24"/>
              </w:rPr>
              <w:t>」という待機拘束からの解放</w:t>
            </w:r>
          </w:p>
          <w:p w14:paraId="7589AD6E" w14:textId="77777777" w:rsidR="00852999" w:rsidRPr="00B72794" w:rsidRDefault="00852999" w:rsidP="0029135A">
            <w:pPr>
              <w:widowControl/>
              <w:spacing w:after="120" w:afterAutospacing="1" w:before="0" w:line="360" w:lineRule="auto"/>
              <w:outlineLvl w:val="2"/>
              <w:rPr>
                <w:rFonts w:ascii="Meiryo UI" w:eastAsia="Meiryo UI" w:hAnsi="Meiryo UI" w:cs="Meiryo UI"/>
                <w:kern w:val="0"/>
                <w:sz w:val="24"/>
                <w:szCs w:val="24"/>
              </w:rPr>
            </w:pPr>
            <w:r>
              <w:rPr>
                <w:rFonts w:ascii="Meiryo UI" w:eastAsia="Meiryo UI" w:hAnsi="Meiryo UI" w:cs="Meiryo UI"/>
                <w:kern w:val="0"/>
                <w:sz w:val="24"/>
                <w:szCs w:val="24"/>
              </w:rPr>
              <w:t>・体調や障害特性に合わせた柔軟な稼働</w:t>
            </w:r>
          </w:p>
          <w:p w14:paraId="3DCF4C2C" w14:textId="77777777" w:rsidR="00852999" w:rsidRPr="00B72794" w:rsidRDefault="00852999" w:rsidP="0029135A">
            <w:pPr>
              <w:widowControl/>
              <w:spacing w:after="120" w:afterAutospacing="1" w:before="0" w:line="360" w:lineRule="auto"/>
              <w:outlineLvl w:val="2"/>
              <w:rPr>
                <w:rFonts w:ascii="Meiryo UI" w:eastAsia="Meiryo UI" w:hAnsi="Meiryo UI" w:cs="Meiryo UI"/>
                <w:kern w:val="0"/>
                <w:sz w:val="24"/>
                <w:szCs w:val="24"/>
              </w:rPr>
            </w:pPr>
            <w:r>
              <w:rPr>
                <w:rFonts w:ascii="Meiryo UI" w:eastAsia="Meiryo UI" w:hAnsi="Meiryo UI" w:cs="Meiryo UI"/>
                <w:kern w:val="0"/>
                <w:sz w:val="24"/>
                <w:szCs w:val="24"/>
              </w:rPr>
              <w:t>・社会的な役割の実感と自尊心の回復</w:t>
            </w:r>
          </w:p>
          <w:p w14:paraId="54AA0D86" w14:textId="77777777" w:rsidR="00227727" w:rsidRPr="00B72794" w:rsidRDefault="00227727" w:rsidP="0029135A">
            <w:pPr>
              <w:widowControl/>
              <w:spacing w:after="120" w:afterAutospacing="1" w:before="0" w:line="360" w:lineRule="auto"/>
              <w:outlineLvl w:val="2"/>
              <w:rPr>
                <w:rFonts w:ascii="Meiryo UI" w:eastAsia="Meiryo UI" w:hAnsi="Meiryo UI" w:cs="Meiryo UI"/>
                <w:kern w:val="0"/>
                <w:sz w:val="24"/>
                <w:szCs w:val="24"/>
              </w:rPr>
            </w:pPr>
          </w:p>
          <w:p w14:paraId="1AD5A9D8" w14:textId="77777777" w:rsidR="00227727" w:rsidRPr="00B72794" w:rsidRDefault="00227727" w:rsidP="0029135A">
            <w:pPr>
              <w:widowControl/>
              <w:spacing w:after="120" w:afterAutospacing="1" w:before="0" w:line="360" w:lineRule="auto"/>
              <w:outlineLvl w:val="2"/>
              <w:rPr>
                <w:rFonts w:ascii="Meiryo UI" w:eastAsia="Meiryo UI" w:hAnsi="Meiryo UI" w:cs="Meiryo UI"/>
                <w:kern w:val="0"/>
                <w:sz w:val="24"/>
                <w:szCs w:val="24"/>
              </w:rPr>
            </w:pPr>
          </w:p>
          <w:p w14:paraId="11E186FB" w14:textId="77777777" w:rsidR="00227727" w:rsidRPr="00B72794" w:rsidRDefault="00227727" w:rsidP="0029135A">
            <w:pPr>
              <w:widowControl/>
              <w:spacing w:after="120" w:afterAutospacing="1" w:before="0" w:line="360" w:lineRule="auto"/>
              <w:outlineLvl w:val="2"/>
              <w:rPr>
                <w:rFonts w:ascii="Meiryo UI" w:eastAsia="Meiryo UI" w:hAnsi="Meiryo UI" w:cs="Meiryo UI"/>
                <w:kern w:val="0"/>
                <w:sz w:val="24"/>
                <w:szCs w:val="24"/>
              </w:rPr>
            </w:pPr>
          </w:p>
        </w:tc>
      </w:tr>
      <w:tr w:rsidR="00700A04" w:rsidRPr="00B72794" w14:paraId="691715C9" w14:textId="77777777" w:rsidTr="0029135A">
        <w:trPr>
          <w:tblCellSpacing w:w="15" w:type="dxa"/>
        </w:trPr>
        <w:tc>
          <w:tcPr>
            <w:tcW w:w="278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161F7B" w14:textId="77777777" w:rsidR="00852999" w:rsidRPr="00B72794" w:rsidRDefault="00852999" w:rsidP="00D123ED">
            <w:pPr>
              <w:widowControl/>
              <w:spacing w:after="120" w:afterAutospacing="1" w:before="0" w:line="360" w:lineRule="auto"/>
              <w:jc w:val="center"/>
              <w:outlineLvl w:val="2"/>
              <w:rPr>
                <w:rFonts w:ascii="Meiryo UI" w:eastAsia="Meiryo UI" w:hAnsi="Meiryo UI" w:cs="Meiryo UI"/>
                <w:kern w:val="0"/>
                <w:sz w:val="24"/>
                <w:szCs w:val="24"/>
              </w:rPr>
            </w:pPr>
            <w:r>
              <w:rPr>
                <w:rFonts w:ascii="Meiryo UI" w:eastAsia="Meiryo UI" w:hAnsi="Meiryo UI" w:cs="Meiryo UI"/>
                <w:kern w:val="0"/>
                <w:sz w:val="24"/>
                <w:szCs w:val="24"/>
              </w:rPr>
              <w:t>責務・行政的義務</w:t>
            </w:r>
          </w:p>
        </w:tc>
        <w:tc>
          <w:tcPr>
            <w:tcW w:w="56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C2A9B7" w14:textId="77777777" w:rsidR="00852999" w:rsidRPr="00B72794" w:rsidRDefault="00852999" w:rsidP="00852999">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kern w:val="0"/>
                <w:sz w:val="24"/>
                <w:szCs w:val="24"/>
              </w:rPr>
              <w:t>・積極的かつ継続的な業務棚卸しの実施</w:t>
            </w:r>
          </w:p>
          <w:p w14:paraId="01F5D163" w14:textId="77777777" w:rsidR="00852999" w:rsidRPr="00B72794" w:rsidRDefault="00852999" w:rsidP="00852999">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kern w:val="0"/>
                <w:sz w:val="24"/>
                <w:szCs w:val="24"/>
              </w:rPr>
              <w:t>・年度ごとの稼働実績と改善計画の公表</w:t>
            </w:r>
          </w:p>
          <w:p w14:paraId="4E6E78D6" w14:textId="77777777" w:rsidR="00852999" w:rsidRPr="00B72794" w:rsidRDefault="00852999" w:rsidP="00852999">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kern w:val="0"/>
                <w:sz w:val="24"/>
                <w:szCs w:val="24"/>
              </w:rPr>
              <w:t>・三者協議体（国・企業・当事者）への参画</w:t>
            </w:r>
          </w:p>
          <w:p w14:paraId="7F1E9A95" w14:textId="77777777" w:rsidR="00852999" w:rsidRPr="00B72794" w:rsidRDefault="00852999" w:rsidP="00852999">
            <w:pPr>
              <w:widowControl/>
              <w:spacing w:after="120" w:afterAutospacing="1" w:before="0" w:line="360" w:lineRule="auto"/>
              <w:jc w:val="left"/>
              <w:outlineLvl w:val="2"/>
              <w:rPr>
                <w:rFonts w:ascii="Meiryo UI" w:eastAsia="Meiryo UI" w:hAnsi="Meiryo UI" w:cs="Meiryo UI"/>
                <w:kern w:val="0"/>
                <w:sz w:val="24"/>
                <w:szCs w:val="24"/>
              </w:rPr>
            </w:pPr>
            <w:r>
              <w:rPr>
                <w:rFonts w:ascii="Meiryo UI" w:eastAsia="Meiryo UI" w:hAnsi="Meiryo UI" w:cs="Meiryo UI"/>
                <w:kern w:val="0"/>
                <w:sz w:val="24"/>
                <w:szCs w:val="24"/>
              </w:rPr>
              <w:t>・「仕事</w:t>
            </w:r>
            <w:r>
              <w:rPr>
                <w:rFonts w:ascii="Meiryo UI" w:eastAsia="Meiryo UI" w:hAnsi="Meiryo UI" w:cs="Meiryo UI"/>
                <w:kern w:val="0"/>
                <w:sz w:val="24"/>
                <w:szCs w:val="24"/>
              </w:rPr>
              <w:t>はありません</w:t>
            </w:r>
            <w:r>
              <w:rPr>
                <w:rFonts w:ascii="Meiryo UI" w:eastAsia="Meiryo UI" w:hAnsi="Meiryo UI" w:cs="Meiryo UI"/>
                <w:kern w:val="0"/>
                <w:sz w:val="24"/>
                <w:szCs w:val="24"/>
              </w:rPr>
              <w:t>」</w:t>
            </w:r>
            <w:r>
              <w:rPr>
                <w:rFonts w:ascii="Meiryo UI" w:eastAsia="Meiryo UI" w:hAnsi="Meiryo UI" w:cs="Meiryo UI"/>
                <w:kern w:val="0"/>
                <w:sz w:val="24"/>
                <w:szCs w:val="24"/>
              </w:rPr>
              <w:t>では許されない</w:t>
            </w:r>
            <w:r>
              <w:rPr>
                <w:rFonts w:ascii="Meiryo UI" w:eastAsia="Meiryo UI" w:hAnsi="Meiryo UI" w:cs="Meiryo UI"/>
                <w:kern w:val="0"/>
                <w:sz w:val="24"/>
                <w:szCs w:val="24"/>
              </w:rPr>
              <w:br/>
            </w:r>
            <w:r>
              <w:rPr>
                <w:rFonts w:ascii="Meiryo UI" w:eastAsia="Meiryo UI" w:hAnsi="Meiryo UI" w:cs="Meiryo UI"/>
                <w:kern w:val="0"/>
                <w:sz w:val="24"/>
                <w:szCs w:val="24"/>
              </w:rPr>
              <w:t>一定の業務が創出できなかった場合は納付金の支払いを義務付け</w:t>
            </w:r>
          </w:p>
        </w:tc>
        <w:tc>
          <w:tcPr>
            <w:tcW w:w="63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hideMark/>
          </w:tcPr>
          <w:p w14:paraId="541D4C1A" w14:textId="77777777" w:rsidR="00852999" w:rsidRPr="00B72794" w:rsidRDefault="00852999" w:rsidP="0029135A">
            <w:pPr>
              <w:widowControl/>
              <w:spacing w:after="120" w:afterAutospacing="1" w:before="0" w:line="360" w:lineRule="auto"/>
              <w:outlineLvl w:val="2"/>
              <w:rPr>
                <w:rFonts w:ascii="Meiryo UI" w:eastAsia="Meiryo UI" w:hAnsi="Meiryo UI" w:cs="Meiryo UI"/>
                <w:kern w:val="0"/>
                <w:sz w:val="24"/>
                <w:szCs w:val="24"/>
              </w:rPr>
            </w:pPr>
            <w:r>
              <w:rPr>
                <w:rFonts w:ascii="Meiryo UI" w:eastAsia="Meiryo UI" w:hAnsi="Meiryo UI" w:cs="Meiryo UI"/>
                <w:kern w:val="0"/>
                <w:sz w:val="24"/>
                <w:szCs w:val="24"/>
              </w:rPr>
              <w:t>・</w:t>
            </w:r>
            <w:r>
              <w:rPr>
                <w:rFonts w:ascii="Meiryo UI" w:eastAsia="Meiryo UI" w:hAnsi="Meiryo UI" w:cs="Meiryo UI"/>
                <w:kern w:val="0"/>
                <w:sz w:val="24"/>
                <w:szCs w:val="24"/>
              </w:rPr>
              <w:t>最低</w:t>
            </w:r>
            <w:r>
              <w:rPr>
                <w:rFonts w:ascii="Meiryo UI" w:eastAsia="Meiryo UI" w:hAnsi="Meiryo UI" w:cs="Meiryo UI"/>
                <w:kern w:val="0"/>
                <w:sz w:val="24"/>
                <w:szCs w:val="24"/>
              </w:rPr>
              <w:t>月1回の状況共有会への参加</w:t>
              <w:br/>
            </w:r>
            <w:r>
              <w:rPr>
                <w:rFonts w:ascii="Meiryo UI" w:eastAsia="Meiryo UI" w:hAnsi="Meiryo UI" w:cs="Meiryo UI"/>
                <w:kern w:val="0"/>
                <w:sz w:val="24"/>
                <w:szCs w:val="24"/>
              </w:rPr>
              <w:t>（頻度は担う業務やチームによる）</w:t>
            </w:r>
          </w:p>
          <w:p w14:paraId="02FD5299" w14:textId="77777777" w:rsidR="00852999" w:rsidRPr="00B72794" w:rsidRDefault="00852999" w:rsidP="0029135A">
            <w:pPr>
              <w:widowControl/>
              <w:spacing w:after="120" w:afterAutospacing="1" w:before="0" w:line="360" w:lineRule="auto"/>
              <w:outlineLvl w:val="2"/>
              <w:rPr>
                <w:rFonts w:ascii="Meiryo UI" w:eastAsia="Meiryo UI" w:hAnsi="Meiryo UI" w:cs="Meiryo UI"/>
                <w:kern w:val="0"/>
                <w:sz w:val="24"/>
                <w:szCs w:val="24"/>
              </w:rPr>
            </w:pPr>
            <w:r>
              <w:rPr>
                <w:rFonts w:ascii="Meiryo UI" w:eastAsia="Meiryo UI" w:hAnsi="Meiryo UI" w:cs="Meiryo UI"/>
                <w:kern w:val="0"/>
                <w:sz w:val="24"/>
                <w:szCs w:val="24"/>
              </w:rPr>
              <w:t>・安否確認および連絡体制の維持</w:t>
            </w:r>
          </w:p>
          <w:p w14:paraId="4B566031" w14:textId="77777777" w:rsidR="00852999" w:rsidRPr="00B72794" w:rsidRDefault="00852999" w:rsidP="0029135A">
            <w:pPr>
              <w:widowControl/>
              <w:spacing w:after="120" w:afterAutospacing="1" w:before="0" w:line="360" w:lineRule="auto"/>
              <w:outlineLvl w:val="2"/>
              <w:rPr>
                <w:rFonts w:ascii="Meiryo UI" w:eastAsia="Meiryo UI" w:hAnsi="Meiryo UI" w:cs="Meiryo UI"/>
                <w:kern w:val="0"/>
                <w:sz w:val="24"/>
                <w:szCs w:val="24"/>
              </w:rPr>
            </w:pPr>
            <w:r>
              <w:rPr>
                <w:rFonts w:ascii="Meiryo UI" w:eastAsia="Meiryo UI" w:hAnsi="Meiryo UI" w:cs="Meiryo UI"/>
                <w:kern w:val="0"/>
                <w:sz w:val="24"/>
                <w:szCs w:val="24"/>
              </w:rPr>
              <w:t>・</w:t>
            </w:r>
            <w:r>
              <w:rPr>
                <w:rFonts w:ascii="Meiryo UI" w:eastAsia="Meiryo UI" w:hAnsi="Meiryo UI" w:cs="Meiryo UI"/>
                <w:kern w:val="0"/>
                <w:sz w:val="24"/>
                <w:szCs w:val="24"/>
              </w:rPr>
              <w:t>社会人として</w:t>
            </w:r>
            <w:r>
              <w:rPr>
                <w:rFonts w:ascii="Meiryo UI" w:eastAsia="Meiryo UI" w:hAnsi="Meiryo UI" w:cs="Meiryo UI"/>
                <w:kern w:val="0"/>
                <w:sz w:val="24"/>
                <w:szCs w:val="24"/>
              </w:rPr>
              <w:t>基本的な報告・連絡・相談</w:t>
            </w:r>
          </w:p>
          <w:p w14:paraId="4BB522E0" w14:textId="77777777" w:rsidR="00852999" w:rsidRPr="00B72794" w:rsidRDefault="00852999" w:rsidP="0029135A">
            <w:pPr>
              <w:widowControl/>
              <w:spacing w:after="120" w:afterAutospacing="1" w:before="0" w:line="360" w:lineRule="auto"/>
              <w:outlineLvl w:val="2"/>
              <w:rPr>
                <w:rFonts w:ascii="Meiryo UI" w:eastAsia="Meiryo UI" w:hAnsi="Meiryo UI" w:cs="Meiryo UI"/>
                <w:kern w:val="0"/>
                <w:sz w:val="24"/>
                <w:szCs w:val="24"/>
              </w:rPr>
            </w:pPr>
            <w:r>
              <w:rPr>
                <w:rFonts w:ascii="Meiryo UI" w:eastAsia="Meiryo UI" w:hAnsi="Meiryo UI" w:cs="Meiryo UI"/>
                <w:kern w:val="0"/>
                <w:sz w:val="24"/>
                <w:szCs w:val="24"/>
              </w:rPr>
              <w:t>・自身のスキル維持・向上の努力</w:t>
            </w:r>
          </w:p>
          <w:p w14:paraId="7F07CB81" w14:textId="77777777" w:rsidR="00227727" w:rsidRPr="00B72794" w:rsidRDefault="00227727" w:rsidP="0029135A">
            <w:pPr>
              <w:widowControl/>
              <w:spacing w:after="120" w:afterAutospacing="1" w:before="0" w:line="360" w:lineRule="auto"/>
              <w:outlineLvl w:val="2"/>
              <w:rPr>
                <w:rFonts w:ascii="Meiryo UI" w:eastAsia="Meiryo UI" w:hAnsi="Meiryo UI" w:cs="Meiryo UI"/>
                <w:kern w:val="0"/>
                <w:sz w:val="24"/>
                <w:szCs w:val="24"/>
              </w:rPr>
            </w:pPr>
          </w:p>
        </w:tc>
      </w:tr>
    </w:tbl>
    <w:p w14:paraId="35ABBF06" w14:textId="77777777" w:rsidR="00852999" w:rsidRPr="00B72794" w:rsidRDefault="00852999" w:rsidP="001657A8">
      <w:pPr>
        <w:widowControl/>
        <w:spacing w:after="120" w:afterAutospacing="1" w:before="0" w:line="360" w:lineRule="auto"/>
        <w:jc w:val="left"/>
        <w:outlineLvl w:val="2"/>
        <w:rPr>
          <w:rFonts w:ascii="Meiryo UI" w:eastAsia="Meiryo UI" w:hAnsi="Meiryo UI" w:cs="Meiryo UI"/>
          <w:kern w:val="0"/>
          <w:sz w:val="27"/>
          <w:szCs w:val="27"/>
        </w:rPr>
      </w:pPr>
    </w:p>
    <w:p w14:paraId="18CC1E73" w14:textId="77777777" w:rsidR="001657A8" w:rsidRPr="00B72794" w:rsidRDefault="00000000" w:rsidP="001657A8">
      <w:pPr>
        <w:widowControl/>
        <w:jc w:val="left"/>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pict w14:anchorId="28213A2F">
          <v:rect id="_x0000_i1027" style="width:0;height:1.5pt" o:hralign="center" o:hrstd="t" o:hr="t" fillcolor="#a0a0a0" stroked="f">
            <v:textbox inset="5.85pt,.7pt,5.85pt,.7pt"/>
          </v:rect>
        </w:pict>
      </w:r>
    </w:p>
    <w:p w14:paraId="69B8F060" w14:textId="77777777" w:rsidR="001657A8" w:rsidRPr="00B72794" w:rsidRDefault="00AF6EAF" w:rsidP="001657A8">
      <w:pPr>
        <w:widowControl/>
        <w:spacing w:after="120" w:afterAutospacing="1" w:before="0" w:line="360" w:lineRule="auto"/>
        <w:jc w:val="left"/>
        <w:outlineLvl w:val="2"/>
        <w:rPr>
          <w:rFonts w:ascii="Meiryo UI" w:eastAsia="Meiryo UI" w:hAnsi="Meiryo UI" w:cs="Meiryo UI"/>
          <w:kern w:val="0"/>
          <w:sz w:val="26"/>
          <w:szCs w:val="26"/>
        </w:rPr>
      </w:pPr>
      <w:r>
        <w:rPr>
          <w:rFonts w:ascii="Meiryo UI" w:eastAsia="Meiryo UI" w:hAnsi="Meiryo UI" w:cs="Meiryo UI"/>
          <w:kern w:val="0"/>
          <w:sz w:val="26"/>
          <w:szCs w:val="26"/>
        </w:rPr>
        <w:t>7</w:t>
      </w:r>
      <w:r>
        <w:rPr>
          <w:rFonts w:ascii="Meiryo UI" w:eastAsia="Meiryo UI" w:hAnsi="Meiryo UI" w:cs="Meiryo UI"/>
          <w:kern w:val="0"/>
          <w:sz w:val="26"/>
          <w:szCs w:val="26"/>
        </w:rPr>
        <w:t xml:space="preserve"> 財源確保（増税なしの経済モデル）</w:t>
      </w:r>
    </w:p>
    <w:p w14:paraId="76EA8177" w14:textId="77777777" w:rsidR="001657A8" w:rsidRPr="00B72794" w:rsidRDefault="00627175" w:rsidP="001657A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7</w:t>
      </w:r>
      <w:r>
        <w:rPr>
          <w:rFonts w:ascii="Meiryo UI" w:eastAsia="Meiryo UI" w:hAnsi="Meiryo UI" w:cs="Meiryo UI"/>
          <w:kern w:val="0"/>
          <w:sz w:val="24"/>
          <w:szCs w:val="24"/>
        </w:rPr>
        <w:t>-1 雇用代替拠出金：雇用困難な企業からの拠出金を直接年金原資へ。</w:t>
      </w:r>
    </w:p>
    <w:p w14:paraId="1D75B655" w14:textId="77777777" w:rsidR="001657A8" w:rsidRPr="00B72794" w:rsidRDefault="00627175" w:rsidP="001657A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7</w:t>
      </w:r>
      <w:r>
        <w:rPr>
          <w:rFonts w:ascii="Meiryo UI" w:eastAsia="Meiryo UI" w:hAnsi="Meiryo UI" w:cs="Meiryo UI"/>
          <w:kern w:val="0"/>
          <w:sz w:val="24"/>
          <w:szCs w:val="24"/>
        </w:rPr>
        <w:t>-2 政府支出による初期財政措置</w:t>
      </w:r>
      <w:r>
        <w:rPr>
          <w:rFonts w:ascii="Meiryo UI" w:eastAsia="Meiryo UI" w:hAnsi="Meiryo UI" w:cs="Meiryo UI"/>
          <w:kern w:val="0"/>
          <w:sz w:val="24"/>
          <w:szCs w:val="24"/>
        </w:rPr>
        <w:t>（MMT的アプローチ）</w:t>
      </w:r>
      <w:r>
        <w:rPr>
          <w:rFonts w:ascii="Meiryo UI" w:eastAsia="Meiryo UI" w:hAnsi="Meiryo UI" w:cs="Meiryo UI"/>
          <w:kern w:val="0"/>
          <w:sz w:val="24"/>
          <w:szCs w:val="24"/>
        </w:rPr>
        <w:t>：制度導入初期の不足財源は、国債発行を含む政府支出により対応する。ただし本制度はインフレ率および国債残高を監視指標として設定し、中長期的には雇用代替拠出金・補助金整理・経済活性化による税収増を通じた自律財源への移行を目指す。恒久的な国債依存を前提とするものではない。</w:t>
      </w:r>
    </w:p>
    <w:p w14:paraId="47E09759" w14:textId="77777777" w:rsidR="001657A8" w:rsidRPr="00B72794" w:rsidRDefault="00627175" w:rsidP="001657A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7</w:t>
      </w:r>
      <w:r>
        <w:rPr>
          <w:rFonts w:ascii="Meiryo UI" w:eastAsia="Meiryo UI" w:hAnsi="Meiryo UI" w:cs="Meiryo UI"/>
          <w:kern w:val="0"/>
          <w:sz w:val="24"/>
          <w:szCs w:val="24"/>
        </w:rPr>
        <w:t>-3 非効率コストの整理：複雑な補助金体系を整理し、直接給付へ一本化。</w:t>
      </w:r>
    </w:p>
    <w:p w14:paraId="0E1AFB37" w14:textId="77777777" w:rsidR="00B91529" w:rsidRPr="00B72794" w:rsidRDefault="00B91529" w:rsidP="00B91529">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7-4</w:t>
      </w:r>
      <w:r>
        <w:rPr>
          <w:rFonts w:ascii="Meiryo UI" w:eastAsia="Meiryo UI" w:hAnsi="Meiryo UI" w:cs="Meiryo UI"/>
          <w:kern w:val="0"/>
          <w:sz w:val="24"/>
          <w:szCs w:val="24"/>
        </w:rPr>
        <w:t xml:space="preserve">　</w:t>
      </w:r>
      <w:r>
        <w:rPr>
          <w:rFonts w:ascii="Meiryo UI" w:eastAsia="Meiryo UI" w:hAnsi="Meiryo UI" w:cs="Meiryo UI"/>
          <w:kern w:val="0"/>
          <w:sz w:val="24"/>
          <w:szCs w:val="24"/>
        </w:rPr>
        <w:t xml:space="preserve">障害者生活保障・雇用制度改革 財源確保シミュレーション（年額） </w:t>
      </w:r>
    </w:p>
    <w:p w14:paraId="3C242434" w14:textId="77777777" w:rsidR="00B91529" w:rsidRPr="00B72794" w:rsidRDefault="00B91529" w:rsidP="00B91529">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本制度の導入にあたっては、行政・企業の混乱を避け、財源の性質を「政府による初期投資」から「社会構造の最適化による自律財源」へと滑らかに移行させるため、以下の10カ年計画による段階的施行を提案する。</w:t>
      </w:r>
    </w:p>
    <w:p w14:paraId="518DB3B5" w14:textId="77777777" w:rsidR="00DD2B20" w:rsidRPr="00B72794" w:rsidRDefault="00DD2B20" w:rsidP="00DD2B20">
      <w:pPr>
        <w:spacing w:after="120" w:before="0" w:line="360" w:lineRule="auto"/>
        <w:rPr>
          <w:rFonts w:ascii="Meiryo UI" w:eastAsia="Meiryo UI" w:hAnsi="Meiryo UI" w:cs="Meiryo UI"/>
          <w:sz w:val="28"/>
          <w:szCs w:val="28"/>
        </w:rPr>
      </w:pPr>
      <w:r>
        <w:rPr>
          <w:rFonts w:ascii="Meiryo UI" w:eastAsia="Meiryo UI" w:hAnsi="Meiryo UI" w:cs="Meiryo UI"/>
          <w:b/>
          <w:bCs/>
          <w:color w:val="1A1410"/>
          <w:sz w:val="28"/>
          <w:szCs w:val="28"/>
        </w:rPr>
        <w:t>【順調シナリオ】既存施設・リース・民間連携を最大活用した場合</w:t>
      </w:r>
    </w:p>
    <w:tbl>
      <w:tblPr>
        <w:tblW w:w="163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6"/>
        <w:gridCol w:w="544"/>
        <w:gridCol w:w="2173"/>
        <w:gridCol w:w="1087"/>
        <w:gridCol w:w="1630"/>
        <w:gridCol w:w="1630"/>
        <w:gridCol w:w="1087"/>
        <w:gridCol w:w="2173"/>
        <w:gridCol w:w="544"/>
        <w:gridCol w:w="2717"/>
      </w:tblGrid>
      <w:tr w:rsidR="00DD2B20" w:rsidRPr="00B72794" w14:paraId="660F5C68" w14:textId="77777777" w:rsidTr="00F40C53">
        <w:trPr>
          <w:tblHeader/>
        </w:trPr>
        <w:tc>
          <w:tcPr>
            <w:tcW w:w="3260" w:type="dxa"/>
            <w:gridSpan w:val="2"/>
            <w:tcBorders>
              <w:top w:val="single" w:sz="4" w:space="0" w:color="auto"/>
              <w:left w:val="single" w:sz="4" w:space="0" w:color="auto"/>
              <w:bottom w:val="single" w:sz="4" w:space="0" w:color="auto"/>
              <w:right w:val="single" w:sz="4" w:space="0" w:color="auto"/>
            </w:tcBorders>
            <w:shd w:val="clear" w:color="auto" w:fill="1A1410"/>
            <w:tcMar>
              <w:top w:w="55" w:type="dxa"/>
              <w:left w:w="90" w:type="dxa"/>
              <w:bottom w:w="55" w:type="dxa"/>
              <w:right w:w="70" w:type="dxa"/>
            </w:tcMar>
            <w:vAlign w:val="center"/>
          </w:tcPr>
          <w:p w14:paraId="44341845" w14:textId="77777777" w:rsidR="00DD2B20" w:rsidRPr="00B72794" w:rsidRDefault="00DD2B20" w:rsidP="00AE25B9">
            <w:pPr>
              <w:spacing w:line="360" w:lineRule="auto" w:before="0" w:after="120"/>
              <w:jc w:val="center"/>
              <w:rPr>
                <w:rFonts w:ascii="Meiryo UI" w:eastAsia="Meiryo UI" w:hAnsi="Meiryo UI" w:cs="Meiryo UI"/>
                <w:sz w:val="26"/>
                <w:szCs w:val="26"/>
              </w:rPr>
            </w:pPr>
            <w:r>
              <w:rPr>
                <w:rFonts w:ascii="Meiryo UI" w:eastAsia="Meiryo UI" w:hAnsi="Meiryo UI" w:cs="Meiryo UI"/>
                <w:color w:val="FFFFFF"/>
                <w:sz w:val="26"/>
                <w:szCs w:val="26"/>
              </w:rPr>
              <w:t>区分</w:t>
            </w:r>
            <w:r>
              <w:rPr>
                <w:rFonts w:ascii="Meiryo UI" w:eastAsia="Meiryo UI" w:hAnsi="Meiryo UI" w:cs="Meiryo UI"/>
                <w:sz w:val="26"/>
                <w:szCs w:val="26"/>
              </w:rPr>
              <w:t xml:space="preserve">　</w:t>
            </w:r>
            <w:r>
              <w:rPr>
                <w:rFonts w:ascii="Meiryo UI" w:eastAsia="Meiryo UI" w:hAnsi="Meiryo UI" w:cs="Meiryo UI"/>
                <w:color w:val="FFFFFF"/>
                <w:sz w:val="26"/>
                <w:szCs w:val="26"/>
              </w:rPr>
              <w:t>項目</w:t>
            </w:r>
          </w:p>
        </w:tc>
        <w:tc>
          <w:tcPr>
            <w:tcW w:w="3260" w:type="dxa"/>
            <w:gridSpan w:val="2"/>
            <w:tcBorders>
              <w:top w:val="single" w:sz="4" w:space="0" w:color="auto"/>
              <w:left w:val="single" w:sz="4" w:space="0" w:color="auto"/>
              <w:bottom w:val="single" w:sz="4" w:space="0" w:color="auto"/>
              <w:right w:val="single" w:sz="4" w:space="0" w:color="auto"/>
            </w:tcBorders>
            <w:shd w:val="clear" w:color="auto" w:fill="1A1410"/>
            <w:tcMar>
              <w:top w:w="55" w:type="dxa"/>
              <w:left w:w="90" w:type="dxa"/>
              <w:bottom w:w="55" w:type="dxa"/>
              <w:right w:w="70" w:type="dxa"/>
            </w:tcMar>
            <w:vAlign w:val="center"/>
          </w:tcPr>
          <w:p w14:paraId="1D93F007" w14:textId="77777777" w:rsidR="00DD2B20" w:rsidRPr="00B72794" w:rsidRDefault="00DD2B20" w:rsidP="00AE25B9">
            <w:pPr>
              <w:spacing w:after="120" w:line="360" w:lineRule="auto" w:before="0"/>
              <w:jc w:val="center"/>
              <w:rPr>
                <w:rFonts w:ascii="Meiryo UI" w:eastAsia="Meiryo UI" w:hAnsi="Meiryo UI" w:cs="Meiryo UI"/>
                <w:sz w:val="26"/>
                <w:szCs w:val="26"/>
              </w:rPr>
            </w:pPr>
            <w:r>
              <w:rPr>
                <w:rFonts w:ascii="Meiryo UI" w:eastAsia="Meiryo UI" w:hAnsi="Meiryo UI" w:cs="Meiryo UI"/>
                <w:color w:val="FFFFFF"/>
                <w:sz w:val="26"/>
                <w:szCs w:val="26"/>
              </w:rPr>
              <w:t>第1期：年金増額期</w:t>
            </w:r>
          </w:p>
          <w:p w14:paraId="4F6BF1AB" w14:textId="77777777" w:rsidR="00DD2B20" w:rsidRPr="00B72794" w:rsidRDefault="00DD2B20" w:rsidP="00AE25B9">
            <w:pPr>
              <w:spacing w:line="360" w:lineRule="auto" w:before="0" w:after="120"/>
              <w:jc w:val="center"/>
              <w:rPr>
                <w:rFonts w:ascii="Meiryo UI" w:eastAsia="Meiryo UI" w:hAnsi="Meiryo UI" w:cs="Meiryo UI"/>
                <w:sz w:val="26"/>
                <w:szCs w:val="26"/>
              </w:rPr>
            </w:pPr>
            <w:r>
              <w:rPr>
                <w:rFonts w:ascii="Meiryo UI" w:eastAsia="Meiryo UI" w:hAnsi="Meiryo UI" w:cs="Meiryo UI"/>
                <w:color w:val="FFFFFF"/>
                <w:sz w:val="26"/>
                <w:szCs w:val="26"/>
              </w:rPr>
              <w:t>（1〜3年目）</w:t>
            </w:r>
          </w:p>
        </w:tc>
        <w:tc>
          <w:tcPr>
            <w:tcW w:w="3260" w:type="dxa"/>
            <w:gridSpan w:val="2"/>
            <w:tcBorders>
              <w:top w:val="single" w:sz="4" w:space="0" w:color="auto"/>
              <w:left w:val="single" w:sz="4" w:space="0" w:color="auto"/>
              <w:bottom w:val="single" w:sz="4" w:space="0" w:color="auto"/>
              <w:right w:val="single" w:sz="4" w:space="0" w:color="auto"/>
            </w:tcBorders>
            <w:shd w:val="clear" w:color="auto" w:fill="1A1410"/>
            <w:tcMar>
              <w:top w:w="55" w:type="dxa"/>
              <w:left w:w="90" w:type="dxa"/>
              <w:bottom w:w="55" w:type="dxa"/>
              <w:right w:w="70" w:type="dxa"/>
            </w:tcMar>
            <w:vAlign w:val="center"/>
          </w:tcPr>
          <w:p w14:paraId="7B22FEA4" w14:textId="77777777" w:rsidR="00DD2B20" w:rsidRPr="00B72794" w:rsidRDefault="00DD2B20" w:rsidP="00AE25B9">
            <w:pPr>
              <w:spacing w:after="120" w:line="360" w:lineRule="auto" w:before="0"/>
              <w:jc w:val="center"/>
              <w:rPr>
                <w:rFonts w:ascii="Meiryo UI" w:eastAsia="Meiryo UI" w:hAnsi="Meiryo UI" w:cs="Meiryo UI"/>
                <w:sz w:val="26"/>
                <w:szCs w:val="26"/>
              </w:rPr>
            </w:pPr>
            <w:r>
              <w:rPr>
                <w:rFonts w:ascii="Meiryo UI" w:eastAsia="Meiryo UI" w:hAnsi="Meiryo UI" w:cs="Meiryo UI"/>
                <w:color w:val="FFFFFF"/>
                <w:sz w:val="26"/>
                <w:szCs w:val="26"/>
              </w:rPr>
              <w:t>第2期：準公務開始期</w:t>
            </w:r>
          </w:p>
          <w:p w14:paraId="088FCB66" w14:textId="77777777" w:rsidR="00DD2B20" w:rsidRPr="00B72794" w:rsidRDefault="00DD2B20" w:rsidP="00AE25B9">
            <w:pPr>
              <w:spacing w:line="360" w:lineRule="auto" w:before="0" w:after="120"/>
              <w:jc w:val="center"/>
              <w:rPr>
                <w:rFonts w:ascii="Meiryo UI" w:eastAsia="Meiryo UI" w:hAnsi="Meiryo UI" w:cs="Meiryo UI"/>
                <w:sz w:val="26"/>
                <w:szCs w:val="26"/>
              </w:rPr>
            </w:pPr>
            <w:r>
              <w:rPr>
                <w:rFonts w:ascii="Meiryo UI" w:eastAsia="Meiryo UI" w:hAnsi="Meiryo UI" w:cs="Meiryo UI"/>
                <w:color w:val="FFFFFF"/>
                <w:sz w:val="26"/>
                <w:szCs w:val="26"/>
              </w:rPr>
              <w:t>（4〜6年目）</w:t>
            </w:r>
          </w:p>
        </w:tc>
        <w:tc>
          <w:tcPr>
            <w:tcW w:w="3260" w:type="dxa"/>
            <w:gridSpan w:val="2"/>
            <w:tcBorders>
              <w:top w:val="single" w:sz="4" w:space="0" w:color="auto"/>
              <w:left w:val="single" w:sz="4" w:space="0" w:color="auto"/>
              <w:bottom w:val="single" w:sz="4" w:space="0" w:color="auto"/>
              <w:right w:val="single" w:sz="4" w:space="0" w:color="auto"/>
            </w:tcBorders>
            <w:shd w:val="clear" w:color="auto" w:fill="1A1410"/>
            <w:tcMar>
              <w:top w:w="55" w:type="dxa"/>
              <w:left w:w="90" w:type="dxa"/>
              <w:bottom w:w="55" w:type="dxa"/>
              <w:right w:w="70" w:type="dxa"/>
            </w:tcMar>
            <w:vAlign w:val="center"/>
          </w:tcPr>
          <w:p w14:paraId="0F7AB83D" w14:textId="77777777" w:rsidR="00DD2B20" w:rsidRPr="00B72794" w:rsidRDefault="00DD2B20" w:rsidP="00AE25B9">
            <w:pPr>
              <w:spacing w:after="120" w:line="360" w:lineRule="auto" w:before="0"/>
              <w:jc w:val="center"/>
              <w:rPr>
                <w:rFonts w:ascii="Meiryo UI" w:eastAsia="Meiryo UI" w:hAnsi="Meiryo UI" w:cs="Meiryo UI"/>
                <w:sz w:val="26"/>
                <w:szCs w:val="26"/>
              </w:rPr>
            </w:pPr>
            <w:r>
              <w:rPr>
                <w:rFonts w:ascii="Meiryo UI" w:eastAsia="Meiryo UI" w:hAnsi="Meiryo UI" w:cs="Meiryo UI"/>
                <w:color w:val="FFFFFF"/>
                <w:sz w:val="26"/>
                <w:szCs w:val="26"/>
              </w:rPr>
              <w:t>第3期：完成・自走期</w:t>
            </w:r>
          </w:p>
          <w:p w14:paraId="71FAA7C4" w14:textId="77777777" w:rsidR="00DD2B20" w:rsidRPr="00B72794" w:rsidRDefault="00DD2B20" w:rsidP="00AE25B9">
            <w:pPr>
              <w:spacing w:line="360" w:lineRule="auto" w:before="0" w:after="120"/>
              <w:jc w:val="center"/>
              <w:rPr>
                <w:rFonts w:ascii="Meiryo UI" w:eastAsia="Meiryo UI" w:hAnsi="Meiryo UI" w:cs="Meiryo UI"/>
                <w:sz w:val="26"/>
                <w:szCs w:val="26"/>
              </w:rPr>
            </w:pPr>
            <w:r>
              <w:rPr>
                <w:rFonts w:ascii="Meiryo UI" w:eastAsia="Meiryo UI" w:hAnsi="Meiryo UI" w:cs="Meiryo UI"/>
                <w:color w:val="FFFFFF"/>
                <w:sz w:val="26"/>
                <w:szCs w:val="26"/>
              </w:rPr>
              <w:t>（7〜10年目）</w:t>
            </w:r>
          </w:p>
        </w:tc>
        <w:tc>
          <w:tcPr>
            <w:tcW w:w="3261" w:type="dxa"/>
            <w:gridSpan w:val="2"/>
            <w:tcBorders>
              <w:top w:val="single" w:sz="4" w:space="0" w:color="auto"/>
              <w:left w:val="single" w:sz="4" w:space="0" w:color="auto"/>
              <w:bottom w:val="single" w:sz="4" w:space="0" w:color="auto"/>
              <w:right w:val="single" w:sz="4" w:space="0" w:color="auto"/>
            </w:tcBorders>
            <w:shd w:val="clear" w:color="auto" w:fill="1A1410"/>
            <w:tcMar>
              <w:top w:w="55" w:type="dxa"/>
              <w:left w:w="90" w:type="dxa"/>
              <w:bottom w:w="55" w:type="dxa"/>
              <w:right w:w="70" w:type="dxa"/>
            </w:tcMar>
            <w:vAlign w:val="center"/>
          </w:tcPr>
          <w:p w14:paraId="3802FF77" w14:textId="77777777" w:rsidR="00DD2B20" w:rsidRPr="00B72794" w:rsidRDefault="00DD2B20" w:rsidP="00AE25B9">
            <w:pPr>
              <w:spacing w:line="360" w:lineRule="auto" w:before="0" w:after="120"/>
              <w:jc w:val="center"/>
              <w:rPr>
                <w:rFonts w:ascii="Meiryo UI" w:eastAsia="Meiryo UI" w:hAnsi="Meiryo UI" w:cs="Meiryo UI"/>
                <w:sz w:val="26"/>
                <w:szCs w:val="26"/>
              </w:rPr>
            </w:pPr>
            <w:r>
              <w:rPr>
                <w:rFonts w:ascii="Meiryo UI" w:eastAsia="Meiryo UI" w:hAnsi="Meiryo UI" w:cs="Meiryo UI"/>
                <w:color w:val="FFFFFF"/>
                <w:sz w:val="26"/>
                <w:szCs w:val="26"/>
              </w:rPr>
              <w:t>備考・算出根拠・想定規模</w:t>
            </w:r>
          </w:p>
        </w:tc>
      </w:tr>
      <w:tr w:rsidR="00DD2B20" w:rsidRPr="00B72794" w14:paraId="6C9D4E3E" w14:textId="77777777" w:rsidTr="00F40C53">
        <w:tc>
          <w:tcPr>
            <w:tcW w:w="3260" w:type="dxa"/>
            <w:gridSpan w:val="2"/>
            <w:tcBorders>
              <w:top w:val="single" w:sz="4" w:space="0" w:color="auto"/>
              <w:left w:val="single" w:sz="1" w:space="0" w:color="999999"/>
              <w:bottom w:val="single" w:sz="4" w:space="0" w:color="auto"/>
              <w:right w:val="single" w:sz="1" w:space="0" w:color="999999"/>
            </w:tcBorders>
            <w:shd w:val="clear" w:color="auto" w:fill="F0EBE3"/>
            <w:tcMar>
              <w:top w:w="55" w:type="dxa"/>
              <w:left w:w="90" w:type="dxa"/>
              <w:bottom w:w="55" w:type="dxa"/>
              <w:right w:w="70" w:type="dxa"/>
            </w:tcMar>
            <w:vAlign w:val="center"/>
          </w:tcPr>
          <w:p w14:paraId="7658FC5C"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1A1410"/>
                <w:sz w:val="24"/>
                <w:szCs w:val="24"/>
              </w:rPr>
              <w:t>主な具体的施策</w:t>
            </w:r>
          </w:p>
        </w:tc>
        <w:tc>
          <w:tcPr>
            <w:tcW w:w="3260" w:type="dxa"/>
            <w:gridSpan w:val="2"/>
            <w:tcBorders>
              <w:top w:val="single" w:sz="4" w:space="0" w:color="auto"/>
              <w:left w:val="single" w:sz="1" w:space="0" w:color="999999"/>
              <w:bottom w:val="single" w:sz="4" w:space="0" w:color="auto"/>
              <w:right w:val="single" w:sz="1" w:space="0" w:color="999999"/>
            </w:tcBorders>
            <w:shd w:val="clear" w:color="auto" w:fill="F0EBE3"/>
            <w:tcMar>
              <w:top w:w="55" w:type="dxa"/>
              <w:left w:w="90" w:type="dxa"/>
              <w:bottom w:w="55" w:type="dxa"/>
              <w:right w:w="70" w:type="dxa"/>
            </w:tcMar>
          </w:tcPr>
          <w:p w14:paraId="4ED65BEB"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・年金3級新設・1</w:t>
            </w:r>
            <w:r>
              <w:rPr>
                <w:rFonts w:ascii="Meiryo UI" w:eastAsia="Meiryo UI" w:hAnsi="Meiryo UI" w:cs="Meiryo UI"/>
                <w:color w:val="404040"/>
                <w:sz w:val="24"/>
                <w:szCs w:val="24"/>
              </w:rPr>
              <w:t>,</w:t>
            </w:r>
            <w:r>
              <w:rPr>
                <w:rFonts w:ascii="Meiryo UI" w:eastAsia="Meiryo UI" w:hAnsi="Meiryo UI" w:cs="Meiryo UI"/>
                <w:color w:val="404040"/>
                <w:sz w:val="24"/>
                <w:szCs w:val="24"/>
              </w:rPr>
              <w:t>2級増額</w:t>
            </w:r>
          </w:p>
          <w:p w14:paraId="10912203"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・現場管理職員（既存施設スタッフ中心）先行配置・研修開始</w:t>
            </w:r>
          </w:p>
          <w:p w14:paraId="2AD28630"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・1,072拠点の優先整備（駐車場・バリアフリー・耐震）</w:t>
            </w:r>
          </w:p>
          <w:p w14:paraId="6972A2A5"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・公用車リース導入</w:t>
            </w:r>
          </w:p>
          <w:p w14:paraId="6DD69185"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・ICT基盤整備（既存システムAPI連携）</w:t>
            </w:r>
          </w:p>
          <w:p w14:paraId="5B9985A3"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04040"/>
                <w:sz w:val="24"/>
                <w:szCs w:val="24"/>
              </w:rPr>
              <w:t>・民間ノウハウ買取り・提携</w:t>
            </w:r>
          </w:p>
        </w:tc>
        <w:tc>
          <w:tcPr>
            <w:tcW w:w="3260" w:type="dxa"/>
            <w:gridSpan w:val="2"/>
            <w:tcBorders>
              <w:top w:val="single" w:sz="4" w:space="0" w:color="auto"/>
              <w:left w:val="single" w:sz="1" w:space="0" w:color="999999"/>
              <w:bottom w:val="single" w:sz="4" w:space="0" w:color="auto"/>
              <w:right w:val="single" w:sz="1" w:space="0" w:color="999999"/>
            </w:tcBorders>
            <w:shd w:val="clear" w:color="auto" w:fill="F0EBE3"/>
            <w:tcMar>
              <w:top w:w="55" w:type="dxa"/>
              <w:left w:w="90" w:type="dxa"/>
              <w:bottom w:w="55" w:type="dxa"/>
              <w:right w:w="70" w:type="dxa"/>
            </w:tcMar>
          </w:tcPr>
          <w:p w14:paraId="2BA8B4D4"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・準公務職員の採用開始・チーム随行体制構築</w:t>
            </w:r>
          </w:p>
          <w:p w14:paraId="022DF11A"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・現場管理職員（スペシャリスト）転換研修完了・本格配置</w:t>
            </w:r>
          </w:p>
          <w:p w14:paraId="37871BE2"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・公務ユニット試験運用（限定エリア→段階拡大）</w:t>
            </w:r>
          </w:p>
          <w:p w14:paraId="554571BD"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・司令部（推進局）47ブロック本格稼働</w:t>
            </w:r>
          </w:p>
          <w:p w14:paraId="642938D3"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04040"/>
                <w:sz w:val="24"/>
                <w:szCs w:val="24"/>
              </w:rPr>
              <w:t>・企業からの早期移行受付開始</w:t>
            </w:r>
          </w:p>
        </w:tc>
        <w:tc>
          <w:tcPr>
            <w:tcW w:w="3260" w:type="dxa"/>
            <w:gridSpan w:val="2"/>
            <w:tcBorders>
              <w:top w:val="single" w:sz="4" w:space="0" w:color="auto"/>
              <w:left w:val="single" w:sz="1" w:space="0" w:color="999999"/>
              <w:bottom w:val="single" w:sz="4" w:space="0" w:color="auto"/>
              <w:right w:val="single" w:sz="1" w:space="0" w:color="999999"/>
            </w:tcBorders>
            <w:shd w:val="clear" w:color="auto" w:fill="F0EBE3"/>
            <w:tcMar>
              <w:top w:w="55" w:type="dxa"/>
              <w:left w:w="90" w:type="dxa"/>
              <w:bottom w:w="55" w:type="dxa"/>
              <w:right w:w="70" w:type="dxa"/>
            </w:tcMar>
          </w:tcPr>
          <w:p w14:paraId="1C75D657"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・準公務・準企業職員制度の本格始動</w:t>
            </w:r>
          </w:p>
          <w:p w14:paraId="6FAC795B"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・民間企業が新制度へ完全移行（拠出金が安定財源化）</w:t>
            </w:r>
          </w:p>
          <w:p w14:paraId="46B88946"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・社会保障の自走・拠点維持管理の安定化</w:t>
            </w:r>
          </w:p>
          <w:p w14:paraId="30772DF4"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04040"/>
                <w:sz w:val="24"/>
                <w:szCs w:val="24"/>
              </w:rPr>
              <w:t>・スペシャリスト職員の定着・後進育成サイクル確立</w:t>
            </w:r>
          </w:p>
        </w:tc>
        <w:tc>
          <w:tcPr>
            <w:tcW w:w="3261" w:type="dxa"/>
            <w:gridSpan w:val="2"/>
            <w:tcBorders>
              <w:top w:val="single" w:sz="4" w:space="0" w:color="auto"/>
              <w:left w:val="single" w:sz="1" w:space="0" w:color="999999"/>
              <w:bottom w:val="single" w:sz="4" w:space="0" w:color="auto"/>
              <w:right w:val="single" w:sz="1" w:space="0" w:color="999999"/>
            </w:tcBorders>
            <w:shd w:val="clear" w:color="auto" w:fill="F0EBE3"/>
            <w:tcMar>
              <w:top w:w="55" w:type="dxa"/>
              <w:left w:w="90" w:type="dxa"/>
              <w:bottom w:w="55" w:type="dxa"/>
              <w:right w:w="70" w:type="dxa"/>
            </w:tcMar>
            <w:vAlign w:val="center"/>
          </w:tcPr>
          <w:p w14:paraId="672AB637" w14:textId="77777777" w:rsidR="00DD2B20" w:rsidRPr="00B72794" w:rsidRDefault="00DD2B20" w:rsidP="00AE25B9">
            <w:pPr>
              <w:spacing w:line="360" w:lineRule="auto" w:before="0" w:after="120"/>
              <w:jc w:val="center"/>
              <w:rPr>
                <w:rFonts w:ascii="Meiryo UI" w:eastAsia="Meiryo UI" w:hAnsi="Meiryo UI" w:cs="Meiryo UI"/>
                <w:sz w:val="24"/>
                <w:szCs w:val="24"/>
              </w:rPr>
            </w:pPr>
          </w:p>
        </w:tc>
      </w:tr>
      <w:tr w:rsidR="00DD2B20" w:rsidRPr="00B72794" w14:paraId="67679AA3" w14:textId="77777777" w:rsidTr="00F40C53">
        <w:tc>
          <w:tcPr>
            <w:tcW w:w="3260" w:type="dxa"/>
            <w:gridSpan w:val="2"/>
            <w:tcBorders>
              <w:top w:val="single" w:sz="4" w:space="0" w:color="auto"/>
              <w:left w:val="single" w:sz="4" w:space="0" w:color="auto"/>
              <w:bottom w:val="single" w:sz="4" w:space="0" w:color="auto"/>
              <w:right w:val="single" w:sz="4" w:space="0" w:color="auto"/>
            </w:tcBorders>
            <w:shd w:val="clear" w:color="auto" w:fill="1A1410"/>
            <w:tcMar>
              <w:top w:w="55" w:type="dxa"/>
              <w:left w:w="90" w:type="dxa"/>
              <w:bottom w:w="55" w:type="dxa"/>
              <w:right w:w="70" w:type="dxa"/>
            </w:tcMar>
            <w:vAlign w:val="center"/>
          </w:tcPr>
          <w:p w14:paraId="69CFA0CC"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FFFFFF"/>
                <w:sz w:val="24"/>
                <w:szCs w:val="24"/>
              </w:rPr>
              <w:t>想定必要予算</w:t>
            </w:r>
          </w:p>
          <w:p w14:paraId="5D58B11D"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FFFFFF"/>
                <w:sz w:val="24"/>
                <w:szCs w:val="24"/>
              </w:rPr>
              <w:t>（年額・概算）</w:t>
            </w:r>
          </w:p>
        </w:tc>
        <w:tc>
          <w:tcPr>
            <w:tcW w:w="3260" w:type="dxa"/>
            <w:gridSpan w:val="2"/>
            <w:tcBorders>
              <w:top w:val="single" w:sz="4" w:space="0" w:color="auto"/>
              <w:left w:val="single" w:sz="4" w:space="0" w:color="auto"/>
              <w:bottom w:val="single" w:sz="4" w:space="0" w:color="auto"/>
              <w:right w:val="single" w:sz="4" w:space="0" w:color="auto"/>
            </w:tcBorders>
            <w:shd w:val="clear" w:color="auto" w:fill="1A1410"/>
            <w:tcMar>
              <w:top w:w="55" w:type="dxa"/>
              <w:left w:w="90" w:type="dxa"/>
              <w:bottom w:w="55" w:type="dxa"/>
              <w:right w:w="70" w:type="dxa"/>
            </w:tcMar>
            <w:vAlign w:val="center"/>
          </w:tcPr>
          <w:p w14:paraId="2E8F7ACE"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FFFFFF"/>
                <w:sz w:val="24"/>
                <w:szCs w:val="24"/>
              </w:rPr>
              <w:t>約 2.3兆円</w:t>
            </w:r>
          </w:p>
        </w:tc>
        <w:tc>
          <w:tcPr>
            <w:tcW w:w="3260" w:type="dxa"/>
            <w:gridSpan w:val="2"/>
            <w:tcBorders>
              <w:top w:val="single" w:sz="4" w:space="0" w:color="auto"/>
              <w:left w:val="single" w:sz="4" w:space="0" w:color="auto"/>
              <w:bottom w:val="single" w:sz="4" w:space="0" w:color="auto"/>
              <w:right w:val="single" w:sz="4" w:space="0" w:color="auto"/>
            </w:tcBorders>
            <w:shd w:val="clear" w:color="auto" w:fill="1A1410"/>
            <w:tcMar>
              <w:top w:w="55" w:type="dxa"/>
              <w:left w:w="90" w:type="dxa"/>
              <w:bottom w:w="55" w:type="dxa"/>
              <w:right w:w="70" w:type="dxa"/>
            </w:tcMar>
            <w:vAlign w:val="center"/>
          </w:tcPr>
          <w:p w14:paraId="5166FF6F"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FFFFFF"/>
                <w:sz w:val="24"/>
                <w:szCs w:val="24"/>
              </w:rPr>
              <w:t>約 3.3兆円</w:t>
            </w:r>
          </w:p>
        </w:tc>
        <w:tc>
          <w:tcPr>
            <w:tcW w:w="3260" w:type="dxa"/>
            <w:gridSpan w:val="2"/>
            <w:tcBorders>
              <w:top w:val="single" w:sz="4" w:space="0" w:color="auto"/>
              <w:left w:val="single" w:sz="4" w:space="0" w:color="auto"/>
              <w:bottom w:val="single" w:sz="4" w:space="0" w:color="auto"/>
              <w:right w:val="single" w:sz="4" w:space="0" w:color="auto"/>
            </w:tcBorders>
            <w:shd w:val="clear" w:color="auto" w:fill="1A1410"/>
            <w:tcMar>
              <w:top w:w="55" w:type="dxa"/>
              <w:left w:w="90" w:type="dxa"/>
              <w:bottom w:w="55" w:type="dxa"/>
              <w:right w:w="70" w:type="dxa"/>
            </w:tcMar>
            <w:vAlign w:val="center"/>
          </w:tcPr>
          <w:p w14:paraId="776233EA"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FFFFFF"/>
                <w:sz w:val="24"/>
                <w:szCs w:val="24"/>
              </w:rPr>
              <w:t>約 4.3兆円</w:t>
            </w:r>
          </w:p>
        </w:tc>
        <w:tc>
          <w:tcPr>
            <w:tcW w:w="3261" w:type="dxa"/>
            <w:gridSpan w:val="2"/>
            <w:tcBorders>
              <w:top w:val="single" w:sz="4" w:space="0" w:color="auto"/>
              <w:left w:val="single" w:sz="4" w:space="0" w:color="auto"/>
              <w:bottom w:val="single" w:sz="4" w:space="0" w:color="auto"/>
              <w:right w:val="single" w:sz="4" w:space="0" w:color="auto"/>
            </w:tcBorders>
            <w:shd w:val="clear" w:color="auto" w:fill="1A1410"/>
            <w:tcMar>
              <w:top w:w="55" w:type="dxa"/>
              <w:left w:w="90" w:type="dxa"/>
              <w:bottom w:w="55" w:type="dxa"/>
              <w:right w:w="70" w:type="dxa"/>
            </w:tcMar>
            <w:vAlign w:val="center"/>
          </w:tcPr>
          <w:p w14:paraId="0D6E9C1C"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F2F2F2"/>
                <w:sz w:val="24"/>
                <w:szCs w:val="24"/>
              </w:rPr>
              <w:t>※各費目の合計（年額）</w:t>
            </w:r>
          </w:p>
        </w:tc>
      </w:tr>
      <w:tr w:rsidR="00DD2B20" w:rsidRPr="00B72794" w14:paraId="16891918" w14:textId="77777777" w:rsidTr="00F40C53">
        <w:tc>
          <w:tcPr>
            <w:tcW w:w="16301" w:type="dxa"/>
            <w:gridSpan w:val="10"/>
            <w:tcBorders>
              <w:top w:val="single" w:sz="4" w:space="0" w:color="auto"/>
              <w:left w:val="single" w:sz="1" w:space="0" w:color="C55A11"/>
              <w:bottom w:val="single" w:sz="1" w:space="0" w:color="C55A11"/>
              <w:right w:val="single" w:sz="1" w:space="0" w:color="C55A11"/>
            </w:tcBorders>
            <w:shd w:val="clear" w:color="auto" w:fill="8B6914"/>
            <w:tcMar>
              <w:top w:w="55" w:type="dxa"/>
              <w:left w:w="90" w:type="dxa"/>
              <w:bottom w:w="55" w:type="dxa"/>
              <w:right w:w="70" w:type="dxa"/>
            </w:tcMar>
            <w:vAlign w:val="center"/>
          </w:tcPr>
          <w:p w14:paraId="0CA44F76"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FFFFFF"/>
                <w:sz w:val="24"/>
                <w:szCs w:val="24"/>
              </w:rPr>
              <w:t>【コスト（支出）項目】</w:t>
            </w:r>
          </w:p>
        </w:tc>
      </w:tr>
      <w:tr w:rsidR="00DD2B20" w:rsidRPr="00B72794" w14:paraId="1A0052AA" w14:textId="77777777" w:rsidTr="00F40C53">
        <w:tc>
          <w:tcPr>
            <w:tcW w:w="2716" w:type="dxa"/>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24945C2D"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①</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6AA0F580"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障害年金増額・新設分</w:t>
            </w:r>
          </w:p>
          <w:p w14:paraId="3BF71075"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04040"/>
                <w:sz w:val="24"/>
                <w:szCs w:val="24"/>
              </w:rPr>
              <w:t>（3級創設・1/2級引上げ）</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103F33FF"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約 1.5兆円</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63BA68CB"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約 1.6兆円</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01532591"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約 1.8兆円</w:t>
            </w:r>
          </w:p>
        </w:tc>
        <w:tc>
          <w:tcPr>
            <w:tcW w:w="2717" w:type="dxa"/>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6DD4DBC7"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A3A2A"/>
                <w:sz w:val="24"/>
                <w:szCs w:val="24"/>
              </w:rPr>
              <w:t>【等級別精緻化】</w:t>
              <w:br/>
              <w:t>1級35万人×月+6.7万円＋2級残留161万人×月+5.4万円＋2→3級再編28万人×月+2.4万円＋新規3級流入（第1期平均5万人・第2期20万人・第3期35万人）×月+9万円で算出。現行受給者224万人（令和4年度末）をベースに2級の15%を3級に再編、未申請者から段階的に新規3級認定者が増加する順調的前提。</w:t>
            </w:r>
          </w:p>
        </w:tc>
      </w:tr>
      <w:tr w:rsidR="00DD2B20" w:rsidRPr="00B72794" w14:paraId="615C4B2B" w14:textId="77777777" w:rsidTr="00F40C53">
        <w:tc>
          <w:tcPr>
            <w:tcW w:w="2716" w:type="dxa"/>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196FFC08"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②</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78248230"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準公務・準企業職員</w:t>
            </w:r>
          </w:p>
          <w:p w14:paraId="2BA36FFD"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04040"/>
                <w:sz w:val="24"/>
                <w:szCs w:val="24"/>
              </w:rPr>
              <w:t>給与支払い</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380BFCD3"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約 0.2兆円</w:t>
            </w:r>
          </w:p>
          <w:p w14:paraId="3EEF022B"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（登録5万人）</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72330B74"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約 1.2兆円</w:t>
            </w:r>
          </w:p>
          <w:p w14:paraId="2B4B4732"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（登録30万人）</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01F70BEE"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約 2.0兆円</w:t>
            </w:r>
          </w:p>
          <w:p w14:paraId="7D9156DD"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（登録50万人）</w:t>
            </w:r>
          </w:p>
        </w:tc>
        <w:tc>
          <w:tcPr>
            <w:tcW w:w="2717" w:type="dxa"/>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4BBE5F56"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A3A2A"/>
                <w:sz w:val="24"/>
                <w:szCs w:val="24"/>
              </w:rPr>
              <w:t>時給1,200〜1,800円×週30h。段階的登録拡大。第3期で50万人のタスク従事者を想定。</w:t>
            </w:r>
          </w:p>
        </w:tc>
      </w:tr>
      <w:tr w:rsidR="00DD2B20" w:rsidRPr="00B72794" w14:paraId="2BAA2F23" w14:textId="77777777" w:rsidTr="00F40C53">
        <w:tc>
          <w:tcPr>
            <w:tcW w:w="2716" w:type="dxa"/>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2CBCA429"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③</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5BF2962E"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 現場管理職員（スペシャリスト）</w:t>
            </w:r>
          </w:p>
          <w:p w14:paraId="04784206"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継続人件費</w:t>
            </w:r>
          </w:p>
          <w:p w14:paraId="14899575" w14:textId="77777777" w:rsidR="00DD2B20" w:rsidRPr="00B72794" w:rsidRDefault="00DD2B20" w:rsidP="00AE25B9">
            <w:pPr>
              <w:spacing w:line="360" w:lineRule="auto" w:before="0" w:after="120"/>
              <w:rPr>
                <w:rFonts w:ascii="Meiryo UI" w:eastAsia="Meiryo UI" w:hAnsi="Meiryo UI" w:cs="Meiryo UI"/>
                <w:sz w:val="24"/>
                <w:szCs w:val="24"/>
              </w:rPr>
            </w:pP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7D376299"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約 0.08兆円</w:t>
            </w:r>
          </w:p>
          <w:p w14:paraId="50CE7128"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（8,000名×平均560万円）</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1AD7E2D3"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約 0.10兆円</w:t>
            </w:r>
          </w:p>
          <w:p w14:paraId="67258394"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（15,000名×平均626万円）</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2535B72F"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約 0.11兆円</w:t>
            </w:r>
          </w:p>
          <w:p w14:paraId="18C14790"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（17,500名×平均626万円）</w:t>
            </w:r>
          </w:p>
        </w:tc>
        <w:tc>
          <w:tcPr>
            <w:tcW w:w="2717" w:type="dxa"/>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49E32FB6"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A3A2A"/>
                <w:sz w:val="24"/>
                <w:szCs w:val="24"/>
              </w:rPr>
              <w:t>給与はグレードに基づく基本給一本で設定し、現場・推進局いずれの配置でも変動しない。G1（一般職員）：520〜580万・G2（主任）：600〜680万・G3（拠点所長）：700〜800万・G4（推進局幹部）：650〜750万。G1は1年スパンで現場・推進局をローテーションするが給与は変動しない。G2以上は原則固定。福祉支援員（平均320万）から複合スペシャリストとして大幅処遇改善。</w:t>
            </w:r>
          </w:p>
        </w:tc>
      </w:tr>
      <w:tr w:rsidR="00DD2B20" w:rsidRPr="00B72794" w14:paraId="78CC4775" w14:textId="77777777" w:rsidTr="00F40C53">
        <w:tc>
          <w:tcPr>
            <w:tcW w:w="2716" w:type="dxa"/>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3ADF1946"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④</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1BD957D1"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 現場管理職員</w:t>
            </w:r>
          </w:p>
          <w:p w14:paraId="7C0AA80A"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選定・転換研修費</w:t>
            </w:r>
          </w:p>
          <w:p w14:paraId="3FDD93E6" w14:textId="77777777" w:rsidR="00DD2B20" w:rsidRPr="00B72794" w:rsidRDefault="00DD2B20" w:rsidP="00AE25B9">
            <w:pPr>
              <w:spacing w:line="360" w:lineRule="auto" w:before="0" w:after="120"/>
              <w:rPr>
                <w:rFonts w:ascii="Meiryo UI" w:eastAsia="Meiryo UI" w:hAnsi="Meiryo UI" w:cs="Meiryo UI"/>
                <w:sz w:val="24"/>
                <w:szCs w:val="24"/>
              </w:rPr>
            </w:pP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327FB998"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約 0.003兆円</w:t>
            </w:r>
          </w:p>
          <w:p w14:paraId="68FFCA4B"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（73億円を3年分割＋更新）</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3800836D"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約 0.001兆円</w:t>
            </w:r>
          </w:p>
          <w:p w14:paraId="06BEC0D2"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（追加採用研修＋年次更新）</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5EF7F20F"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約 0.000兆円</w:t>
            </w:r>
          </w:p>
          <w:p w14:paraId="690E0502"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（年次更新3.5億円のみ）</w:t>
            </w:r>
          </w:p>
        </w:tc>
        <w:tc>
          <w:tcPr>
            <w:tcW w:w="2717" w:type="dxa"/>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59E31C94"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A3A2A"/>
                <w:sz w:val="24"/>
                <w:szCs w:val="24"/>
              </w:rPr>
              <w:t>選考16億＋転換研修30億（合宿5日・通学12回・eL20h）＋OJT26億（6ヶ月）＋認定1億＝計73億円を第1期3年で分割。年次更新研修は3.5億円/年。</w:t>
            </w:r>
          </w:p>
        </w:tc>
      </w:tr>
      <w:tr w:rsidR="00DD2B20" w:rsidRPr="00B72794" w14:paraId="2B00B212" w14:textId="77777777" w:rsidTr="00F40C53">
        <w:tc>
          <w:tcPr>
            <w:tcW w:w="2716" w:type="dxa"/>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4FDE50B5"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⑤</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1ECB1DAD"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 拠点整備費</w:t>
            </w:r>
          </w:p>
          <w:p w14:paraId="713E3B3B"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（バリアフリー・トイレ増設</w:t>
            </w:r>
          </w:p>
          <w:p w14:paraId="7B7327E9"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・耐震・駐車場拡張）</w:t>
            </w:r>
          </w:p>
          <w:p w14:paraId="0BCF21FD" w14:textId="77777777" w:rsidR="00DD2B20" w:rsidRPr="00B72794" w:rsidRDefault="00DD2B20" w:rsidP="00AE25B9">
            <w:pPr>
              <w:spacing w:line="360" w:lineRule="auto" w:before="0" w:after="120"/>
              <w:rPr>
                <w:rFonts w:ascii="Meiryo UI" w:eastAsia="Meiryo UI" w:hAnsi="Meiryo UI" w:cs="Meiryo UI"/>
                <w:sz w:val="24"/>
                <w:szCs w:val="24"/>
              </w:rPr>
            </w:pP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2457A2A1"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約 0.3兆円</w:t>
            </w:r>
          </w:p>
          <w:p w14:paraId="5106CB69"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（1,072拠点×平均2.8億円）</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0CB65B95"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約 0.05兆円</w:t>
            </w:r>
          </w:p>
          <w:p w14:paraId="4AE40DD6"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（軽微改修・追加）</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29F3B91D"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約 0.02兆円</w:t>
            </w:r>
          </w:p>
          <w:p w14:paraId="0611565F"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（小規模修繕）</w:t>
            </w:r>
          </w:p>
        </w:tc>
        <w:tc>
          <w:tcPr>
            <w:tcW w:w="2717" w:type="dxa"/>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622B1CE7"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A3A2A"/>
                <w:sz w:val="24"/>
                <w:szCs w:val="24"/>
              </w:rPr>
              <w:t>1拠点あたり駐車32台（480〜640㎡）＋建物改修。敷地最低800〜1,500㎡必要。利用者30%が車通勤想定。都市規模別1,072拠点（政令市129・中核市93・一般市大150・一般市小450・町村合同250）。</w:t>
            </w:r>
          </w:p>
        </w:tc>
      </w:tr>
      <w:tr w:rsidR="00DD2B20" w:rsidRPr="00B72794" w14:paraId="1ED56157" w14:textId="77777777" w:rsidTr="00F40C53">
        <w:tc>
          <w:tcPr>
            <w:tcW w:w="2716" w:type="dxa"/>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54BC2272"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⑥</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50825B4F"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 施設活用見込み・整備規模</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33F5D51E"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全国1,072拠点</w:t>
            </w:r>
          </w:p>
          <w:p w14:paraId="78FDBD8E"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（都市規模別配置）</w:t>
            </w:r>
          </w:p>
          <w:p w14:paraId="395DF2BD"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政令市129/中核市93</w:t>
            </w:r>
          </w:p>
          <w:p w14:paraId="643603C4"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一般市大150/一般市小450</w:t>
            </w:r>
          </w:p>
          <w:p w14:paraId="073B5E82"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町村合同250</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0BA54EB6"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維持1,072拠点</w:t>
            </w:r>
          </w:p>
          <w:p w14:paraId="5FC95968"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（大都市は需要増で</w:t>
            </w:r>
          </w:p>
          <w:p w14:paraId="4A77DAF3"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増設を随時検討）</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731772E4"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維持〜微増</w:t>
            </w:r>
          </w:p>
          <w:p w14:paraId="659F9421"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（約1,100拠点程度）</w:t>
            </w:r>
          </w:p>
        </w:tc>
        <w:tc>
          <w:tcPr>
            <w:tcW w:w="2717" w:type="dxa"/>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3602A735"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A3A2A"/>
                <w:sz w:val="24"/>
                <w:szCs w:val="24"/>
              </w:rPr>
              <w:t>従来想定（2,000〜2,800拠点）は過大だった。人口密度・障害者数・交通アクセスに基づく都市規模別モデルで約1,072拠点が適正。</w:t>
            </w:r>
          </w:p>
        </w:tc>
      </w:tr>
      <w:tr w:rsidR="00DD2B20" w:rsidRPr="00B72794" w14:paraId="173BAA08" w14:textId="77777777" w:rsidTr="00F40C53">
        <w:tc>
          <w:tcPr>
            <w:tcW w:w="2716" w:type="dxa"/>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7B040C36"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⑦</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65556A00"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公用車初期導入費</w:t>
            </w:r>
          </w:p>
          <w:p w14:paraId="18D081E8"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04040"/>
                <w:sz w:val="24"/>
                <w:szCs w:val="24"/>
              </w:rPr>
              <w:t>（リース優先）</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12145715"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約 0.05兆円</w:t>
            </w:r>
          </w:p>
          <w:p w14:paraId="315D8424"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（屋外チーム数×リース初期）</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6BA325CD"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約 0.01兆円</w:t>
            </w:r>
          </w:p>
          <w:p w14:paraId="6CEE29AC"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（追加分）</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07C1A399"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約 0.01兆円</w:t>
            </w:r>
          </w:p>
          <w:p w14:paraId="2AADDEA7"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（更新）</w:t>
            </w:r>
          </w:p>
        </w:tc>
        <w:tc>
          <w:tcPr>
            <w:tcW w:w="2717" w:type="dxa"/>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6B437DBD"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A3A2A"/>
                <w:sz w:val="24"/>
                <w:szCs w:val="24"/>
              </w:rPr>
              <w:t>1,072拠点×屋外チーム約8台＝約8,576台。リース優先（ファイナンスリース）で初期費用を圧縮。福祉車両（リフト付等）含む。</w:t>
            </w:r>
          </w:p>
        </w:tc>
      </w:tr>
      <w:tr w:rsidR="00DD2B20" w:rsidRPr="00B72794" w14:paraId="6D18143C" w14:textId="77777777" w:rsidTr="00F40C53">
        <w:tc>
          <w:tcPr>
            <w:tcW w:w="2716" w:type="dxa"/>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66F6BDCF"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⑧</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22DCA44A"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公務ユニット運営費</w:t>
            </w:r>
          </w:p>
          <w:p w14:paraId="0597688D"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（車両維持・端末通信</w:t>
            </w:r>
          </w:p>
          <w:p w14:paraId="1C92AF82"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04040"/>
                <w:sz w:val="24"/>
                <w:szCs w:val="24"/>
              </w:rPr>
              <w:t>・拠点光熱費等）</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4263D03D"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約 0.05兆円</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0A388EFA"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約 0.12兆円</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36D1C5FE"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約 0.15兆円</w:t>
            </w:r>
          </w:p>
        </w:tc>
        <w:tc>
          <w:tcPr>
            <w:tcW w:w="2717" w:type="dxa"/>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28A56B74"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A3A2A"/>
                <w:sz w:val="24"/>
                <w:szCs w:val="24"/>
              </w:rPr>
              <w:t>燃料・保険・車検、タブレット端末・通信費、拠点光熱費・消耗品等。※職員給与はNo.③に分離計上済み。</w:t>
            </w:r>
          </w:p>
        </w:tc>
      </w:tr>
      <w:tr w:rsidR="00DD2B20" w:rsidRPr="00B72794" w14:paraId="2AE89427" w14:textId="77777777" w:rsidTr="00F40C53">
        <w:tc>
          <w:tcPr>
            <w:tcW w:w="2716" w:type="dxa"/>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4FCD2C7E"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⑨</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0D30D0CB"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準公務・準企業職員</w:t>
            </w:r>
          </w:p>
          <w:p w14:paraId="24C6A841"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04040"/>
                <w:sz w:val="24"/>
                <w:szCs w:val="24"/>
              </w:rPr>
              <w:t>研修費</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74319B67"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約 0.02兆円</w:t>
            </w:r>
          </w:p>
          <w:p w14:paraId="2E23BDCC"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（パイロット研修）</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2C350CDC"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約 0.08兆円</w:t>
            </w:r>
          </w:p>
          <w:p w14:paraId="0A3B0DEC"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（本格研修）</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1691BA7A"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約 0.04兆円</w:t>
            </w:r>
          </w:p>
          <w:p w14:paraId="6FABA672"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（フォローアップ）</w:t>
            </w:r>
          </w:p>
        </w:tc>
        <w:tc>
          <w:tcPr>
            <w:tcW w:w="2717" w:type="dxa"/>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271D523C"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A3A2A"/>
                <w:sz w:val="24"/>
                <w:szCs w:val="24"/>
              </w:rPr>
              <w:t>障害特性別業務習熟・安全管理・ICT操作研修。eラーニング活用で費用圧縮。</w:t>
            </w:r>
          </w:p>
        </w:tc>
      </w:tr>
      <w:tr w:rsidR="00DD2B20" w:rsidRPr="00B72794" w14:paraId="719FABF4" w14:textId="77777777" w:rsidTr="00F40C53">
        <w:tc>
          <w:tcPr>
            <w:tcW w:w="2716" w:type="dxa"/>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3788532B"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⑩</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03EB588A"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ICT基盤整備費</w:t>
            </w:r>
          </w:p>
          <w:p w14:paraId="76B05748"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04040"/>
                <w:sz w:val="24"/>
                <w:szCs w:val="24"/>
              </w:rPr>
              <w:t>（システム開発・保守等）</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66116B5A"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約 0.08兆円</w:t>
            </w:r>
          </w:p>
          <w:p w14:paraId="455041D3"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（既存API連携＋小規模開発）</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32FA053C"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約 0.08兆円</w:t>
            </w:r>
          </w:p>
          <w:p w14:paraId="3CA79082"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（運用・保守）</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035FB089"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約 0.08兆円</w:t>
            </w:r>
          </w:p>
          <w:p w14:paraId="09041B10"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（更新・軽微拡張）</w:t>
            </w:r>
          </w:p>
        </w:tc>
        <w:tc>
          <w:tcPr>
            <w:tcW w:w="2717" w:type="dxa"/>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7D8EFD7D"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A3A2A"/>
                <w:sz w:val="24"/>
                <w:szCs w:val="24"/>
              </w:rPr>
              <w:t>タスク管理・信頼スコア・給与勤怠・不正検知システム。既存自治体基盤をAPI連携で活用しフルスクラッチ開発を回避。</w:t>
            </w:r>
          </w:p>
        </w:tc>
      </w:tr>
      <w:tr w:rsidR="00DD2B20" w:rsidRPr="00B72794" w14:paraId="1A24327B" w14:textId="77777777" w:rsidTr="00F40C53">
        <w:tc>
          <w:tcPr>
            <w:tcW w:w="2716" w:type="dxa"/>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1594A01C"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⑪</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01CF1E61"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司令部（推進局）</w:t>
            </w:r>
          </w:p>
          <w:p w14:paraId="01CD184E"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04040"/>
                <w:sz w:val="24"/>
                <w:szCs w:val="24"/>
              </w:rPr>
              <w:t>設置・運営費</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342A0A22"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約 0.01兆円</w:t>
            </w:r>
          </w:p>
          <w:p w14:paraId="4BD381C1"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（庁舎改修・初期整備）</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0C259F49"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約 0.03兆円</w:t>
            </w:r>
          </w:p>
          <w:p w14:paraId="1A5C62A7"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（本格稼働）</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65415DCF"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約 0.03兆円</w:t>
            </w:r>
          </w:p>
          <w:p w14:paraId="17B8B06F"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（安定運営）</w:t>
            </w:r>
          </w:p>
        </w:tc>
        <w:tc>
          <w:tcPr>
            <w:tcW w:w="2717" w:type="dxa"/>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23554AD2"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A3A2A"/>
                <w:sz w:val="24"/>
                <w:szCs w:val="24"/>
              </w:rPr>
              <w:t>47都道府県ブロック×8名（順調）。本庁舎内設置。PM・業務コーディネーター・企業対応担当等。</w:t>
            </w:r>
          </w:p>
        </w:tc>
      </w:tr>
      <w:tr w:rsidR="00DD2B20" w:rsidRPr="00B72794" w14:paraId="39AEE89C" w14:textId="77777777" w:rsidTr="00F40C53">
        <w:tc>
          <w:tcPr>
            <w:tcW w:w="2716" w:type="dxa"/>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79B16A81"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⑫</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264FBE31"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不正受給防止・</w:t>
            </w:r>
          </w:p>
          <w:p w14:paraId="5C4023DB"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04040"/>
                <w:sz w:val="24"/>
                <w:szCs w:val="24"/>
              </w:rPr>
              <w:t>モニタリングシステム費</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23AC8265"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約 0.01兆円</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2C131D82"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約 0.01兆円</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745FBC45"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約 0.01兆円</w:t>
            </w:r>
          </w:p>
        </w:tc>
        <w:tc>
          <w:tcPr>
            <w:tcW w:w="2717" w:type="dxa"/>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17C69E2D"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A3A2A"/>
                <w:sz w:val="24"/>
                <w:szCs w:val="24"/>
              </w:rPr>
              <w:t>AI診断書照合・医療機関監査・生活実態調査体制。既存社会保障番号システムと連携。</w:t>
            </w:r>
          </w:p>
        </w:tc>
      </w:tr>
      <w:tr w:rsidR="00DD2B20" w:rsidRPr="00B72794" w14:paraId="21BE9AD7" w14:textId="77777777" w:rsidTr="00F40C53">
        <w:tc>
          <w:tcPr>
            <w:tcW w:w="2716" w:type="dxa"/>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061E6E5C"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⑬</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587C700D"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包括的準職員保険</w:t>
            </w:r>
          </w:p>
          <w:p w14:paraId="38E37824"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04040"/>
                <w:sz w:val="24"/>
                <w:szCs w:val="24"/>
              </w:rPr>
              <w:t>・事故補償基金</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0984D99E"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約 0.01兆円</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489D4263"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約 0.01兆円</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5408AE73"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約 0.01兆円</w:t>
            </w:r>
          </w:p>
        </w:tc>
        <w:tc>
          <w:tcPr>
            <w:tcW w:w="2717" w:type="dxa"/>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6C194D7D"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A3A2A"/>
                <w:sz w:val="24"/>
                <w:szCs w:val="24"/>
              </w:rPr>
              <w:t>公務中事故・ケガへの補償原資。民間保険との折半を検討。現場責任リスクを推進局が吸収。</w:t>
            </w:r>
          </w:p>
        </w:tc>
      </w:tr>
      <w:tr w:rsidR="00DD2B20" w:rsidRPr="00B72794" w14:paraId="09D5D3E5" w14:textId="77777777" w:rsidTr="00F40C53">
        <w:tc>
          <w:tcPr>
            <w:tcW w:w="2716" w:type="dxa"/>
            <w:tcBorders>
              <w:top w:val="single" w:sz="1" w:space="0" w:color="999999"/>
              <w:left w:val="single" w:sz="1" w:space="0" w:color="999999"/>
              <w:bottom w:val="single" w:sz="1" w:space="0" w:color="999999"/>
              <w:right w:val="single" w:sz="1" w:space="0" w:color="999999"/>
            </w:tcBorders>
            <w:shd w:val="clear" w:color="auto" w:fill="EDE0D0"/>
            <w:tcMar>
              <w:top w:w="55" w:type="dxa"/>
              <w:left w:w="90" w:type="dxa"/>
              <w:bottom w:w="55" w:type="dxa"/>
              <w:right w:w="70" w:type="dxa"/>
            </w:tcMar>
            <w:vAlign w:val="center"/>
          </w:tcPr>
          <w:p w14:paraId="2846E946"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1A1410"/>
                <w:sz w:val="24"/>
                <w:szCs w:val="24"/>
              </w:rPr>
              <w:t>▼</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EDE0D0"/>
            <w:tcMar>
              <w:top w:w="55" w:type="dxa"/>
              <w:left w:w="90" w:type="dxa"/>
              <w:bottom w:w="55" w:type="dxa"/>
              <w:right w:w="70" w:type="dxa"/>
            </w:tcMar>
            <w:vAlign w:val="center"/>
          </w:tcPr>
          <w:p w14:paraId="436FDAA0"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1A1410"/>
                <w:sz w:val="24"/>
                <w:szCs w:val="24"/>
              </w:rPr>
              <w:t>【コスト合計（年額）】</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EDE0D0"/>
            <w:tcMar>
              <w:top w:w="55" w:type="dxa"/>
              <w:left w:w="90" w:type="dxa"/>
              <w:bottom w:w="55" w:type="dxa"/>
              <w:right w:w="70" w:type="dxa"/>
            </w:tcMar>
            <w:vAlign w:val="center"/>
          </w:tcPr>
          <w:p w14:paraId="35230ECE"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1A1410"/>
                <w:sz w:val="24"/>
                <w:szCs w:val="24"/>
              </w:rPr>
              <w:t>約 2.31兆円</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EDE0D0"/>
            <w:tcMar>
              <w:top w:w="55" w:type="dxa"/>
              <w:left w:w="90" w:type="dxa"/>
              <w:bottom w:w="55" w:type="dxa"/>
              <w:right w:w="70" w:type="dxa"/>
            </w:tcMar>
            <w:vAlign w:val="center"/>
          </w:tcPr>
          <w:p w14:paraId="1CFBD725"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1A1410"/>
                <w:sz w:val="24"/>
                <w:szCs w:val="24"/>
              </w:rPr>
              <w:t>約 3.29兆円</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EDE0D0"/>
            <w:tcMar>
              <w:top w:w="55" w:type="dxa"/>
              <w:left w:w="90" w:type="dxa"/>
              <w:bottom w:w="55" w:type="dxa"/>
              <w:right w:w="70" w:type="dxa"/>
            </w:tcMar>
            <w:vAlign w:val="center"/>
          </w:tcPr>
          <w:p w14:paraId="047965E9"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1A1410"/>
                <w:sz w:val="24"/>
                <w:szCs w:val="24"/>
              </w:rPr>
              <w:t>約 4.26兆円</w:t>
            </w:r>
          </w:p>
        </w:tc>
        <w:tc>
          <w:tcPr>
            <w:tcW w:w="2717" w:type="dxa"/>
            <w:tcBorders>
              <w:top w:val="single" w:sz="1" w:space="0" w:color="999999"/>
              <w:left w:val="single" w:sz="1" w:space="0" w:color="999999"/>
              <w:bottom w:val="single" w:sz="1" w:space="0" w:color="999999"/>
              <w:right w:val="single" w:sz="1" w:space="0" w:color="999999"/>
            </w:tcBorders>
            <w:shd w:val="clear" w:color="auto" w:fill="EDE0D0"/>
            <w:tcMar>
              <w:top w:w="55" w:type="dxa"/>
              <w:left w:w="90" w:type="dxa"/>
              <w:bottom w:w="55" w:type="dxa"/>
              <w:right w:w="70" w:type="dxa"/>
            </w:tcMar>
            <w:vAlign w:val="center"/>
          </w:tcPr>
          <w:p w14:paraId="4047495A"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A3A2A"/>
                <w:sz w:val="24"/>
                <w:szCs w:val="24"/>
              </w:rPr>
              <w:t>上記No.①〜⑬の合計。健常職員人件費・研修費・拠点整備費を精緻化した結果。</w:t>
            </w:r>
          </w:p>
        </w:tc>
      </w:tr>
      <w:tr w:rsidR="00DD2B20" w:rsidRPr="00B72794" w14:paraId="79FADF97" w14:textId="77777777" w:rsidTr="00F40C53">
        <w:tc>
          <w:tcPr>
            <w:tcW w:w="16301" w:type="dxa"/>
            <w:gridSpan w:val="10"/>
            <w:tcBorders>
              <w:top w:val="single" w:sz="1" w:space="0" w:color="1A1410"/>
              <w:left w:val="single" w:sz="1" w:space="0" w:color="1A1410"/>
              <w:bottom w:val="single" w:sz="1" w:space="0" w:color="1A1410"/>
              <w:right w:val="single" w:sz="1" w:space="0" w:color="1A1410"/>
            </w:tcBorders>
            <w:shd w:val="clear" w:color="auto" w:fill="1A1410"/>
            <w:tcMar>
              <w:top w:w="55" w:type="dxa"/>
              <w:left w:w="90" w:type="dxa"/>
              <w:bottom w:w="55" w:type="dxa"/>
              <w:right w:w="70" w:type="dxa"/>
            </w:tcMar>
            <w:vAlign w:val="center"/>
          </w:tcPr>
          <w:p w14:paraId="6B2EB5A1"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FFFFFF"/>
                <w:sz w:val="24"/>
                <w:szCs w:val="24"/>
              </w:rPr>
              <w:t>【財源（収入）項目】</w:t>
            </w:r>
          </w:p>
        </w:tc>
      </w:tr>
      <w:tr w:rsidR="00DD2B20" w:rsidRPr="00B72794" w14:paraId="54C73759" w14:textId="77777777" w:rsidTr="00F40C53">
        <w:tc>
          <w:tcPr>
            <w:tcW w:w="2716" w:type="dxa"/>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286098AC"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A</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1CCDB8DB"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現行障害年金予算</w:t>
            </w:r>
          </w:p>
          <w:p w14:paraId="1B397025"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04040"/>
                <w:sz w:val="24"/>
                <w:szCs w:val="24"/>
              </w:rPr>
              <w:t>（既存分・流用）</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058FF2F8"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2.4兆円</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7E68B80E"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2.4兆円</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1269F87C"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2.5兆円</w:t>
            </w:r>
          </w:p>
        </w:tc>
        <w:tc>
          <w:tcPr>
            <w:tcW w:w="2717" w:type="dxa"/>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066E6938"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A3A2A"/>
                <w:sz w:val="24"/>
                <w:szCs w:val="24"/>
              </w:rPr>
              <w:t>現行の障害年金支出をそのまま本制度の年金増額分の原資として充当。</w:t>
            </w:r>
          </w:p>
        </w:tc>
      </w:tr>
      <w:tr w:rsidR="00DD2B20" w:rsidRPr="00B72794" w14:paraId="225C68A9" w14:textId="77777777" w:rsidTr="00F40C53">
        <w:tc>
          <w:tcPr>
            <w:tcW w:w="2716" w:type="dxa"/>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79A33F66"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B</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06C425BE"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行政・補助金効率化</w:t>
            </w:r>
          </w:p>
          <w:p w14:paraId="2DE89CE7"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（就労支援施設スタッフ</w:t>
            </w:r>
          </w:p>
          <w:p w14:paraId="4FD80A35"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04040"/>
                <w:sz w:val="24"/>
                <w:szCs w:val="24"/>
              </w:rPr>
              <w:t>予算スライド含む）</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2E0C6740"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0.1兆円</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2CE1CD7B"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0.8兆円</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6D94A93E"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1.2兆円</w:t>
            </w:r>
          </w:p>
        </w:tc>
        <w:tc>
          <w:tcPr>
            <w:tcW w:w="2717" w:type="dxa"/>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7B2DAD40"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A3A2A"/>
                <w:sz w:val="24"/>
                <w:szCs w:val="24"/>
              </w:rPr>
              <w:t>就労継続支援A/B型給付金（年約7,000億円）を段階的に本制度へ移管。スタッフ人件費スライド分がNo.③（スペシャリスト人件費）の原資に充当。</w:t>
            </w:r>
          </w:p>
        </w:tc>
      </w:tr>
      <w:tr w:rsidR="00DD2B20" w:rsidRPr="00B72794" w14:paraId="04B200FD" w14:textId="77777777" w:rsidTr="00F40C53">
        <w:tc>
          <w:tcPr>
            <w:tcW w:w="2716" w:type="dxa"/>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4E27F156"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C</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6D625731"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雇用代替拠出金</w:t>
            </w:r>
          </w:p>
          <w:p w14:paraId="70B7E2AB"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04040"/>
                <w:sz w:val="24"/>
                <w:szCs w:val="24"/>
              </w:rPr>
              <w:t>（企業からの拠出）</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597F9B4D"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0.0兆円</w:t>
            </w:r>
          </w:p>
          <w:p w14:paraId="0F75C971"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（制度準備段階）</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34BDC02E"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2.0兆円</w:t>
            </w:r>
          </w:p>
          <w:p w14:paraId="6E826D2A"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（早期に高水準で集積）</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1CA2D6E7"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3.0兆円</w:t>
            </w:r>
          </w:p>
          <w:p w14:paraId="2E1B0C19"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（完全移行後の安定財源）</w:t>
            </w:r>
          </w:p>
        </w:tc>
        <w:tc>
          <w:tcPr>
            <w:tcW w:w="2717" w:type="dxa"/>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5EABED0D"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A3A2A"/>
                <w:sz w:val="24"/>
                <w:szCs w:val="24"/>
              </w:rPr>
              <w:t>1ユニット（週30h）月額18万円×対象企業数。第2期で約100万ユニット（約55,000社）、第3期で約140万ユニット想定。</w:t>
            </w:r>
          </w:p>
        </w:tc>
      </w:tr>
      <w:tr w:rsidR="00DD2B20" w:rsidRPr="00B72794" w14:paraId="0F810DDE" w14:textId="77777777" w:rsidTr="00F40C53">
        <w:tc>
          <w:tcPr>
            <w:tcW w:w="2716" w:type="dxa"/>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3BDCA7A7"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D</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1B187EEC"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既存手当・扶助費整理</w:t>
            </w:r>
          </w:p>
          <w:p w14:paraId="15C9E1A1"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04040"/>
                <w:sz w:val="24"/>
                <w:szCs w:val="24"/>
              </w:rPr>
              <w:t>（生活保護費との重複解消等）</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7CE1924F"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0.2兆円</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74B6E312"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0.4兆円</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27322BD7"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0.5兆円</w:t>
            </w:r>
          </w:p>
        </w:tc>
        <w:tc>
          <w:tcPr>
            <w:tcW w:w="2717" w:type="dxa"/>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4AC8AC26"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A3A2A"/>
                <w:sz w:val="24"/>
                <w:szCs w:val="24"/>
              </w:rPr>
              <w:t>障害者加算・特別障害者手当・生活保護と障害年金の重複受給を整理し原資を本制度へ集約。</w:t>
            </w:r>
          </w:p>
        </w:tc>
      </w:tr>
      <w:tr w:rsidR="00DD2B20" w:rsidRPr="00B72794" w14:paraId="6083A82D" w14:textId="77777777" w:rsidTr="00F40C53">
        <w:tc>
          <w:tcPr>
            <w:tcW w:w="2716" w:type="dxa"/>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64FDABE1"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E</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72B7B359"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民間ノウハウ協力費</w:t>
            </w:r>
          </w:p>
          <w:p w14:paraId="0C684AA8"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04040"/>
                <w:sz w:val="24"/>
                <w:szCs w:val="24"/>
              </w:rPr>
              <w:t>（支出）</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1804C31C"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8B1A1A"/>
                <w:sz w:val="24"/>
                <w:szCs w:val="24"/>
              </w:rPr>
              <w:t>▲0.01兆円</w:t>
            </w:r>
          </w:p>
          <w:p w14:paraId="09BDC5DE"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8B1A1A"/>
                <w:sz w:val="24"/>
                <w:szCs w:val="24"/>
              </w:rPr>
              <w:t>（＝▲100億円）</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505C8E12"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8B1A1A"/>
                <w:sz w:val="24"/>
                <w:szCs w:val="24"/>
              </w:rPr>
              <w:t>▲0.03兆円</w:t>
            </w:r>
          </w:p>
          <w:p w14:paraId="09C319C4"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8B1A1A"/>
                <w:sz w:val="24"/>
                <w:szCs w:val="24"/>
              </w:rPr>
              <w:t>（＝▲300億円）</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1CC023C9"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（拠出金減免による調整）</w:t>
            </w:r>
          </w:p>
        </w:tc>
        <w:tc>
          <w:tcPr>
            <w:tcW w:w="2717" w:type="dxa"/>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1229969C"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A3A2A"/>
                <w:sz w:val="24"/>
                <w:szCs w:val="24"/>
              </w:rPr>
              <w:t>民間企業ノウハウ提供への対価支払い（支出）。採用率・規模により増減。</w:t>
            </w:r>
          </w:p>
        </w:tc>
      </w:tr>
      <w:tr w:rsidR="00DD2B20" w:rsidRPr="00B72794" w14:paraId="080286C2" w14:textId="77777777" w:rsidTr="00F40C53">
        <w:tc>
          <w:tcPr>
            <w:tcW w:w="2716" w:type="dxa"/>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35D7A775"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F</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2D3FF691"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政府支出による初期財政措置</w:t>
            </w:r>
          </w:p>
          <w:p w14:paraId="09E2E1F6"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04040"/>
                <w:sz w:val="24"/>
                <w:szCs w:val="24"/>
              </w:rPr>
              <w:t>（MMT的アプローチ／国債発行含む）</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60034034"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（不足分を補完）</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77C300AD"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0EFDDB5F"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w:t>
            </w:r>
          </w:p>
        </w:tc>
        <w:tc>
          <w:tcPr>
            <w:tcW w:w="2717" w:type="dxa"/>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3BD57BFE"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A3A2A"/>
                <w:sz w:val="24"/>
                <w:szCs w:val="24"/>
              </w:rPr>
              <w:t>増税に</w:t>
            </w:r>
            <w:r>
              <w:rPr>
                <w:rFonts w:ascii="Meiryo UI" w:eastAsia="Meiryo UI" w:hAnsi="Meiryo UI" w:cs="Meiryo UI"/>
                <w:color w:val="4A3A2A"/>
                <w:sz w:val="24"/>
                <w:szCs w:val="24"/>
              </w:rPr>
              <w:t>頼らない</w:t>
            </w:r>
            <w:r>
              <w:rPr>
                <w:rFonts w:ascii="Meiryo UI" w:eastAsia="Meiryo UI" w:hAnsi="Meiryo UI" w:cs="Meiryo UI"/>
                <w:color w:val="4A3A2A"/>
                <w:sz w:val="24"/>
                <w:szCs w:val="24"/>
              </w:rPr>
              <w:t>初期コスト対応。国債発行を含む政府支出により措置するが、インフレ率・国債残高を監視指標として設定し、中長期的には自律財源への移行を図る。恒久的な国債依存を前提とするものではない。</w:t>
            </w:r>
          </w:p>
        </w:tc>
      </w:tr>
      <w:tr w:rsidR="00DD2B20" w:rsidRPr="00B72794" w14:paraId="1CA33BAD" w14:textId="77777777" w:rsidTr="00F40C53">
        <w:tc>
          <w:tcPr>
            <w:tcW w:w="2716" w:type="dxa"/>
            <w:tcBorders>
              <w:top w:val="single" w:sz="1" w:space="0" w:color="999999"/>
              <w:left w:val="single" w:sz="1" w:space="0" w:color="999999"/>
              <w:bottom w:val="single" w:sz="1" w:space="0" w:color="999999"/>
              <w:right w:val="single" w:sz="1" w:space="0" w:color="999999"/>
            </w:tcBorders>
            <w:shd w:val="clear" w:color="auto" w:fill="EDE8D8"/>
            <w:tcMar>
              <w:top w:w="55" w:type="dxa"/>
              <w:left w:w="90" w:type="dxa"/>
              <w:bottom w:w="55" w:type="dxa"/>
              <w:right w:w="70" w:type="dxa"/>
            </w:tcMar>
            <w:vAlign w:val="center"/>
          </w:tcPr>
          <w:p w14:paraId="63F87EE4"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375623"/>
                <w:sz w:val="24"/>
                <w:szCs w:val="24"/>
              </w:rPr>
              <w:t>▲</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EDE8D8"/>
            <w:tcMar>
              <w:top w:w="55" w:type="dxa"/>
              <w:left w:w="90" w:type="dxa"/>
              <w:bottom w:w="55" w:type="dxa"/>
              <w:right w:w="70" w:type="dxa"/>
            </w:tcMar>
            <w:vAlign w:val="center"/>
          </w:tcPr>
          <w:p w14:paraId="4F28D66E"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375623"/>
                <w:sz w:val="24"/>
                <w:szCs w:val="24"/>
              </w:rPr>
              <w:t>【財源合計（年額）】</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EDE8D8"/>
            <w:tcMar>
              <w:top w:w="55" w:type="dxa"/>
              <w:left w:w="90" w:type="dxa"/>
              <w:bottom w:w="55" w:type="dxa"/>
              <w:right w:w="70" w:type="dxa"/>
            </w:tcMar>
            <w:vAlign w:val="center"/>
          </w:tcPr>
          <w:p w14:paraId="6CB71F7D"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375623"/>
                <w:sz w:val="24"/>
                <w:szCs w:val="24"/>
              </w:rPr>
              <w:t>約 2.69兆円</w:t>
            </w:r>
          </w:p>
          <w:p w14:paraId="483FDCF8"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375623"/>
                <w:sz w:val="24"/>
                <w:szCs w:val="24"/>
              </w:rPr>
              <w:t>（＋MMT補完分）</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EDE8D8"/>
            <w:tcMar>
              <w:top w:w="55" w:type="dxa"/>
              <w:left w:w="90" w:type="dxa"/>
              <w:bottom w:w="55" w:type="dxa"/>
              <w:right w:w="70" w:type="dxa"/>
            </w:tcMar>
            <w:vAlign w:val="center"/>
          </w:tcPr>
          <w:p w14:paraId="550CF8EC"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375623"/>
                <w:sz w:val="24"/>
                <w:szCs w:val="24"/>
              </w:rPr>
              <w:t>約 5.57兆円</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EDE8D8"/>
            <w:tcMar>
              <w:top w:w="55" w:type="dxa"/>
              <w:left w:w="90" w:type="dxa"/>
              <w:bottom w:w="55" w:type="dxa"/>
              <w:right w:w="70" w:type="dxa"/>
            </w:tcMar>
            <w:vAlign w:val="center"/>
          </w:tcPr>
          <w:p w14:paraId="6DB665F9"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375623"/>
                <w:sz w:val="24"/>
                <w:szCs w:val="24"/>
              </w:rPr>
              <w:t>約 7.20兆円</w:t>
            </w:r>
          </w:p>
        </w:tc>
        <w:tc>
          <w:tcPr>
            <w:tcW w:w="2717" w:type="dxa"/>
            <w:tcBorders>
              <w:top w:val="single" w:sz="1" w:space="0" w:color="999999"/>
              <w:left w:val="single" w:sz="1" w:space="0" w:color="999999"/>
              <w:bottom w:val="single" w:sz="1" w:space="0" w:color="999999"/>
              <w:right w:val="single" w:sz="1" w:space="0" w:color="999999"/>
            </w:tcBorders>
            <w:shd w:val="clear" w:color="auto" w:fill="EDE8D8"/>
            <w:tcMar>
              <w:top w:w="55" w:type="dxa"/>
              <w:left w:w="90" w:type="dxa"/>
              <w:bottom w:w="55" w:type="dxa"/>
              <w:right w:w="70" w:type="dxa"/>
            </w:tcMar>
            <w:vAlign w:val="center"/>
          </w:tcPr>
          <w:p w14:paraId="09730569"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A3A2A"/>
                <w:sz w:val="24"/>
                <w:szCs w:val="24"/>
              </w:rPr>
              <w:t>上記A〜F合計。</w:t>
            </w:r>
          </w:p>
        </w:tc>
      </w:tr>
      <w:tr w:rsidR="00DD2B20" w:rsidRPr="00B72794" w14:paraId="65FCCCA6" w14:textId="77777777" w:rsidTr="00F40C53">
        <w:tc>
          <w:tcPr>
            <w:tcW w:w="2716" w:type="dxa"/>
            <w:tcBorders>
              <w:top w:val="single" w:sz="1" w:space="0" w:color="999999"/>
              <w:left w:val="single" w:sz="1" w:space="0" w:color="999999"/>
              <w:bottom w:val="single" w:sz="1" w:space="0" w:color="999999"/>
              <w:right w:val="single" w:sz="1" w:space="0" w:color="999999"/>
            </w:tcBorders>
            <w:shd w:val="clear" w:color="auto" w:fill="EDE0D0"/>
            <w:tcMar>
              <w:top w:w="55" w:type="dxa"/>
              <w:left w:w="90" w:type="dxa"/>
              <w:bottom w:w="55" w:type="dxa"/>
              <w:right w:w="70" w:type="dxa"/>
            </w:tcMar>
            <w:vAlign w:val="center"/>
          </w:tcPr>
          <w:p w14:paraId="3D352DF8"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1A1410"/>
                <w:sz w:val="24"/>
                <w:szCs w:val="24"/>
              </w:rPr>
              <w:t>±</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EDE0D0"/>
            <w:tcMar>
              <w:top w:w="55" w:type="dxa"/>
              <w:left w:w="90" w:type="dxa"/>
              <w:bottom w:w="55" w:type="dxa"/>
              <w:right w:w="70" w:type="dxa"/>
            </w:tcMar>
            <w:vAlign w:val="center"/>
          </w:tcPr>
          <w:p w14:paraId="3C315FEE"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1A1410"/>
                <w:sz w:val="24"/>
                <w:szCs w:val="24"/>
              </w:rPr>
              <w:t>収支差額</w:t>
            </w:r>
          </w:p>
          <w:p w14:paraId="4D3A0953"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1A1410"/>
                <w:sz w:val="24"/>
                <w:szCs w:val="24"/>
              </w:rPr>
              <w:t>（－：MMT補完必要額</w:t>
            </w:r>
          </w:p>
          <w:p w14:paraId="46848327"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1A1410"/>
                <w:sz w:val="24"/>
                <w:szCs w:val="24"/>
              </w:rPr>
              <w:t>＋：黒字予備費）</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EDE0D0"/>
            <w:tcMar>
              <w:top w:w="55" w:type="dxa"/>
              <w:left w:w="90" w:type="dxa"/>
              <w:bottom w:w="55" w:type="dxa"/>
              <w:right w:w="70" w:type="dxa"/>
            </w:tcMar>
            <w:vAlign w:val="center"/>
          </w:tcPr>
          <w:p w14:paraId="64A84C60"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1A1410"/>
                <w:sz w:val="24"/>
                <w:szCs w:val="24"/>
              </w:rPr>
              <w:t>黒字 約0.22兆円</w:t>
            </w:r>
          </w:p>
          <w:p w14:paraId="2786FD95"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1A1410"/>
                <w:sz w:val="24"/>
                <w:szCs w:val="24"/>
              </w:rPr>
              <w:t>→ MMT補完で対応</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EDE0D0"/>
            <w:tcMar>
              <w:top w:w="55" w:type="dxa"/>
              <w:left w:w="90" w:type="dxa"/>
              <w:bottom w:w="55" w:type="dxa"/>
              <w:right w:w="70" w:type="dxa"/>
            </w:tcMar>
            <w:vAlign w:val="center"/>
          </w:tcPr>
          <w:p w14:paraId="00BAF687"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1A1410"/>
                <w:sz w:val="24"/>
                <w:szCs w:val="24"/>
              </w:rPr>
              <w:t>黒字 約2.28兆円</w:t>
            </w:r>
          </w:p>
          <w:p w14:paraId="1F9051C4"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1A1410"/>
                <w:sz w:val="24"/>
                <w:szCs w:val="24"/>
              </w:rPr>
              <w:t>→ 予備費・将来積立</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EDE0D0"/>
            <w:tcMar>
              <w:top w:w="55" w:type="dxa"/>
              <w:left w:w="90" w:type="dxa"/>
              <w:bottom w:w="55" w:type="dxa"/>
              <w:right w:w="70" w:type="dxa"/>
            </w:tcMar>
            <w:vAlign w:val="center"/>
          </w:tcPr>
          <w:p w14:paraId="7E9D92EF"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1A1410"/>
                <w:sz w:val="24"/>
                <w:szCs w:val="24"/>
              </w:rPr>
              <w:t>黒字 約2.94兆円</w:t>
            </w:r>
          </w:p>
        </w:tc>
        <w:tc>
          <w:tcPr>
            <w:tcW w:w="2717" w:type="dxa"/>
            <w:tcBorders>
              <w:top w:val="single" w:sz="1" w:space="0" w:color="999999"/>
              <w:left w:val="single" w:sz="1" w:space="0" w:color="999999"/>
              <w:bottom w:val="single" w:sz="1" w:space="0" w:color="999999"/>
              <w:right w:val="single" w:sz="1" w:space="0" w:color="999999"/>
            </w:tcBorders>
            <w:shd w:val="clear" w:color="auto" w:fill="EDE0D0"/>
            <w:tcMar>
              <w:top w:w="55" w:type="dxa"/>
              <w:left w:w="90" w:type="dxa"/>
              <w:bottom w:w="55" w:type="dxa"/>
              <w:right w:w="70" w:type="dxa"/>
            </w:tcMar>
            <w:vAlign w:val="center"/>
          </w:tcPr>
          <w:p w14:paraId="7E1AD225"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A3A2A"/>
                <w:sz w:val="24"/>
                <w:szCs w:val="24"/>
              </w:rPr>
              <w:t>【順調】等級別精緻化により第1期から黒字転換。新規3級流入が増加する第2〜3期も黒字を維持し、制度拡充の原資となる。</w:t>
            </w:r>
          </w:p>
        </w:tc>
      </w:tr>
      <w:tr w:rsidR="00DD2B20" w:rsidRPr="00B72794" w14:paraId="012F596B" w14:textId="77777777" w:rsidTr="00F40C53">
        <w:tc>
          <w:tcPr>
            <w:tcW w:w="16301" w:type="dxa"/>
            <w:gridSpan w:val="10"/>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2E43FC35"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C55A11"/>
                <w:sz w:val="24"/>
                <w:szCs w:val="24"/>
              </w:rPr>
              <w:t>▲ 印：マイナス（費用削減・支出）を示す　　※本試算はすべて年額換算の概算値</w:t>
            </w:r>
          </w:p>
        </w:tc>
      </w:tr>
      <w:tr w:rsidR="00DD2B20" w:rsidRPr="00B72794" w14:paraId="04BB7955" w14:textId="77777777" w:rsidTr="00F40C53">
        <w:tc>
          <w:tcPr>
            <w:tcW w:w="16301" w:type="dxa"/>
            <w:gridSpan w:val="10"/>
            <w:tcBorders>
              <w:top w:val="single" w:sz="1" w:space="0" w:color="999999"/>
              <w:left w:val="single" w:sz="1" w:space="0" w:color="999999"/>
              <w:bottom w:val="single" w:sz="1" w:space="0" w:color="999999"/>
              <w:right w:val="single" w:sz="1" w:space="0" w:color="999999"/>
            </w:tcBorders>
            <w:shd w:val="clear" w:color="auto" w:fill="EDE8D8"/>
            <w:tcMar>
              <w:top w:w="55" w:type="dxa"/>
              <w:left w:w="90" w:type="dxa"/>
              <w:bottom w:w="55" w:type="dxa"/>
              <w:right w:w="70" w:type="dxa"/>
            </w:tcMar>
            <w:vAlign w:val="center"/>
          </w:tcPr>
          <w:p w14:paraId="10862162"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1F6B75"/>
                <w:sz w:val="24"/>
                <w:szCs w:val="24"/>
              </w:rPr>
              <w:t>【職員給与グレード設計】給与はグレードに基づく基本給一本で設定し、現場・推進局のいずれに配置されても変動しない。G1（一般職員・1年スパンローテーション対象）：520〜580万円 ／ G2（主任・現場経験必須・原則固定）：600〜680万円 ／ G3（拠点所長・固定）：700〜800万円 ／ G4（推進局幹部・固定）：650〜750万円　平均年収：順調626万円・停滞680万円</w:t>
            </w:r>
          </w:p>
        </w:tc>
      </w:tr>
      <w:tr w:rsidR="00DD2B20" w:rsidRPr="00B72794" w14:paraId="223861E2" w14:textId="77777777" w:rsidTr="00F40C53">
        <w:tc>
          <w:tcPr>
            <w:tcW w:w="16301" w:type="dxa"/>
            <w:gridSpan w:val="10"/>
            <w:tcBorders>
              <w:top w:val="single" w:sz="1" w:space="0" w:color="999999"/>
              <w:left w:val="single" w:sz="1" w:space="0" w:color="999999"/>
              <w:bottom w:val="single" w:sz="1" w:space="0" w:color="999999"/>
              <w:right w:val="single" w:sz="1" w:space="0" w:color="999999"/>
            </w:tcBorders>
            <w:shd w:val="clear" w:color="auto" w:fill="EDE8D8"/>
            <w:tcMar>
              <w:top w:w="55" w:type="dxa"/>
              <w:left w:w="90" w:type="dxa"/>
              <w:bottom w:w="55" w:type="dxa"/>
              <w:right w:w="70" w:type="dxa"/>
            </w:tcMar>
            <w:vAlign w:val="center"/>
          </w:tcPr>
          <w:p w14:paraId="272A70DC"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1F6B75"/>
                <w:sz w:val="24"/>
                <w:szCs w:val="24"/>
              </w:rPr>
              <w:t>【現場管理職員 必要人数根拠】全国1,072拠点（都市規模別配置）× チーム随行モデル（屋外5名/チーム＋随行1名・室内8名/チーム＋指示1名・リモート</w:t>
            </w:r>
            <w:r>
              <w:rPr>
                <w:rFonts w:ascii="Meiryo UI" w:eastAsia="Meiryo UI" w:hAnsi="Meiryo UI" w:cs="Meiryo UI"/>
                <w:color w:val="1F6B75"/>
                <w:sz w:val="24"/>
                <w:szCs w:val="24"/>
              </w:rPr>
              <w:t>（在宅）</w:t>
            </w:r>
            <w:r>
              <w:rPr>
                <w:rFonts w:ascii="Meiryo UI" w:eastAsia="Meiryo UI" w:hAnsi="Meiryo UI" w:cs="Meiryo UI"/>
                <w:color w:val="1F6B75"/>
                <w:sz w:val="24"/>
                <w:szCs w:val="24"/>
              </w:rPr>
              <w:t>10名/担当1名）＋拠点所長2名＋司令部：順調17,500名・停滞26,400名</w:t>
            </w:r>
          </w:p>
        </w:tc>
      </w:tr>
    </w:tbl>
    <w:p w14:paraId="680FCE8A" w14:textId="77777777" w:rsidR="00DD2B20" w:rsidRPr="00B72794" w:rsidRDefault="00DD2B20" w:rsidP="00DD2B20">
      <w:pPr>
        <w:spacing w:before="0" w:after="120" w:line="360" w:lineRule="auto"/>
        <w:rPr>
          <w:rFonts w:ascii="Meiryo UI" w:eastAsia="Meiryo UI" w:hAnsi="Meiryo UI" w:cs="Meiryo UI"/>
        </w:rPr>
      </w:pPr>
    </w:p>
    <w:p w14:paraId="41736581" w14:textId="77777777" w:rsidR="00DD2B20" w:rsidRPr="00B72794" w:rsidRDefault="00DD2B20" w:rsidP="00DD2B20">
      <w:pPr>
        <w:spacing w:after="120" w:before="0" w:line="360" w:lineRule="auto"/>
        <w:rPr>
          <w:rFonts w:ascii="Meiryo UI" w:eastAsia="Meiryo UI" w:hAnsi="Meiryo UI" w:cs="Meiryo UI"/>
          <w:sz w:val="28"/>
          <w:szCs w:val="28"/>
        </w:rPr>
      </w:pPr>
      <w:r>
        <w:rPr>
          <w:rFonts w:ascii="Meiryo UI" w:eastAsia="Meiryo UI" w:hAnsi="Meiryo UI" w:cs="Meiryo UI"/>
          <w:color w:val="8B1A1A"/>
          <w:sz w:val="28"/>
          <w:szCs w:val="28"/>
        </w:rPr>
        <w:t>【停滞シナリオ】老朽化・独自開発・採用難・企業移行遅延を想定した場合</w:t>
      </w:r>
    </w:p>
    <w:tbl>
      <w:tblPr>
        <w:tblW w:w="163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6"/>
        <w:gridCol w:w="544"/>
        <w:gridCol w:w="2173"/>
        <w:gridCol w:w="1087"/>
        <w:gridCol w:w="1630"/>
        <w:gridCol w:w="1630"/>
        <w:gridCol w:w="1087"/>
        <w:gridCol w:w="2173"/>
        <w:gridCol w:w="544"/>
        <w:gridCol w:w="2717"/>
      </w:tblGrid>
      <w:tr w:rsidR="00DD2B20" w:rsidRPr="00B72794" w14:paraId="32F27E49" w14:textId="77777777" w:rsidTr="00AE25B9">
        <w:trPr>
          <w:tblHeader/>
        </w:trPr>
        <w:tc>
          <w:tcPr>
            <w:tcW w:w="5433" w:type="dxa"/>
            <w:gridSpan w:val="3"/>
            <w:tcBorders>
              <w:top w:val="single" w:sz="1" w:space="0" w:color="8B1A1A"/>
              <w:left w:val="single" w:sz="1" w:space="0" w:color="8B1A1A"/>
              <w:bottom w:val="single" w:sz="1" w:space="0" w:color="8B1A1A"/>
              <w:right w:val="single" w:sz="1" w:space="0" w:color="8B1A1A"/>
            </w:tcBorders>
            <w:shd w:val="clear" w:color="auto" w:fill="8B2635"/>
            <w:tcMar>
              <w:top w:w="55" w:type="dxa"/>
              <w:left w:w="90" w:type="dxa"/>
              <w:bottom w:w="55" w:type="dxa"/>
              <w:right w:w="70" w:type="dxa"/>
            </w:tcMar>
            <w:vAlign w:val="center"/>
          </w:tcPr>
          <w:p w14:paraId="0309CE19"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FFFFFF"/>
                <w:sz w:val="24"/>
                <w:szCs w:val="24"/>
              </w:rPr>
              <w:t>区分</w:t>
            </w:r>
            <w:r>
              <w:rPr>
                <w:rFonts w:ascii="Meiryo UI" w:eastAsia="Meiryo UI" w:hAnsi="Meiryo UI" w:cs="Meiryo UI"/>
                <w:sz w:val="24"/>
                <w:szCs w:val="24"/>
              </w:rPr>
              <w:t xml:space="preserve">　</w:t>
            </w:r>
            <w:r>
              <w:rPr>
                <w:rFonts w:ascii="Meiryo UI" w:eastAsia="Meiryo UI" w:hAnsi="Meiryo UI" w:cs="Meiryo UI"/>
                <w:color w:val="FFFFFF"/>
                <w:sz w:val="24"/>
                <w:szCs w:val="24"/>
              </w:rPr>
              <w:t>項目</w:t>
            </w:r>
          </w:p>
        </w:tc>
        <w:tc>
          <w:tcPr>
            <w:tcW w:w="2717" w:type="dxa"/>
            <w:gridSpan w:val="2"/>
            <w:tcBorders>
              <w:top w:val="single" w:sz="1" w:space="0" w:color="8B1A1A"/>
              <w:left w:val="single" w:sz="1" w:space="0" w:color="8B1A1A"/>
              <w:bottom w:val="single" w:sz="1" w:space="0" w:color="8B1A1A"/>
              <w:right w:val="single" w:sz="1" w:space="0" w:color="8B1A1A"/>
            </w:tcBorders>
            <w:shd w:val="clear" w:color="auto" w:fill="8B2635"/>
            <w:tcMar>
              <w:top w:w="55" w:type="dxa"/>
              <w:left w:w="90" w:type="dxa"/>
              <w:bottom w:w="55" w:type="dxa"/>
              <w:right w:w="70" w:type="dxa"/>
            </w:tcMar>
            <w:vAlign w:val="center"/>
          </w:tcPr>
          <w:p w14:paraId="2A344C75"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FFFFFF"/>
                <w:sz w:val="24"/>
                <w:szCs w:val="24"/>
              </w:rPr>
              <w:t>第1期：年金増額期</w:t>
            </w:r>
          </w:p>
          <w:p w14:paraId="3365E0E6"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FFFFFF"/>
                <w:sz w:val="24"/>
                <w:szCs w:val="24"/>
              </w:rPr>
              <w:t>（1〜3年目）</w:t>
            </w:r>
          </w:p>
        </w:tc>
        <w:tc>
          <w:tcPr>
            <w:tcW w:w="2717" w:type="dxa"/>
            <w:gridSpan w:val="2"/>
            <w:tcBorders>
              <w:top w:val="single" w:sz="1" w:space="0" w:color="8B1A1A"/>
              <w:left w:val="single" w:sz="1" w:space="0" w:color="8B1A1A"/>
              <w:bottom w:val="single" w:sz="1" w:space="0" w:color="8B1A1A"/>
              <w:right w:val="single" w:sz="1" w:space="0" w:color="8B1A1A"/>
            </w:tcBorders>
            <w:shd w:val="clear" w:color="auto" w:fill="8B2635"/>
            <w:tcMar>
              <w:top w:w="55" w:type="dxa"/>
              <w:left w:w="90" w:type="dxa"/>
              <w:bottom w:w="55" w:type="dxa"/>
              <w:right w:w="70" w:type="dxa"/>
            </w:tcMar>
            <w:vAlign w:val="center"/>
          </w:tcPr>
          <w:p w14:paraId="6671B177"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FFFFFF"/>
                <w:sz w:val="24"/>
                <w:szCs w:val="24"/>
              </w:rPr>
              <w:t>第2期：準公務開始期</w:t>
            </w:r>
          </w:p>
          <w:p w14:paraId="32B2213C"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FFFFFF"/>
                <w:sz w:val="24"/>
                <w:szCs w:val="24"/>
              </w:rPr>
              <w:t>（4〜6年目）</w:t>
            </w:r>
          </w:p>
        </w:tc>
        <w:tc>
          <w:tcPr>
            <w:tcW w:w="2717" w:type="dxa"/>
            <w:gridSpan w:val="2"/>
            <w:tcBorders>
              <w:top w:val="single" w:sz="1" w:space="0" w:color="8B1A1A"/>
              <w:left w:val="single" w:sz="1" w:space="0" w:color="8B1A1A"/>
              <w:bottom w:val="single" w:sz="1" w:space="0" w:color="8B1A1A"/>
              <w:right w:val="single" w:sz="1" w:space="0" w:color="8B1A1A"/>
            </w:tcBorders>
            <w:shd w:val="clear" w:color="auto" w:fill="8B2635"/>
            <w:tcMar>
              <w:top w:w="55" w:type="dxa"/>
              <w:left w:w="90" w:type="dxa"/>
              <w:bottom w:w="55" w:type="dxa"/>
              <w:right w:w="70" w:type="dxa"/>
            </w:tcMar>
            <w:vAlign w:val="center"/>
          </w:tcPr>
          <w:p w14:paraId="76B1D010"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FFFFFF"/>
                <w:sz w:val="24"/>
                <w:szCs w:val="24"/>
              </w:rPr>
              <w:t>第3期：完成・自走期</w:t>
            </w:r>
          </w:p>
          <w:p w14:paraId="1E87EAC7"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FFFFFF"/>
                <w:sz w:val="24"/>
                <w:szCs w:val="24"/>
              </w:rPr>
              <w:t>（7〜10年目）</w:t>
            </w:r>
          </w:p>
        </w:tc>
        <w:tc>
          <w:tcPr>
            <w:tcW w:w="2717" w:type="dxa"/>
            <w:tcBorders>
              <w:top w:val="single" w:sz="1" w:space="0" w:color="8B1A1A"/>
              <w:left w:val="single" w:sz="1" w:space="0" w:color="8B1A1A"/>
              <w:bottom w:val="single" w:sz="1" w:space="0" w:color="8B1A1A"/>
              <w:right w:val="single" w:sz="1" w:space="0" w:color="8B1A1A"/>
            </w:tcBorders>
            <w:shd w:val="clear" w:color="auto" w:fill="8B2635"/>
            <w:tcMar>
              <w:top w:w="55" w:type="dxa"/>
              <w:left w:w="90" w:type="dxa"/>
              <w:bottom w:w="55" w:type="dxa"/>
              <w:right w:w="70" w:type="dxa"/>
            </w:tcMar>
            <w:vAlign w:val="center"/>
          </w:tcPr>
          <w:p w14:paraId="5F469C99"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FFFFFF"/>
                <w:sz w:val="24"/>
                <w:szCs w:val="24"/>
              </w:rPr>
              <w:t>備考・算出根拠・想定規模</w:t>
            </w:r>
          </w:p>
        </w:tc>
      </w:tr>
      <w:tr w:rsidR="00DD2B20" w:rsidRPr="00B72794" w14:paraId="476FEEA0" w14:textId="77777777" w:rsidTr="00B748B1">
        <w:tc>
          <w:tcPr>
            <w:tcW w:w="5433" w:type="dxa"/>
            <w:gridSpan w:val="3"/>
            <w:tcBorders>
              <w:top w:val="single" w:sz="1" w:space="0" w:color="999999"/>
              <w:left w:val="single" w:sz="1" w:space="0" w:color="999999"/>
              <w:bottom w:val="single" w:sz="4" w:space="0" w:color="auto"/>
              <w:right w:val="single" w:sz="1" w:space="0" w:color="999999"/>
            </w:tcBorders>
            <w:shd w:val="clear" w:color="auto" w:fill="F0EBE3"/>
            <w:tcMar>
              <w:top w:w="55" w:type="dxa"/>
              <w:left w:w="90" w:type="dxa"/>
              <w:bottom w:w="55" w:type="dxa"/>
              <w:right w:w="70" w:type="dxa"/>
            </w:tcMar>
            <w:vAlign w:val="center"/>
          </w:tcPr>
          <w:p w14:paraId="1BE39528"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1A1410"/>
                <w:sz w:val="24"/>
                <w:szCs w:val="24"/>
              </w:rPr>
              <w:t>主な具体的施策</w:t>
            </w:r>
          </w:p>
        </w:tc>
        <w:tc>
          <w:tcPr>
            <w:tcW w:w="2717" w:type="dxa"/>
            <w:gridSpan w:val="2"/>
            <w:tcBorders>
              <w:top w:val="single" w:sz="1" w:space="0" w:color="999999"/>
              <w:left w:val="single" w:sz="1" w:space="0" w:color="999999"/>
              <w:bottom w:val="single" w:sz="4" w:space="0" w:color="auto"/>
              <w:right w:val="single" w:sz="1" w:space="0" w:color="999999"/>
            </w:tcBorders>
            <w:shd w:val="clear" w:color="auto" w:fill="F0EBE3"/>
            <w:tcMar>
              <w:top w:w="55" w:type="dxa"/>
              <w:left w:w="90" w:type="dxa"/>
              <w:bottom w:w="55" w:type="dxa"/>
              <w:right w:w="70" w:type="dxa"/>
            </w:tcMar>
          </w:tcPr>
          <w:p w14:paraId="04DDE2D2"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・年金3級新設・1</w:t>
            </w:r>
            <w:r>
              <w:rPr>
                <w:rFonts w:ascii="Meiryo UI" w:eastAsia="Meiryo UI" w:hAnsi="Meiryo UI" w:cs="Meiryo UI"/>
                <w:color w:val="404040"/>
                <w:sz w:val="24"/>
                <w:szCs w:val="24"/>
              </w:rPr>
              <w:t>,</w:t>
            </w:r>
            <w:r>
              <w:rPr>
                <w:rFonts w:ascii="Meiryo UI" w:eastAsia="Meiryo UI" w:hAnsi="Meiryo UI" w:cs="Meiryo UI"/>
                <w:color w:val="404040"/>
                <w:sz w:val="24"/>
                <w:szCs w:val="24"/>
              </w:rPr>
              <w:t>2級増額（受給者膨張リスクあり）</w:t>
            </w:r>
          </w:p>
          <w:p w14:paraId="4F534A1C"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・大規模拠点改修（老朽化・耐震問題が深刻）</w:t>
            </w:r>
          </w:p>
          <w:p w14:paraId="494EFA60"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・公用車の大量購入（リース活用が進まない）</w:t>
            </w:r>
          </w:p>
          <w:p w14:paraId="75E8056C"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・ICTフルスクラッチ開発（独自システム）</w:t>
            </w:r>
          </w:p>
          <w:p w14:paraId="6124E430"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・管理職員の新規大量採用・転換研修が長期化</w:t>
            </w:r>
          </w:p>
          <w:p w14:paraId="5F52EB43"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04040"/>
                <w:sz w:val="24"/>
                <w:szCs w:val="24"/>
              </w:rPr>
              <w:t>・民間ノウハウが集まらず独自構築</w:t>
            </w:r>
          </w:p>
        </w:tc>
        <w:tc>
          <w:tcPr>
            <w:tcW w:w="2717" w:type="dxa"/>
            <w:gridSpan w:val="2"/>
            <w:tcBorders>
              <w:top w:val="single" w:sz="1" w:space="0" w:color="999999"/>
              <w:left w:val="single" w:sz="1" w:space="0" w:color="999999"/>
              <w:bottom w:val="single" w:sz="4" w:space="0" w:color="auto"/>
              <w:right w:val="single" w:sz="1" w:space="0" w:color="999999"/>
            </w:tcBorders>
            <w:shd w:val="clear" w:color="auto" w:fill="F0EBE3"/>
            <w:tcMar>
              <w:top w:w="55" w:type="dxa"/>
              <w:left w:w="90" w:type="dxa"/>
              <w:bottom w:w="55" w:type="dxa"/>
              <w:right w:w="70" w:type="dxa"/>
            </w:tcMar>
          </w:tcPr>
          <w:p w14:paraId="0B1863C7"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・準公務職員採用開始（支援ニーズが想定超）</w:t>
            </w:r>
          </w:p>
          <w:p w14:paraId="41B87520"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・研修の大規模化（離職・ミスマッチ多発）</w:t>
            </w:r>
          </w:p>
          <w:p w14:paraId="5C72306E"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・公務ユニット試験運用の非効率（トライ＆エラー多発）</w:t>
            </w:r>
          </w:p>
          <w:p w14:paraId="23B8C3B4"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・拠点追加整備継続（構造的改修が長引く）</w:t>
            </w:r>
          </w:p>
          <w:p w14:paraId="02389EC5"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04040"/>
                <w:sz w:val="24"/>
                <w:szCs w:val="24"/>
              </w:rPr>
              <w:t>・司令部の運営コスト増大</w:t>
            </w:r>
          </w:p>
        </w:tc>
        <w:tc>
          <w:tcPr>
            <w:tcW w:w="2717" w:type="dxa"/>
            <w:gridSpan w:val="2"/>
            <w:tcBorders>
              <w:top w:val="single" w:sz="1" w:space="0" w:color="999999"/>
              <w:left w:val="single" w:sz="1" w:space="0" w:color="999999"/>
              <w:bottom w:val="single" w:sz="4" w:space="0" w:color="auto"/>
              <w:right w:val="single" w:sz="1" w:space="0" w:color="999999"/>
            </w:tcBorders>
            <w:shd w:val="clear" w:color="auto" w:fill="F0EBE3"/>
            <w:tcMar>
              <w:top w:w="55" w:type="dxa"/>
              <w:left w:w="90" w:type="dxa"/>
              <w:bottom w:w="55" w:type="dxa"/>
              <w:right w:w="70" w:type="dxa"/>
            </w:tcMar>
          </w:tcPr>
          <w:p w14:paraId="512F9EE4"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・制度本格始動（運用効率は想定より低い）</w:t>
            </w:r>
          </w:p>
          <w:p w14:paraId="2AEF7AEE"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・企業の新制度移行が遅れ拠出金の伸びが鈍い</w:t>
            </w:r>
          </w:p>
          <w:p w14:paraId="404BCEBC"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・拠点維持費・修繕費が高止まり</w:t>
            </w:r>
          </w:p>
          <w:p w14:paraId="3746C6B5"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04040"/>
                <w:sz w:val="24"/>
                <w:szCs w:val="24"/>
              </w:rPr>
              <w:t>・スペシャリスト職員の待遇水準維持が財政を圧迫</w:t>
            </w:r>
          </w:p>
        </w:tc>
        <w:tc>
          <w:tcPr>
            <w:tcW w:w="2717" w:type="dxa"/>
            <w:tcBorders>
              <w:top w:val="single" w:sz="1" w:space="0" w:color="999999"/>
              <w:left w:val="single" w:sz="1" w:space="0" w:color="999999"/>
              <w:bottom w:val="single" w:sz="4" w:space="0" w:color="auto"/>
              <w:right w:val="single" w:sz="1" w:space="0" w:color="999999"/>
            </w:tcBorders>
            <w:shd w:val="clear" w:color="auto" w:fill="F0EBE3"/>
            <w:tcMar>
              <w:top w:w="55" w:type="dxa"/>
              <w:left w:w="90" w:type="dxa"/>
              <w:bottom w:w="55" w:type="dxa"/>
              <w:right w:w="70" w:type="dxa"/>
            </w:tcMar>
            <w:vAlign w:val="center"/>
          </w:tcPr>
          <w:p w14:paraId="3141E160" w14:textId="77777777" w:rsidR="00DD2B20" w:rsidRPr="00B72794" w:rsidRDefault="00DD2B20" w:rsidP="00AE25B9">
            <w:pPr>
              <w:spacing w:line="360" w:lineRule="auto" w:before="0" w:after="120"/>
              <w:jc w:val="center"/>
              <w:rPr>
                <w:rFonts w:ascii="Meiryo UI" w:eastAsia="Meiryo UI" w:hAnsi="Meiryo UI" w:cs="Meiryo UI"/>
                <w:sz w:val="24"/>
                <w:szCs w:val="24"/>
              </w:rPr>
            </w:pPr>
          </w:p>
        </w:tc>
      </w:tr>
      <w:tr w:rsidR="00DD2B20" w:rsidRPr="00B72794" w14:paraId="099F29CD" w14:textId="77777777" w:rsidTr="00B748B1">
        <w:tc>
          <w:tcPr>
            <w:tcW w:w="3260" w:type="dxa"/>
            <w:gridSpan w:val="2"/>
            <w:tcBorders>
              <w:top w:val="single" w:sz="4" w:space="0" w:color="auto"/>
              <w:left w:val="single" w:sz="4" w:space="0" w:color="auto"/>
              <w:bottom w:val="single" w:sz="4" w:space="0" w:color="auto"/>
              <w:right w:val="single" w:sz="4" w:space="0" w:color="auto"/>
            </w:tcBorders>
            <w:shd w:val="clear" w:color="auto" w:fill="1A1410"/>
            <w:tcMar>
              <w:top w:w="55" w:type="dxa"/>
              <w:left w:w="90" w:type="dxa"/>
              <w:bottom w:w="55" w:type="dxa"/>
              <w:right w:w="70" w:type="dxa"/>
            </w:tcMar>
            <w:vAlign w:val="center"/>
          </w:tcPr>
          <w:p w14:paraId="2C22464B"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FFFFFF"/>
                <w:sz w:val="24"/>
                <w:szCs w:val="24"/>
              </w:rPr>
              <w:t>想定必要予算</w:t>
            </w:r>
          </w:p>
          <w:p w14:paraId="39EF80BD"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FFFFFF"/>
                <w:sz w:val="24"/>
                <w:szCs w:val="24"/>
              </w:rPr>
              <w:t>（年額・概算）</w:t>
            </w:r>
          </w:p>
        </w:tc>
        <w:tc>
          <w:tcPr>
            <w:tcW w:w="3260" w:type="dxa"/>
            <w:gridSpan w:val="2"/>
            <w:tcBorders>
              <w:top w:val="single" w:sz="4" w:space="0" w:color="auto"/>
              <w:left w:val="single" w:sz="4" w:space="0" w:color="auto"/>
              <w:bottom w:val="single" w:sz="4" w:space="0" w:color="auto"/>
              <w:right w:val="single" w:sz="4" w:space="0" w:color="auto"/>
            </w:tcBorders>
            <w:shd w:val="clear" w:color="auto" w:fill="1A1410"/>
            <w:tcMar>
              <w:top w:w="55" w:type="dxa"/>
              <w:left w:w="90" w:type="dxa"/>
              <w:bottom w:w="55" w:type="dxa"/>
              <w:right w:w="70" w:type="dxa"/>
            </w:tcMar>
            <w:vAlign w:val="center"/>
          </w:tcPr>
          <w:p w14:paraId="342AB62A"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FFFFFF"/>
                <w:sz w:val="24"/>
                <w:szCs w:val="24"/>
              </w:rPr>
              <w:t>約 5.0兆円</w:t>
            </w:r>
          </w:p>
        </w:tc>
        <w:tc>
          <w:tcPr>
            <w:tcW w:w="3260" w:type="dxa"/>
            <w:gridSpan w:val="2"/>
            <w:tcBorders>
              <w:top w:val="single" w:sz="4" w:space="0" w:color="auto"/>
              <w:left w:val="single" w:sz="4" w:space="0" w:color="auto"/>
              <w:bottom w:val="single" w:sz="4" w:space="0" w:color="auto"/>
              <w:right w:val="single" w:sz="4" w:space="0" w:color="auto"/>
            </w:tcBorders>
            <w:shd w:val="clear" w:color="auto" w:fill="1A1410"/>
            <w:tcMar>
              <w:top w:w="55" w:type="dxa"/>
              <w:left w:w="90" w:type="dxa"/>
              <w:bottom w:w="55" w:type="dxa"/>
              <w:right w:w="70" w:type="dxa"/>
            </w:tcMar>
            <w:vAlign w:val="center"/>
          </w:tcPr>
          <w:p w14:paraId="659B4B7D"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FFFFFF"/>
                <w:sz w:val="24"/>
                <w:szCs w:val="24"/>
              </w:rPr>
              <w:t>約 5.2兆円</w:t>
            </w:r>
          </w:p>
        </w:tc>
        <w:tc>
          <w:tcPr>
            <w:tcW w:w="3260" w:type="dxa"/>
            <w:gridSpan w:val="2"/>
            <w:tcBorders>
              <w:top w:val="single" w:sz="4" w:space="0" w:color="auto"/>
              <w:left w:val="single" w:sz="4" w:space="0" w:color="auto"/>
              <w:bottom w:val="single" w:sz="4" w:space="0" w:color="auto"/>
              <w:right w:val="single" w:sz="4" w:space="0" w:color="auto"/>
            </w:tcBorders>
            <w:shd w:val="clear" w:color="auto" w:fill="1A1410"/>
            <w:tcMar>
              <w:top w:w="55" w:type="dxa"/>
              <w:left w:w="90" w:type="dxa"/>
              <w:bottom w:w="55" w:type="dxa"/>
              <w:right w:w="70" w:type="dxa"/>
            </w:tcMar>
            <w:vAlign w:val="center"/>
          </w:tcPr>
          <w:p w14:paraId="11ABD946"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FFFFFF"/>
                <w:sz w:val="24"/>
                <w:szCs w:val="24"/>
              </w:rPr>
              <w:t>約 6.1兆円</w:t>
            </w:r>
          </w:p>
        </w:tc>
        <w:tc>
          <w:tcPr>
            <w:tcW w:w="3261" w:type="dxa"/>
            <w:gridSpan w:val="2"/>
            <w:tcBorders>
              <w:top w:val="single" w:sz="4" w:space="0" w:color="auto"/>
              <w:left w:val="single" w:sz="4" w:space="0" w:color="auto"/>
              <w:bottom w:val="single" w:sz="4" w:space="0" w:color="auto"/>
              <w:right w:val="single" w:sz="4" w:space="0" w:color="auto"/>
            </w:tcBorders>
            <w:shd w:val="clear" w:color="auto" w:fill="1A1410"/>
            <w:tcMar>
              <w:top w:w="55" w:type="dxa"/>
              <w:left w:w="90" w:type="dxa"/>
              <w:bottom w:w="55" w:type="dxa"/>
              <w:right w:w="70" w:type="dxa"/>
            </w:tcMar>
            <w:vAlign w:val="center"/>
          </w:tcPr>
          <w:p w14:paraId="08BB0443"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F2F2F2"/>
                <w:sz w:val="24"/>
                <w:szCs w:val="24"/>
              </w:rPr>
              <w:t>※各費目の合計（年額）</w:t>
            </w:r>
          </w:p>
        </w:tc>
      </w:tr>
      <w:tr w:rsidR="00DD2B20" w:rsidRPr="00B72794" w14:paraId="141AB4AC" w14:textId="77777777" w:rsidTr="00B748B1">
        <w:tc>
          <w:tcPr>
            <w:tcW w:w="16301" w:type="dxa"/>
            <w:gridSpan w:val="10"/>
            <w:tcBorders>
              <w:top w:val="single" w:sz="4" w:space="0" w:color="auto"/>
              <w:left w:val="single" w:sz="1" w:space="0" w:color="C55A11"/>
              <w:bottom w:val="single" w:sz="1" w:space="0" w:color="C55A11"/>
              <w:right w:val="single" w:sz="1" w:space="0" w:color="C55A11"/>
            </w:tcBorders>
            <w:shd w:val="clear" w:color="auto" w:fill="8B6914"/>
            <w:tcMar>
              <w:top w:w="55" w:type="dxa"/>
              <w:left w:w="90" w:type="dxa"/>
              <w:bottom w:w="55" w:type="dxa"/>
              <w:right w:w="70" w:type="dxa"/>
            </w:tcMar>
            <w:vAlign w:val="center"/>
          </w:tcPr>
          <w:p w14:paraId="3A135E70"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FFFFFF"/>
                <w:sz w:val="24"/>
                <w:szCs w:val="24"/>
              </w:rPr>
              <w:t>【コスト（支出）項目】</w:t>
            </w:r>
          </w:p>
        </w:tc>
      </w:tr>
      <w:tr w:rsidR="00DD2B20" w:rsidRPr="00B72794" w14:paraId="6707940D" w14:textId="77777777" w:rsidTr="00AE25B9">
        <w:tc>
          <w:tcPr>
            <w:tcW w:w="2716" w:type="dxa"/>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5F91F6FC"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①</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7DBD0CD7"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障害年金増額・新設分</w:t>
            </w:r>
          </w:p>
          <w:p w14:paraId="58A29881"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04040"/>
                <w:sz w:val="24"/>
                <w:szCs w:val="24"/>
              </w:rPr>
              <w:t>（3級創設・1/2級引上げ）</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70C16533"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約 2.0兆円</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46545BA6"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約 2.2兆円</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2D4CCE8A"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約 2.5兆円</w:t>
            </w:r>
          </w:p>
        </w:tc>
        <w:tc>
          <w:tcPr>
            <w:tcW w:w="2717" w:type="dxa"/>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769C58CC"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A3A2A"/>
                <w:sz w:val="24"/>
                <w:szCs w:val="24"/>
              </w:rPr>
              <w:t>【等級別精緻化】</w:t>
              <w:br/>
              <w:t>1級35万人×月+6.7万円＋2級残留142万人×月+5.4万円＋2→3級再編47万人×月+2.4万円＋新規3級流入（第1期平均8万人・第2期30万人・第3期60万人）×月+9万円で算出。現行受給者224万人をベースに2級の25%を3級に再編、未申請者からの新規流入も多い停滞的前提。第3期に2.5兆円まで拡大するリスクあり。</w:t>
            </w:r>
          </w:p>
        </w:tc>
      </w:tr>
      <w:tr w:rsidR="00DD2B20" w:rsidRPr="00B72794" w14:paraId="5587E52A" w14:textId="77777777" w:rsidTr="00AE25B9">
        <w:tc>
          <w:tcPr>
            <w:tcW w:w="2716" w:type="dxa"/>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28C7A000"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②</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0D51DB59"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準公務・準企業職員</w:t>
            </w:r>
          </w:p>
          <w:p w14:paraId="1858936A"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04040"/>
                <w:sz w:val="24"/>
                <w:szCs w:val="24"/>
              </w:rPr>
              <w:t>給与支払い</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191C182F"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約 0.2兆円</w:t>
            </w:r>
          </w:p>
          <w:p w14:paraId="65D89245"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（登録5万人）</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4070610B"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約 1.2兆円</w:t>
            </w:r>
          </w:p>
          <w:p w14:paraId="3247C621"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（登録30万人）</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06889F62"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約 2.0兆円</w:t>
            </w:r>
          </w:p>
          <w:p w14:paraId="42571957"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（登録50万人）</w:t>
            </w:r>
          </w:p>
        </w:tc>
        <w:tc>
          <w:tcPr>
            <w:tcW w:w="2717" w:type="dxa"/>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2273F4ED"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A3A2A"/>
                <w:sz w:val="24"/>
                <w:szCs w:val="24"/>
              </w:rPr>
              <w:t>人数は順調同。離職率が高く補充コストが追加発生。実稼働率が順調比▲20%低下を見込む。</w:t>
            </w:r>
          </w:p>
        </w:tc>
      </w:tr>
      <w:tr w:rsidR="00DD2B20" w:rsidRPr="00B72794" w14:paraId="6891D94D" w14:textId="77777777" w:rsidTr="00AE25B9">
        <w:tc>
          <w:tcPr>
            <w:tcW w:w="2716" w:type="dxa"/>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596F5785"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③</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1F7D6C4D"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 現場管理職員（スペシャリスト）</w:t>
            </w:r>
          </w:p>
          <w:p w14:paraId="29B0776D"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継続人件費</w:t>
            </w:r>
          </w:p>
          <w:p w14:paraId="71E265F0" w14:textId="77777777" w:rsidR="00DD2B20" w:rsidRPr="00B72794" w:rsidRDefault="00DD2B20" w:rsidP="00AE25B9">
            <w:pPr>
              <w:spacing w:line="360" w:lineRule="auto" w:before="0" w:after="120"/>
              <w:rPr>
                <w:rFonts w:ascii="Meiryo UI" w:eastAsia="Meiryo UI" w:hAnsi="Meiryo UI" w:cs="Meiryo UI"/>
                <w:sz w:val="24"/>
                <w:szCs w:val="24"/>
              </w:rPr>
            </w:pP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156DA41F"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約 0.14兆円</w:t>
            </w:r>
          </w:p>
          <w:p w14:paraId="2A3DFD86"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（10,705名×平均560→停滞加算）</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2733C35D"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約 0.16兆円</w:t>
            </w:r>
          </w:p>
          <w:p w14:paraId="07DA9DC8"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（22,000名×平均680万円）</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68E3B0B6"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約 0.18兆円</w:t>
            </w:r>
          </w:p>
          <w:p w14:paraId="01FF12A8"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（26,400名×平均680万円）</w:t>
            </w:r>
          </w:p>
        </w:tc>
        <w:tc>
          <w:tcPr>
            <w:tcW w:w="2717" w:type="dxa"/>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317B7705" w14:textId="77777777" w:rsidR="00DD2B20" w:rsidRPr="00B72794" w:rsidRDefault="00C30858" w:rsidP="00AE25B9">
            <w:pPr>
              <w:spacing w:line="360" w:lineRule="auto" w:before="0" w:after="120"/>
              <w:rPr>
                <w:rFonts w:ascii="Meiryo UI" w:eastAsia="Meiryo UI" w:hAnsi="Meiryo UI" w:cs="Meiryo UI"/>
                <w:sz w:val="24"/>
                <w:szCs w:val="24"/>
              </w:rPr>
            </w:pPr>
            <w:r>
              <w:rPr>
                <w:rFonts w:ascii="Meiryo UI" w:eastAsia="Meiryo UI" w:hAnsi="Meiryo UI" w:cs="Meiryo UI"/>
                <w:color w:val="4A3A2A"/>
                <w:sz w:val="24"/>
                <w:szCs w:val="24"/>
              </w:rPr>
              <w:t>停滞シナリオでは人材採用難・公務員給与水準の上昇・離職補填コストが重なり人件費が高騰。給与はグレードに基づく基本給一本（現場・推進局配置によらず変動なし）。G1：600万・G2（主任）：700万・G3（所長）：800万円水準。</w:t>
            </w:r>
          </w:p>
        </w:tc>
      </w:tr>
      <w:tr w:rsidR="00DD2B20" w:rsidRPr="00B72794" w14:paraId="0D3DA9B2" w14:textId="77777777" w:rsidTr="00AE25B9">
        <w:tc>
          <w:tcPr>
            <w:tcW w:w="2716" w:type="dxa"/>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3E4A51B0"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④</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442CAA4C"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 現場管理職員</w:t>
            </w:r>
          </w:p>
          <w:p w14:paraId="008E0BE4"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選定・転換研修費</w:t>
            </w:r>
          </w:p>
          <w:p w14:paraId="646ADAFB" w14:textId="77777777" w:rsidR="00DD2B20" w:rsidRPr="00B72794" w:rsidRDefault="00DD2B20" w:rsidP="00AE25B9">
            <w:pPr>
              <w:spacing w:line="360" w:lineRule="auto" w:before="0" w:after="120"/>
              <w:rPr>
                <w:rFonts w:ascii="Meiryo UI" w:eastAsia="Meiryo UI" w:hAnsi="Meiryo UI" w:cs="Meiryo UI"/>
                <w:sz w:val="24"/>
                <w:szCs w:val="24"/>
              </w:rPr>
            </w:pP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725FAF04"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約 0.005兆円</w:t>
            </w:r>
          </w:p>
          <w:p w14:paraId="5BCA1DF8"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（102億円を3年分割＋更新）</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73EC941F"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約 0.002兆円</w:t>
            </w:r>
          </w:p>
          <w:p w14:paraId="55FB7214"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（追加採用・離職補填研修）</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2A545D2E"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約 0.001兆円</w:t>
            </w:r>
          </w:p>
          <w:p w14:paraId="0187877B"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（年次更新5.3億円＋補填）</w:t>
            </w:r>
          </w:p>
        </w:tc>
        <w:tc>
          <w:tcPr>
            <w:tcW w:w="2717" w:type="dxa"/>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47651E06" w14:textId="77777777" w:rsidR="00DD2B20" w:rsidRPr="00B72794" w:rsidRDefault="00C30858" w:rsidP="00AE25B9">
            <w:pPr>
              <w:spacing w:line="360" w:lineRule="auto" w:before="0" w:after="120"/>
              <w:rPr>
                <w:rFonts w:ascii="Meiryo UI" w:eastAsia="Meiryo UI" w:hAnsi="Meiryo UI" w:cs="Meiryo UI"/>
                <w:sz w:val="24"/>
                <w:szCs w:val="24"/>
              </w:rPr>
            </w:pPr>
            <w:r>
              <w:rPr>
                <w:rFonts w:ascii="Meiryo UI" w:eastAsia="Meiryo UI" w:hAnsi="Meiryo UI" w:cs="Meiryo UI"/>
                <w:color w:val="4A3A2A"/>
                <w:sz w:val="24"/>
                <w:szCs w:val="24"/>
              </w:rPr>
              <w:t>停滞は離職補填のための再研修が継続発生。選考19億＋転換研修43億＋OJT38億＋認定2億＝計102億円（3年分割）。</w:t>
            </w:r>
          </w:p>
        </w:tc>
      </w:tr>
      <w:tr w:rsidR="00DD2B20" w:rsidRPr="00B72794" w14:paraId="5871A434" w14:textId="77777777" w:rsidTr="00AE25B9">
        <w:tc>
          <w:tcPr>
            <w:tcW w:w="2716" w:type="dxa"/>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11A3C49E"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⑤</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52BAA8A8"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 拠点整備費</w:t>
            </w:r>
          </w:p>
          <w:p w14:paraId="5DE504E7"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（バリアフリー・トイレ増設</w:t>
            </w:r>
          </w:p>
          <w:p w14:paraId="35FA03E3"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・耐震・駐車場拡張）</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5373D981"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約 1.6兆円</w:t>
            </w:r>
          </w:p>
          <w:p w14:paraId="1E6C12FD"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（1,072拠点×平均8億円）</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332147AE"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約 0.4兆円</w:t>
            </w:r>
          </w:p>
          <w:p w14:paraId="1EC7BAE6"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（構造的追加改修継続）</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6F59D77A"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約 0.2兆円</w:t>
            </w:r>
          </w:p>
          <w:p w14:paraId="64AC5FED"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（老朽化対応・大規模修繕）</w:t>
            </w:r>
          </w:p>
        </w:tc>
        <w:tc>
          <w:tcPr>
            <w:tcW w:w="2717" w:type="dxa"/>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43E8E3A2"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A3A2A"/>
                <w:sz w:val="24"/>
                <w:szCs w:val="24"/>
              </w:rPr>
              <w:t>老朽化・耐震不適合施設が多く1拠点8億円に膨張。アスベスト除去・スプリンクラー・大規模構造改修が多数発生。駐車38台以上必要な拠点も多い。</w:t>
            </w:r>
          </w:p>
        </w:tc>
      </w:tr>
      <w:tr w:rsidR="00DD2B20" w:rsidRPr="00B72794" w14:paraId="304B7ECA" w14:textId="77777777" w:rsidTr="00AE25B9">
        <w:tc>
          <w:tcPr>
            <w:tcW w:w="2716" w:type="dxa"/>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1AB53D61"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⑥</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36006797"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 施設活用見込み・整備規模</w:t>
            </w:r>
          </w:p>
          <w:p w14:paraId="4892CBEB" w14:textId="77777777" w:rsidR="00DD2B20" w:rsidRPr="00B72794" w:rsidRDefault="00DD2B20" w:rsidP="00AE25B9">
            <w:pPr>
              <w:spacing w:line="360" w:lineRule="auto" w:before="0" w:after="120"/>
              <w:rPr>
                <w:rFonts w:ascii="Meiryo UI" w:eastAsia="Meiryo UI" w:hAnsi="Meiryo UI" w:cs="Meiryo UI"/>
                <w:sz w:val="24"/>
                <w:szCs w:val="24"/>
              </w:rPr>
            </w:pP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42A5DBD3"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1,072拠点</w:t>
            </w:r>
          </w:p>
          <w:p w14:paraId="6FEF053E"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（老朽化施設多数）</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3FA90253"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維持〜＋100拠点</w:t>
            </w:r>
          </w:p>
          <w:p w14:paraId="51CB0C15"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（閉鎖リスクで代替確保）</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759B6AFA"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維持〜1,200拠点</w:t>
            </w:r>
          </w:p>
          <w:p w14:paraId="6663E17E"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（新設もやむなし）</w:t>
            </w:r>
          </w:p>
        </w:tc>
        <w:tc>
          <w:tcPr>
            <w:tcW w:w="2717" w:type="dxa"/>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20CE9589"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A3A2A"/>
                <w:sz w:val="24"/>
                <w:szCs w:val="24"/>
              </w:rPr>
              <w:t>老朽化・耐震不適合施設の割合が高く、一部新築対応が必要。改修見送りによる閉鎖リスクもあり代替施設確保コストが発生。</w:t>
            </w:r>
          </w:p>
        </w:tc>
      </w:tr>
      <w:tr w:rsidR="00DD2B20" w:rsidRPr="00B72794" w14:paraId="3F11F71B" w14:textId="77777777" w:rsidTr="00AE25B9">
        <w:tc>
          <w:tcPr>
            <w:tcW w:w="2716" w:type="dxa"/>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5B4BD2F0"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⑦</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06E82CF0"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公用車初期導入費</w:t>
            </w:r>
          </w:p>
          <w:p w14:paraId="1410AE4F"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04040"/>
                <w:sz w:val="24"/>
                <w:szCs w:val="24"/>
              </w:rPr>
              <w:t>（大量購入・リース進まず）</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5EFBCC3D"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約 0.4兆円</w:t>
            </w:r>
          </w:p>
          <w:p w14:paraId="7CD71B32"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（8,576台×400万円購入）</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633B419A"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約 0.1兆円</w:t>
            </w:r>
          </w:p>
          <w:p w14:paraId="73509546"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（追加購入・更新）</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757B8095"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約 0.1兆円</w:t>
            </w:r>
          </w:p>
          <w:p w14:paraId="1E00D289"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（更新・補充）</w:t>
            </w:r>
          </w:p>
        </w:tc>
        <w:tc>
          <w:tcPr>
            <w:tcW w:w="2717" w:type="dxa"/>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209995BB"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A3A2A"/>
                <w:sz w:val="24"/>
                <w:szCs w:val="24"/>
              </w:rPr>
              <w:t>リース事業者の受け皿整わず購入対応。福祉車両の需給逼迫で単価上昇。維持費も順調比＋50%増。</w:t>
            </w:r>
          </w:p>
        </w:tc>
      </w:tr>
      <w:tr w:rsidR="00DD2B20" w:rsidRPr="00B72794" w14:paraId="4B9E3C07" w14:textId="77777777" w:rsidTr="00AE25B9">
        <w:tc>
          <w:tcPr>
            <w:tcW w:w="2716" w:type="dxa"/>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2F41AE49"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⑧</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05C7FA71"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公務ユニット運営費</w:t>
            </w:r>
          </w:p>
          <w:p w14:paraId="63DF854F"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（車両維持・端末通信</w:t>
            </w:r>
          </w:p>
          <w:p w14:paraId="110A13C0"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04040"/>
                <w:sz w:val="24"/>
                <w:szCs w:val="24"/>
              </w:rPr>
              <w:t>・拠点光熱費等）</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4AA45D61"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約 0.15兆円</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1E9F27A9"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約 0.35兆円</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5AC13491"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約 0.45兆円</w:t>
            </w:r>
          </w:p>
        </w:tc>
        <w:tc>
          <w:tcPr>
            <w:tcW w:w="2717" w:type="dxa"/>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410A8507"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A3A2A"/>
                <w:sz w:val="24"/>
                <w:szCs w:val="24"/>
              </w:rPr>
              <w:t>燃料高・端末調達コスト増・施設維持費高止まり。順調比＋50〜100%増。</w:t>
            </w:r>
          </w:p>
        </w:tc>
      </w:tr>
      <w:tr w:rsidR="00DD2B20" w:rsidRPr="00B72794" w14:paraId="2D668918" w14:textId="77777777" w:rsidTr="00AE25B9">
        <w:tc>
          <w:tcPr>
            <w:tcW w:w="2716" w:type="dxa"/>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1071B442"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⑨</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751D080A"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準公務・準企業職員</w:t>
            </w:r>
          </w:p>
          <w:p w14:paraId="75CA4D15"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04040"/>
                <w:sz w:val="24"/>
                <w:szCs w:val="24"/>
              </w:rPr>
              <w:t>研修費</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6CFC1CBB"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約 0.05兆円</w:t>
            </w:r>
          </w:p>
          <w:p w14:paraId="1EE726C0"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（初期研修）</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24C64E1F"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約 0.3兆円</w:t>
            </w:r>
          </w:p>
          <w:p w14:paraId="66AFC1D8"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（大規模・長期研修）</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7FAC595A"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約 0.2兆円</w:t>
            </w:r>
          </w:p>
          <w:p w14:paraId="11ECC264"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（継続研修・再教育）</w:t>
            </w:r>
          </w:p>
        </w:tc>
        <w:tc>
          <w:tcPr>
            <w:tcW w:w="2717" w:type="dxa"/>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42EA30FF"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A3A2A"/>
                <w:sz w:val="24"/>
                <w:szCs w:val="24"/>
              </w:rPr>
              <w:t>ミスマッチ多発で再研修・追加プログラムが必要。eラーニング定着に時間がかかり対面研修の割合が高い。</w:t>
            </w:r>
          </w:p>
        </w:tc>
      </w:tr>
      <w:tr w:rsidR="00DD2B20" w:rsidRPr="00B72794" w14:paraId="3CD99EC3" w14:textId="77777777" w:rsidTr="00AE25B9">
        <w:tc>
          <w:tcPr>
            <w:tcW w:w="2716" w:type="dxa"/>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51A62B1E"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⑩</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6ED11016"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ICT基盤整備費</w:t>
            </w:r>
          </w:p>
          <w:p w14:paraId="6563154D"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04040"/>
                <w:sz w:val="24"/>
                <w:szCs w:val="24"/>
              </w:rPr>
              <w:t>（フルスクラッチ開発）</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253507D0"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約 0.4兆円</w:t>
            </w:r>
          </w:p>
          <w:p w14:paraId="7E796C0F"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（独自システム構築）</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13336FD1"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約 0.3兆円</w:t>
            </w:r>
          </w:p>
          <w:p w14:paraId="37555BD9"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（高額な運用・保守）</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60B17324"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約 0.3兆円</w:t>
            </w:r>
          </w:p>
          <w:p w14:paraId="129B07B8"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（更新・改修）</w:t>
            </w:r>
          </w:p>
        </w:tc>
        <w:tc>
          <w:tcPr>
            <w:tcW w:w="2717" w:type="dxa"/>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6083D6F0"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A3A2A"/>
                <w:sz w:val="24"/>
                <w:szCs w:val="24"/>
              </w:rPr>
              <w:t>民間クラウド活用が進まず独自開発が必要に。保守費用も高額で固定化。順調比で約4〜5倍のコスト。</w:t>
            </w:r>
          </w:p>
        </w:tc>
      </w:tr>
      <w:tr w:rsidR="00DD2B20" w:rsidRPr="00B72794" w14:paraId="4238C910" w14:textId="77777777" w:rsidTr="00AE25B9">
        <w:tc>
          <w:tcPr>
            <w:tcW w:w="2716" w:type="dxa"/>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03AC760F"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⑪</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0A39E16A"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司令部（推進局）</w:t>
            </w:r>
          </w:p>
          <w:p w14:paraId="69894951"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04040"/>
                <w:sz w:val="24"/>
                <w:szCs w:val="24"/>
              </w:rPr>
              <w:t>設置・運営費</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52CE8FE7"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約 0.05兆円</w:t>
            </w:r>
          </w:p>
          <w:p w14:paraId="597364D6"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（庁舎改修・設備投資）</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3AF0505E"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約 0.1兆円</w:t>
            </w:r>
          </w:p>
          <w:p w14:paraId="3047EBD5"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（本格稼働・人員増）</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522F215F"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約 0.1兆円</w:t>
            </w:r>
          </w:p>
          <w:p w14:paraId="75200EED"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（高コスト体制の維持）</w:t>
            </w:r>
          </w:p>
        </w:tc>
        <w:tc>
          <w:tcPr>
            <w:tcW w:w="2717" w:type="dxa"/>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69E99CFF"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A3A2A"/>
                <w:sz w:val="24"/>
                <w:szCs w:val="24"/>
              </w:rPr>
              <w:t>47都道府県ブロック×15名（停滞）。組織肥大化・外部コンサル依存で間接費が高止まり。</w:t>
            </w:r>
          </w:p>
        </w:tc>
      </w:tr>
      <w:tr w:rsidR="00DD2B20" w:rsidRPr="00B72794" w14:paraId="3C23EB0F" w14:textId="77777777" w:rsidTr="00AE25B9">
        <w:tc>
          <w:tcPr>
            <w:tcW w:w="2716" w:type="dxa"/>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17865045"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⑫</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16C2184C"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不正受給防止・</w:t>
            </w:r>
          </w:p>
          <w:p w14:paraId="2F2ADC0D"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04040"/>
                <w:sz w:val="24"/>
                <w:szCs w:val="24"/>
              </w:rPr>
              <w:t>モニタリングシステム費</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1A489A4B"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約 0.02兆円</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6E53F23B"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約 0.03兆円</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2580AA1C"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約 0.03兆円</w:t>
            </w:r>
          </w:p>
        </w:tc>
        <w:tc>
          <w:tcPr>
            <w:tcW w:w="2717" w:type="dxa"/>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540AC492"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A3A2A"/>
                <w:sz w:val="24"/>
                <w:szCs w:val="24"/>
              </w:rPr>
              <w:t>不正受給件数が想定を超え個別調査・法的対応コストが増大。医療機関監査の強化も必要。</w:t>
            </w:r>
          </w:p>
        </w:tc>
      </w:tr>
      <w:tr w:rsidR="00DD2B20" w:rsidRPr="00B72794" w14:paraId="02EECFFC" w14:textId="77777777" w:rsidTr="00AE25B9">
        <w:tc>
          <w:tcPr>
            <w:tcW w:w="2716" w:type="dxa"/>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48FD6601"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⑬</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3C3F201C"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包括的準職員保険</w:t>
            </w:r>
          </w:p>
          <w:p w14:paraId="5CBFB3A7"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04040"/>
                <w:sz w:val="24"/>
                <w:szCs w:val="24"/>
              </w:rPr>
              <w:t>・事故補償基金</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415BF392"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約 0.02兆円</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7F9C0313"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約 0.04兆円</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1F2EE458"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約 0.04兆円</w:t>
            </w:r>
          </w:p>
        </w:tc>
        <w:tc>
          <w:tcPr>
            <w:tcW w:w="2717" w:type="dxa"/>
            <w:tcBorders>
              <w:top w:val="single" w:sz="1" w:space="0" w:color="999999"/>
              <w:left w:val="single" w:sz="1" w:space="0" w:color="999999"/>
              <w:bottom w:val="single" w:sz="1" w:space="0" w:color="999999"/>
              <w:right w:val="single" w:sz="1" w:space="0" w:color="999999"/>
            </w:tcBorders>
            <w:shd w:val="clear" w:color="auto" w:fill="F0EBE3"/>
            <w:tcMar>
              <w:top w:w="55" w:type="dxa"/>
              <w:left w:w="90" w:type="dxa"/>
              <w:bottom w:w="55" w:type="dxa"/>
              <w:right w:w="70" w:type="dxa"/>
            </w:tcMar>
            <w:vAlign w:val="center"/>
          </w:tcPr>
          <w:p w14:paraId="64FAC1EF"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A3A2A"/>
                <w:sz w:val="24"/>
                <w:szCs w:val="24"/>
              </w:rPr>
              <w:t>事故件数が順調比で2倍程度に増加。保険料率も上昇し基金積立不足が懸念される。</w:t>
            </w:r>
          </w:p>
        </w:tc>
      </w:tr>
      <w:tr w:rsidR="00DD2B20" w:rsidRPr="00B72794" w14:paraId="54D2452C" w14:textId="77777777" w:rsidTr="00AE25B9">
        <w:tc>
          <w:tcPr>
            <w:tcW w:w="2716" w:type="dxa"/>
            <w:tcBorders>
              <w:top w:val="single" w:sz="1" w:space="0" w:color="999999"/>
              <w:left w:val="single" w:sz="1" w:space="0" w:color="999999"/>
              <w:bottom w:val="single" w:sz="1" w:space="0" w:color="999999"/>
              <w:right w:val="single" w:sz="1" w:space="0" w:color="999999"/>
            </w:tcBorders>
            <w:shd w:val="clear" w:color="auto" w:fill="EDE0D0"/>
            <w:tcMar>
              <w:top w:w="55" w:type="dxa"/>
              <w:left w:w="90" w:type="dxa"/>
              <w:bottom w:w="55" w:type="dxa"/>
              <w:right w:w="70" w:type="dxa"/>
            </w:tcMar>
            <w:vAlign w:val="center"/>
          </w:tcPr>
          <w:p w14:paraId="1EADA814"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1A1410"/>
                <w:sz w:val="24"/>
                <w:szCs w:val="24"/>
              </w:rPr>
              <w:t>▼</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EDE0D0"/>
            <w:tcMar>
              <w:top w:w="55" w:type="dxa"/>
              <w:left w:w="90" w:type="dxa"/>
              <w:bottom w:w="55" w:type="dxa"/>
              <w:right w:w="70" w:type="dxa"/>
            </w:tcMar>
            <w:vAlign w:val="center"/>
          </w:tcPr>
          <w:p w14:paraId="0715BD38"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1A1410"/>
                <w:sz w:val="24"/>
                <w:szCs w:val="24"/>
              </w:rPr>
              <w:t>【コスト合計（年額）】</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EDE0D0"/>
            <w:tcMar>
              <w:top w:w="55" w:type="dxa"/>
              <w:left w:w="90" w:type="dxa"/>
              <w:bottom w:w="55" w:type="dxa"/>
              <w:right w:w="70" w:type="dxa"/>
            </w:tcMar>
            <w:vAlign w:val="center"/>
          </w:tcPr>
          <w:p w14:paraId="6808CF6E"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1A1410"/>
                <w:sz w:val="24"/>
                <w:szCs w:val="24"/>
              </w:rPr>
              <w:t>約 5.04兆円</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EDE0D0"/>
            <w:tcMar>
              <w:top w:w="55" w:type="dxa"/>
              <w:left w:w="90" w:type="dxa"/>
              <w:bottom w:w="55" w:type="dxa"/>
              <w:right w:w="70" w:type="dxa"/>
            </w:tcMar>
            <w:vAlign w:val="center"/>
          </w:tcPr>
          <w:p w14:paraId="350A90BE"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1A1410"/>
                <w:sz w:val="24"/>
                <w:szCs w:val="24"/>
              </w:rPr>
              <w:t>約 5.18兆円</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EDE0D0"/>
            <w:tcMar>
              <w:top w:w="55" w:type="dxa"/>
              <w:left w:w="90" w:type="dxa"/>
              <w:bottom w:w="55" w:type="dxa"/>
              <w:right w:w="70" w:type="dxa"/>
            </w:tcMar>
            <w:vAlign w:val="center"/>
          </w:tcPr>
          <w:p w14:paraId="715FA46F"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1A1410"/>
                <w:sz w:val="24"/>
                <w:szCs w:val="24"/>
              </w:rPr>
              <w:t>約 6.10兆円</w:t>
            </w:r>
          </w:p>
        </w:tc>
        <w:tc>
          <w:tcPr>
            <w:tcW w:w="2717" w:type="dxa"/>
            <w:tcBorders>
              <w:top w:val="single" w:sz="1" w:space="0" w:color="999999"/>
              <w:left w:val="single" w:sz="1" w:space="0" w:color="999999"/>
              <w:bottom w:val="single" w:sz="1" w:space="0" w:color="999999"/>
              <w:right w:val="single" w:sz="1" w:space="0" w:color="999999"/>
            </w:tcBorders>
            <w:shd w:val="clear" w:color="auto" w:fill="EDE0D0"/>
            <w:tcMar>
              <w:top w:w="55" w:type="dxa"/>
              <w:left w:w="90" w:type="dxa"/>
              <w:bottom w:w="55" w:type="dxa"/>
              <w:right w:w="70" w:type="dxa"/>
            </w:tcMar>
            <w:vAlign w:val="center"/>
          </w:tcPr>
          <w:p w14:paraId="7D34273D"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A3A2A"/>
                <w:sz w:val="24"/>
                <w:szCs w:val="24"/>
              </w:rPr>
              <w:t>上記No.①〜⑬の合計（停滞シナリオ）。第1期の大規模拠点整備費と独自ICT開発が全体を押し上げる。</w:t>
            </w:r>
          </w:p>
        </w:tc>
      </w:tr>
      <w:tr w:rsidR="00DD2B20" w:rsidRPr="00B72794" w14:paraId="258A24A3" w14:textId="77777777" w:rsidTr="00AE25B9">
        <w:tc>
          <w:tcPr>
            <w:tcW w:w="16301" w:type="dxa"/>
            <w:gridSpan w:val="10"/>
            <w:tcBorders>
              <w:top w:val="single" w:sz="1" w:space="0" w:color="1A1410"/>
              <w:left w:val="single" w:sz="1" w:space="0" w:color="1A1410"/>
              <w:bottom w:val="single" w:sz="1" w:space="0" w:color="1A1410"/>
              <w:right w:val="single" w:sz="1" w:space="0" w:color="1A1410"/>
            </w:tcBorders>
            <w:shd w:val="clear" w:color="auto" w:fill="1A1410"/>
            <w:tcMar>
              <w:top w:w="55" w:type="dxa"/>
              <w:left w:w="90" w:type="dxa"/>
              <w:bottom w:w="55" w:type="dxa"/>
              <w:right w:w="70" w:type="dxa"/>
            </w:tcMar>
            <w:vAlign w:val="center"/>
          </w:tcPr>
          <w:p w14:paraId="21B4861F"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FFFFFF"/>
                <w:sz w:val="24"/>
                <w:szCs w:val="24"/>
              </w:rPr>
              <w:t>【財源（収入）項目】</w:t>
            </w:r>
          </w:p>
        </w:tc>
      </w:tr>
      <w:tr w:rsidR="00DD2B20" w:rsidRPr="00B72794" w14:paraId="39A0431A" w14:textId="77777777" w:rsidTr="00AE25B9">
        <w:tc>
          <w:tcPr>
            <w:tcW w:w="2716" w:type="dxa"/>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3FAC3EBB"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A</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4DEF6AA4"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現行障害年金予算</w:t>
            </w:r>
          </w:p>
          <w:p w14:paraId="74DB0631"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04040"/>
                <w:sz w:val="24"/>
                <w:szCs w:val="24"/>
              </w:rPr>
              <w:t>（既存分・流用）</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1189863B"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2.4兆円</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63EF45CC"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2.4兆円</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6D557E12"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2.5兆円</w:t>
            </w:r>
          </w:p>
        </w:tc>
        <w:tc>
          <w:tcPr>
            <w:tcW w:w="2717" w:type="dxa"/>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03D26603" w14:textId="77777777" w:rsidR="00DD2B20" w:rsidRPr="00B72794" w:rsidRDefault="00C30858" w:rsidP="00AE25B9">
            <w:pPr>
              <w:spacing w:line="360" w:lineRule="auto" w:before="0" w:after="120"/>
              <w:rPr>
                <w:rFonts w:ascii="Meiryo UI" w:eastAsia="Meiryo UI" w:hAnsi="Meiryo UI" w:cs="Meiryo UI"/>
                <w:sz w:val="24"/>
                <w:szCs w:val="24"/>
              </w:rPr>
            </w:pPr>
            <w:r>
              <w:rPr>
                <w:rFonts w:ascii="Meiryo UI" w:eastAsia="Meiryo UI" w:hAnsi="Meiryo UI" w:cs="Meiryo UI"/>
                <w:color w:val="4A3A2A"/>
                <w:sz w:val="24"/>
                <w:szCs w:val="24"/>
              </w:rPr>
              <w:t>順調シナリオと同額。既存予算の確保は前提条件。</w:t>
            </w:r>
          </w:p>
        </w:tc>
      </w:tr>
      <w:tr w:rsidR="00DD2B20" w:rsidRPr="00B72794" w14:paraId="25E69199" w14:textId="77777777" w:rsidTr="00AE25B9">
        <w:tc>
          <w:tcPr>
            <w:tcW w:w="2716" w:type="dxa"/>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543B1742"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B</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79F81E82"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行政・補助金効率化</w:t>
            </w:r>
          </w:p>
          <w:p w14:paraId="3EB751C5"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（就労支援施設スタッフ</w:t>
            </w:r>
          </w:p>
          <w:p w14:paraId="19C8C5D0"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04040"/>
                <w:sz w:val="24"/>
                <w:szCs w:val="24"/>
              </w:rPr>
              <w:t>予算スライド含む）</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46598ED5"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0.1兆円</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74C96C26"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0.8兆円</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6E46E7C9"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1.2兆円</w:t>
            </w:r>
          </w:p>
        </w:tc>
        <w:tc>
          <w:tcPr>
            <w:tcW w:w="2717" w:type="dxa"/>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3136FF22" w14:textId="77777777" w:rsidR="00DD2B20" w:rsidRPr="00B72794" w:rsidRDefault="00C30858" w:rsidP="00AE25B9">
            <w:pPr>
              <w:spacing w:line="360" w:lineRule="auto" w:before="0" w:after="120"/>
              <w:rPr>
                <w:rFonts w:ascii="Meiryo UI" w:eastAsia="Meiryo UI" w:hAnsi="Meiryo UI" w:cs="Meiryo UI"/>
                <w:sz w:val="24"/>
                <w:szCs w:val="24"/>
              </w:rPr>
            </w:pPr>
            <w:r>
              <w:rPr>
                <w:rFonts w:ascii="Meiryo UI" w:eastAsia="Meiryo UI" w:hAnsi="Meiryo UI" w:cs="Meiryo UI"/>
                <w:color w:val="4A3A2A"/>
                <w:sz w:val="24"/>
                <w:szCs w:val="24"/>
              </w:rPr>
              <w:t>順調シナリオと同額。ただし移管に時間がかかり想定より遅延するリスクあり。</w:t>
            </w:r>
          </w:p>
        </w:tc>
      </w:tr>
      <w:tr w:rsidR="00DD2B20" w:rsidRPr="00B72794" w14:paraId="0527A6E9" w14:textId="77777777" w:rsidTr="00AE25B9">
        <w:tc>
          <w:tcPr>
            <w:tcW w:w="2716" w:type="dxa"/>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196C50AF"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C</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6B600298"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雇用代替拠出金</w:t>
            </w:r>
          </w:p>
          <w:p w14:paraId="5D5063D3"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04040"/>
                <w:sz w:val="24"/>
                <w:szCs w:val="24"/>
              </w:rPr>
              <w:t>（企業からの拠出）</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701270FD"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0.0兆円</w:t>
            </w:r>
          </w:p>
          <w:p w14:paraId="0E8583DD"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（制度準備段階）</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332062C5"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1.5兆円</w:t>
            </w:r>
          </w:p>
          <w:p w14:paraId="7C79DCDB"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（導入遅れ・低水準）</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6A1AADB9"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404040"/>
                <w:sz w:val="24"/>
                <w:szCs w:val="24"/>
              </w:rPr>
              <w:t>2.5兆円</w:t>
            </w:r>
          </w:p>
          <w:p w14:paraId="1C878F44"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（移行遅れ・上限も控えめ）</w:t>
            </w:r>
          </w:p>
        </w:tc>
        <w:tc>
          <w:tcPr>
            <w:tcW w:w="2717" w:type="dxa"/>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178FDD40"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A3A2A"/>
                <w:sz w:val="24"/>
                <w:szCs w:val="24"/>
              </w:rPr>
              <w:t>企業の制度移行が遅れ第2期の拠出金が順調比▲25%減。拠出単価の見直し交渉が長期化するリスクを加味。</w:t>
            </w:r>
          </w:p>
        </w:tc>
      </w:tr>
      <w:tr w:rsidR="00DD2B20" w:rsidRPr="00B72794" w14:paraId="4F2368A5" w14:textId="77777777" w:rsidTr="00AE25B9">
        <w:tc>
          <w:tcPr>
            <w:tcW w:w="2716" w:type="dxa"/>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5D3AF722"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D</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3A27BFEC"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既存手当・扶助費整理</w:t>
            </w:r>
          </w:p>
          <w:p w14:paraId="21FAA225"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04040"/>
                <w:sz w:val="24"/>
                <w:szCs w:val="24"/>
              </w:rPr>
              <w:t>（生活保護費との重複解消等）</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272B1E04"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0.2兆円</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3C2B3840"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0.4兆円</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6119BCF3"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0.5兆円</w:t>
            </w:r>
          </w:p>
        </w:tc>
        <w:tc>
          <w:tcPr>
            <w:tcW w:w="2717" w:type="dxa"/>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33729DFB" w14:textId="77777777" w:rsidR="00DD2B20" w:rsidRPr="00B72794" w:rsidRDefault="00C30858" w:rsidP="00AE25B9">
            <w:pPr>
              <w:spacing w:line="360" w:lineRule="auto" w:before="0" w:after="120"/>
              <w:rPr>
                <w:rFonts w:ascii="Meiryo UI" w:eastAsia="Meiryo UI" w:hAnsi="Meiryo UI" w:cs="Meiryo UI"/>
                <w:sz w:val="24"/>
                <w:szCs w:val="24"/>
              </w:rPr>
            </w:pPr>
            <w:r>
              <w:rPr>
                <w:rFonts w:ascii="Meiryo UI" w:eastAsia="Meiryo UI" w:hAnsi="Meiryo UI" w:cs="Meiryo UI"/>
                <w:color w:val="4A3A2A"/>
                <w:sz w:val="24"/>
                <w:szCs w:val="24"/>
              </w:rPr>
              <w:t>順調シナリオと同額。整理・統合の難易度は高いが制度設計で対応可能な範囲。</w:t>
            </w:r>
          </w:p>
        </w:tc>
      </w:tr>
      <w:tr w:rsidR="00DD2B20" w:rsidRPr="00B72794" w14:paraId="2AEDF389" w14:textId="77777777" w:rsidTr="00AE25B9">
        <w:tc>
          <w:tcPr>
            <w:tcW w:w="2716" w:type="dxa"/>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1C726034"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E</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6AE171B2"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民間ノウハウ協力費</w:t>
            </w:r>
          </w:p>
          <w:p w14:paraId="65D3AC74"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04040"/>
                <w:sz w:val="24"/>
                <w:szCs w:val="24"/>
              </w:rPr>
              <w:t>（支出）</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048BC279"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8B1A1A"/>
                <w:sz w:val="24"/>
                <w:szCs w:val="24"/>
              </w:rPr>
              <w:t>▲0.01兆円</w:t>
            </w:r>
          </w:p>
          <w:p w14:paraId="00B057C1"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8B1A1A"/>
                <w:sz w:val="24"/>
                <w:szCs w:val="24"/>
              </w:rPr>
              <w:t>（＝▲100億円）</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082338A5"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8B1A1A"/>
                <w:sz w:val="24"/>
                <w:szCs w:val="24"/>
              </w:rPr>
              <w:t>▲0.03兆円</w:t>
            </w:r>
          </w:p>
          <w:p w14:paraId="4A40C7E4"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8B1A1A"/>
                <w:sz w:val="24"/>
                <w:szCs w:val="24"/>
              </w:rPr>
              <w:t>（＝▲300億円）</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324152C7"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（拠出金減免等で調整）</w:t>
            </w:r>
          </w:p>
        </w:tc>
        <w:tc>
          <w:tcPr>
            <w:tcW w:w="2717" w:type="dxa"/>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0F116F77" w14:textId="77777777" w:rsidR="00DD2B20" w:rsidRPr="00B72794" w:rsidRDefault="00C30858" w:rsidP="00AE25B9">
            <w:pPr>
              <w:spacing w:line="360" w:lineRule="auto" w:before="0" w:after="120"/>
              <w:rPr>
                <w:rFonts w:ascii="Meiryo UI" w:eastAsia="Meiryo UI" w:hAnsi="Meiryo UI" w:cs="Meiryo UI"/>
                <w:sz w:val="24"/>
                <w:szCs w:val="24"/>
              </w:rPr>
            </w:pPr>
            <w:r>
              <w:rPr>
                <w:rFonts w:ascii="Meiryo UI" w:eastAsia="Meiryo UI" w:hAnsi="Meiryo UI" w:cs="Meiryo UI"/>
                <w:color w:val="4A3A2A"/>
                <w:sz w:val="24"/>
                <w:szCs w:val="24"/>
              </w:rPr>
              <w:t>停滞シナリオでは民間ノウハウが集まらず支出額は少ないが、独自構築コスト増で相殺される。</w:t>
            </w:r>
          </w:p>
        </w:tc>
      </w:tr>
      <w:tr w:rsidR="00DD2B20" w:rsidRPr="00B72794" w14:paraId="2F5533F8" w14:textId="77777777" w:rsidTr="00AE25B9">
        <w:tc>
          <w:tcPr>
            <w:tcW w:w="2716" w:type="dxa"/>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05A4974E"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F</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164D3839"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404040"/>
                <w:sz w:val="24"/>
                <w:szCs w:val="24"/>
              </w:rPr>
              <w:t>政府支出による初期財政措置</w:t>
            </w:r>
          </w:p>
          <w:p w14:paraId="2B728E9E"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04040"/>
                <w:sz w:val="24"/>
                <w:szCs w:val="24"/>
              </w:rPr>
              <w:t>（MMT的アプローチ／国債発行含む）</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64D607CE"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（不足分を補完）</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01F663D3"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（不足分を補完）</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64603E09"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404040"/>
                <w:sz w:val="24"/>
                <w:szCs w:val="24"/>
              </w:rPr>
              <w:t>（不足分を補完）</w:t>
            </w:r>
          </w:p>
        </w:tc>
        <w:tc>
          <w:tcPr>
            <w:tcW w:w="2717" w:type="dxa"/>
            <w:tcBorders>
              <w:top w:val="single" w:sz="1" w:space="0" w:color="999999"/>
              <w:left w:val="single" w:sz="1" w:space="0" w:color="999999"/>
              <w:bottom w:val="single" w:sz="1" w:space="0" w:color="999999"/>
              <w:right w:val="single" w:sz="1" w:space="0" w:color="999999"/>
            </w:tcBorders>
            <w:shd w:val="clear" w:color="auto" w:fill="F5F0E8"/>
            <w:tcMar>
              <w:top w:w="55" w:type="dxa"/>
              <w:left w:w="90" w:type="dxa"/>
              <w:bottom w:w="55" w:type="dxa"/>
              <w:right w:w="70" w:type="dxa"/>
            </w:tcMar>
            <w:vAlign w:val="center"/>
          </w:tcPr>
          <w:p w14:paraId="5B38DBCD" w14:textId="77777777" w:rsidR="00DD2B20" w:rsidRPr="00B72794" w:rsidRDefault="00C30858" w:rsidP="00AE25B9">
            <w:pPr>
              <w:spacing w:line="360" w:lineRule="auto" w:before="0" w:after="120"/>
              <w:rPr>
                <w:rFonts w:ascii="Meiryo UI" w:eastAsia="Meiryo UI" w:hAnsi="Meiryo UI" w:cs="Meiryo UI"/>
                <w:sz w:val="24"/>
                <w:szCs w:val="24"/>
              </w:rPr>
            </w:pPr>
            <w:r>
              <w:rPr>
                <w:rFonts w:ascii="Meiryo UI" w:eastAsia="Meiryo UI" w:hAnsi="Meiryo UI" w:cs="Meiryo UI"/>
                <w:color w:val="4A3A2A"/>
                <w:sz w:val="24"/>
                <w:szCs w:val="24"/>
              </w:rPr>
              <w:t>停滞シナリオでは補完額が大きく、インフレ・財政健全化への影響を慎重に監視する必要がある。</w:t>
            </w:r>
          </w:p>
        </w:tc>
      </w:tr>
      <w:tr w:rsidR="00DD2B20" w:rsidRPr="00B72794" w14:paraId="67DA7B6C" w14:textId="77777777" w:rsidTr="00AE25B9">
        <w:tc>
          <w:tcPr>
            <w:tcW w:w="2716" w:type="dxa"/>
            <w:tcBorders>
              <w:top w:val="single" w:sz="1" w:space="0" w:color="999999"/>
              <w:left w:val="single" w:sz="1" w:space="0" w:color="999999"/>
              <w:bottom w:val="single" w:sz="1" w:space="0" w:color="999999"/>
              <w:right w:val="single" w:sz="1" w:space="0" w:color="999999"/>
            </w:tcBorders>
            <w:shd w:val="clear" w:color="auto" w:fill="EDE8D8"/>
            <w:tcMar>
              <w:top w:w="55" w:type="dxa"/>
              <w:left w:w="90" w:type="dxa"/>
              <w:bottom w:w="55" w:type="dxa"/>
              <w:right w:w="70" w:type="dxa"/>
            </w:tcMar>
            <w:vAlign w:val="center"/>
          </w:tcPr>
          <w:p w14:paraId="72B78B88"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375623"/>
                <w:sz w:val="24"/>
                <w:szCs w:val="24"/>
              </w:rPr>
              <w:t>▲</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EDE8D8"/>
            <w:tcMar>
              <w:top w:w="55" w:type="dxa"/>
              <w:left w:w="90" w:type="dxa"/>
              <w:bottom w:w="55" w:type="dxa"/>
              <w:right w:w="70" w:type="dxa"/>
            </w:tcMar>
            <w:vAlign w:val="center"/>
          </w:tcPr>
          <w:p w14:paraId="0670C377"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375623"/>
                <w:sz w:val="24"/>
                <w:szCs w:val="24"/>
              </w:rPr>
              <w:t>【財源合計（年額）】</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EDE8D8"/>
            <w:tcMar>
              <w:top w:w="55" w:type="dxa"/>
              <w:left w:w="90" w:type="dxa"/>
              <w:bottom w:w="55" w:type="dxa"/>
              <w:right w:w="70" w:type="dxa"/>
            </w:tcMar>
            <w:vAlign w:val="center"/>
          </w:tcPr>
          <w:p w14:paraId="2F0764CD"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375623"/>
                <w:sz w:val="24"/>
                <w:szCs w:val="24"/>
              </w:rPr>
              <w:t>約 2.69兆円</w:t>
            </w:r>
          </w:p>
          <w:p w14:paraId="49B2EBA2"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375623"/>
                <w:sz w:val="24"/>
                <w:szCs w:val="24"/>
              </w:rPr>
              <w:t>（＋MMT補完分）</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EDE8D8"/>
            <w:tcMar>
              <w:top w:w="55" w:type="dxa"/>
              <w:left w:w="90" w:type="dxa"/>
              <w:bottom w:w="55" w:type="dxa"/>
              <w:right w:w="70" w:type="dxa"/>
            </w:tcMar>
            <w:vAlign w:val="center"/>
          </w:tcPr>
          <w:p w14:paraId="7006738D"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375623"/>
                <w:sz w:val="24"/>
                <w:szCs w:val="24"/>
              </w:rPr>
              <w:t>約 5.07兆円</w:t>
            </w:r>
          </w:p>
          <w:p w14:paraId="428BCFEC"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375623"/>
                <w:sz w:val="24"/>
                <w:szCs w:val="24"/>
              </w:rPr>
              <w:t>（＋MMT補完分）</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EDE8D8"/>
            <w:tcMar>
              <w:top w:w="55" w:type="dxa"/>
              <w:left w:w="90" w:type="dxa"/>
              <w:bottom w:w="55" w:type="dxa"/>
              <w:right w:w="70" w:type="dxa"/>
            </w:tcMar>
            <w:vAlign w:val="center"/>
          </w:tcPr>
          <w:p w14:paraId="08B47990"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375623"/>
                <w:sz w:val="24"/>
                <w:szCs w:val="24"/>
              </w:rPr>
              <w:t>約 6.70兆円</w:t>
            </w:r>
          </w:p>
        </w:tc>
        <w:tc>
          <w:tcPr>
            <w:tcW w:w="2717" w:type="dxa"/>
            <w:tcBorders>
              <w:top w:val="single" w:sz="1" w:space="0" w:color="999999"/>
              <w:left w:val="single" w:sz="1" w:space="0" w:color="999999"/>
              <w:bottom w:val="single" w:sz="1" w:space="0" w:color="999999"/>
              <w:right w:val="single" w:sz="1" w:space="0" w:color="999999"/>
            </w:tcBorders>
            <w:shd w:val="clear" w:color="auto" w:fill="EDE8D8"/>
            <w:tcMar>
              <w:top w:w="55" w:type="dxa"/>
              <w:left w:w="90" w:type="dxa"/>
              <w:bottom w:w="55" w:type="dxa"/>
              <w:right w:w="70" w:type="dxa"/>
            </w:tcMar>
            <w:vAlign w:val="center"/>
          </w:tcPr>
          <w:p w14:paraId="0EA84136"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A3A2A"/>
                <w:sz w:val="24"/>
                <w:szCs w:val="24"/>
              </w:rPr>
              <w:t>財源合計（停滞）。順調比で第2〜3期に▲0.5〜0.5兆円の差が生じる。</w:t>
            </w:r>
          </w:p>
        </w:tc>
      </w:tr>
      <w:tr w:rsidR="00DD2B20" w:rsidRPr="00B72794" w14:paraId="5E7AADBF" w14:textId="77777777" w:rsidTr="00AE25B9">
        <w:tc>
          <w:tcPr>
            <w:tcW w:w="2716" w:type="dxa"/>
            <w:tcBorders>
              <w:top w:val="single" w:sz="1" w:space="0" w:color="999999"/>
              <w:left w:val="single" w:sz="1" w:space="0" w:color="999999"/>
              <w:bottom w:val="single" w:sz="1" w:space="0" w:color="999999"/>
              <w:right w:val="single" w:sz="1" w:space="0" w:color="999999"/>
            </w:tcBorders>
            <w:shd w:val="clear" w:color="auto" w:fill="EDE0D0"/>
            <w:tcMar>
              <w:top w:w="55" w:type="dxa"/>
              <w:left w:w="90" w:type="dxa"/>
              <w:bottom w:w="55" w:type="dxa"/>
              <w:right w:w="70" w:type="dxa"/>
            </w:tcMar>
            <w:vAlign w:val="center"/>
          </w:tcPr>
          <w:p w14:paraId="43BDD106"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1A1410"/>
                <w:sz w:val="24"/>
                <w:szCs w:val="24"/>
              </w:rPr>
              <w:t>±</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EDE0D0"/>
            <w:tcMar>
              <w:top w:w="55" w:type="dxa"/>
              <w:left w:w="90" w:type="dxa"/>
              <w:bottom w:w="55" w:type="dxa"/>
              <w:right w:w="70" w:type="dxa"/>
            </w:tcMar>
            <w:vAlign w:val="center"/>
          </w:tcPr>
          <w:p w14:paraId="6408B782"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1A1410"/>
                <w:sz w:val="24"/>
                <w:szCs w:val="24"/>
              </w:rPr>
              <w:t>収支差額</w:t>
            </w:r>
          </w:p>
          <w:p w14:paraId="3D74D862" w14:textId="77777777" w:rsidR="00DD2B20" w:rsidRPr="00B72794" w:rsidRDefault="00DD2B20" w:rsidP="00AE25B9">
            <w:pPr>
              <w:spacing w:after="120" w:line="360" w:lineRule="auto" w:before="0"/>
              <w:rPr>
                <w:rFonts w:ascii="Meiryo UI" w:eastAsia="Meiryo UI" w:hAnsi="Meiryo UI" w:cs="Meiryo UI"/>
                <w:sz w:val="24"/>
                <w:szCs w:val="24"/>
              </w:rPr>
            </w:pPr>
            <w:r>
              <w:rPr>
                <w:rFonts w:ascii="Meiryo UI" w:eastAsia="Meiryo UI" w:hAnsi="Meiryo UI" w:cs="Meiryo UI"/>
                <w:color w:val="1A1410"/>
                <w:sz w:val="24"/>
                <w:szCs w:val="24"/>
              </w:rPr>
              <w:t>（－：MMT補完必要額</w:t>
            </w:r>
          </w:p>
          <w:p w14:paraId="469DFF7E"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1A1410"/>
                <w:sz w:val="24"/>
                <w:szCs w:val="24"/>
              </w:rPr>
              <w:t>＋：黒字予備費）</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EDE0D0"/>
            <w:tcMar>
              <w:top w:w="55" w:type="dxa"/>
              <w:left w:w="90" w:type="dxa"/>
              <w:bottom w:w="55" w:type="dxa"/>
              <w:right w:w="70" w:type="dxa"/>
            </w:tcMar>
            <w:vAlign w:val="center"/>
          </w:tcPr>
          <w:p w14:paraId="365F6116"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1A1410"/>
                <w:sz w:val="24"/>
                <w:szCs w:val="24"/>
              </w:rPr>
              <w:t>不足 約2.34兆円</w:t>
            </w:r>
          </w:p>
          <w:p w14:paraId="041C5A71"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1A1410"/>
                <w:sz w:val="24"/>
                <w:szCs w:val="24"/>
              </w:rPr>
              <w:t>→ 第1期は大規模MMT補完必須</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EDE0D0"/>
            <w:tcMar>
              <w:top w:w="55" w:type="dxa"/>
              <w:left w:w="90" w:type="dxa"/>
              <w:bottom w:w="55" w:type="dxa"/>
              <w:right w:w="70" w:type="dxa"/>
            </w:tcMar>
            <w:vAlign w:val="center"/>
          </w:tcPr>
          <w:p w14:paraId="4EC66589"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1A1410"/>
                <w:sz w:val="24"/>
                <w:szCs w:val="24"/>
              </w:rPr>
              <w:t>不足 約0.11兆円</w:t>
            </w:r>
          </w:p>
          <w:p w14:paraId="2C32135C"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1A1410"/>
                <w:sz w:val="24"/>
                <w:szCs w:val="24"/>
              </w:rPr>
              <w:t>→ ほぼ均衡・微不足</w:t>
            </w:r>
          </w:p>
        </w:tc>
        <w:tc>
          <w:tcPr>
            <w:tcW w:w="2717" w:type="dxa"/>
            <w:gridSpan w:val="2"/>
            <w:tcBorders>
              <w:top w:val="single" w:sz="1" w:space="0" w:color="999999"/>
              <w:left w:val="single" w:sz="1" w:space="0" w:color="999999"/>
              <w:bottom w:val="single" w:sz="1" w:space="0" w:color="999999"/>
              <w:right w:val="single" w:sz="1" w:space="0" w:color="999999"/>
            </w:tcBorders>
            <w:shd w:val="clear" w:color="auto" w:fill="EDE0D0"/>
            <w:tcMar>
              <w:top w:w="55" w:type="dxa"/>
              <w:left w:w="90" w:type="dxa"/>
              <w:bottom w:w="55" w:type="dxa"/>
              <w:right w:w="70" w:type="dxa"/>
            </w:tcMar>
            <w:vAlign w:val="center"/>
          </w:tcPr>
          <w:p w14:paraId="181D7B0E" w14:textId="77777777" w:rsidR="00DD2B20" w:rsidRPr="00B72794" w:rsidRDefault="00DD2B20" w:rsidP="00AE25B9">
            <w:pPr>
              <w:spacing w:after="120" w:line="360" w:lineRule="auto" w:before="0"/>
              <w:jc w:val="center"/>
              <w:rPr>
                <w:rFonts w:ascii="Meiryo UI" w:eastAsia="Meiryo UI" w:hAnsi="Meiryo UI" w:cs="Meiryo UI"/>
                <w:sz w:val="24"/>
                <w:szCs w:val="24"/>
              </w:rPr>
            </w:pPr>
            <w:r>
              <w:rPr>
                <w:rFonts w:ascii="Meiryo UI" w:eastAsia="Meiryo UI" w:hAnsi="Meiryo UI" w:cs="Meiryo UI"/>
                <w:color w:val="1A1410"/>
                <w:sz w:val="24"/>
                <w:szCs w:val="24"/>
              </w:rPr>
              <w:t>不足 約1.20兆円</w:t>
            </w:r>
          </w:p>
          <w:p w14:paraId="3E067844"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1A1410"/>
                <w:sz w:val="24"/>
                <w:szCs w:val="24"/>
              </w:rPr>
              <w:t>→ 10年内に黒字転換せず</w:t>
            </w:r>
          </w:p>
        </w:tc>
        <w:tc>
          <w:tcPr>
            <w:tcW w:w="2717" w:type="dxa"/>
            <w:tcBorders>
              <w:top w:val="single" w:sz="1" w:space="0" w:color="999999"/>
              <w:left w:val="single" w:sz="1" w:space="0" w:color="999999"/>
              <w:bottom w:val="single" w:sz="1" w:space="0" w:color="999999"/>
              <w:right w:val="single" w:sz="1" w:space="0" w:color="999999"/>
            </w:tcBorders>
            <w:shd w:val="clear" w:color="auto" w:fill="EDE0D0"/>
            <w:tcMar>
              <w:top w:w="55" w:type="dxa"/>
              <w:left w:w="90" w:type="dxa"/>
              <w:bottom w:w="55" w:type="dxa"/>
              <w:right w:w="70" w:type="dxa"/>
            </w:tcMar>
            <w:vAlign w:val="center"/>
          </w:tcPr>
          <w:p w14:paraId="19409AAD" w14:textId="77777777" w:rsidR="00DD2B20" w:rsidRPr="00B72794" w:rsidRDefault="00DD2B20" w:rsidP="00AE25B9">
            <w:pPr>
              <w:spacing w:line="360" w:lineRule="auto" w:before="0" w:after="120"/>
              <w:rPr>
                <w:rFonts w:ascii="Meiryo UI" w:eastAsia="Meiryo UI" w:hAnsi="Meiryo UI" w:cs="Meiryo UI"/>
                <w:sz w:val="24"/>
                <w:szCs w:val="24"/>
              </w:rPr>
            </w:pPr>
            <w:r>
              <w:rPr>
                <w:rFonts w:ascii="Meiryo UI" w:eastAsia="Meiryo UI" w:hAnsi="Meiryo UI" w:cs="Meiryo UI"/>
                <w:color w:val="4A3A2A"/>
                <w:sz w:val="24"/>
                <w:szCs w:val="24"/>
              </w:rPr>
              <w:t>【重要】停滞シナリオでは10年内に黒字転換しない。新規3級流入の増加が第3期コストを押し上げ（2.5兆円）、財政圧迫リスクが高まる。ただし現行制度の「不作為のコスト」（家族崩壊・企業力低下・生活保護増大）との比較では</w:t>
            </w:r>
            <w:r>
              <w:rPr>
                <w:rFonts w:ascii="Meiryo UI" w:eastAsia="Meiryo UI" w:hAnsi="Meiryo UI" w:cs="Meiryo UI"/>
                <w:b/>
                <w:bCs/>
                <w:color w:val="4A3A2A"/>
                <w:sz w:val="24"/>
                <w:szCs w:val="24"/>
              </w:rPr>
              <w:t>社会的に合理的な投資</w:t>
            </w:r>
            <w:r>
              <w:rPr>
                <w:rFonts w:ascii="Meiryo UI" w:eastAsia="Meiryo UI" w:hAnsi="Meiryo UI" w:cs="Meiryo UI"/>
                <w:color w:val="4A3A2A"/>
                <w:sz w:val="24"/>
                <w:szCs w:val="24"/>
              </w:rPr>
              <w:t>である。</w:t>
            </w:r>
          </w:p>
        </w:tc>
      </w:tr>
      <w:tr w:rsidR="00DD2B20" w:rsidRPr="00B72794" w14:paraId="75B11B06" w14:textId="77777777" w:rsidTr="00AE25B9">
        <w:tc>
          <w:tcPr>
            <w:tcW w:w="16301" w:type="dxa"/>
            <w:gridSpan w:val="10"/>
            <w:tcBorders>
              <w:top w:val="single" w:sz="1" w:space="0" w:color="999999"/>
              <w:left w:val="single" w:sz="1" w:space="0" w:color="999999"/>
              <w:bottom w:val="single" w:sz="1" w:space="0" w:color="999999"/>
              <w:right w:val="single" w:sz="1" w:space="0" w:color="999999"/>
            </w:tcBorders>
            <w:shd w:val="clear" w:color="auto" w:fill="F5E8C0"/>
            <w:tcMar>
              <w:top w:w="55" w:type="dxa"/>
              <w:left w:w="90" w:type="dxa"/>
              <w:bottom w:w="55" w:type="dxa"/>
              <w:right w:w="70" w:type="dxa"/>
            </w:tcMar>
            <w:vAlign w:val="center"/>
          </w:tcPr>
          <w:p w14:paraId="23685C7E"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C55A11"/>
                <w:sz w:val="24"/>
                <w:szCs w:val="24"/>
              </w:rPr>
              <w:t>▲ 印：マイナス（費用削減・支出）を示す　　※本試算はすべて年額換算の概算値</w:t>
            </w:r>
          </w:p>
        </w:tc>
      </w:tr>
      <w:tr w:rsidR="00DD2B20" w:rsidRPr="00B72794" w14:paraId="491912A9" w14:textId="77777777" w:rsidTr="00AE25B9">
        <w:tc>
          <w:tcPr>
            <w:tcW w:w="16301" w:type="dxa"/>
            <w:gridSpan w:val="10"/>
            <w:tcBorders>
              <w:top w:val="single" w:sz="1" w:space="0" w:color="999999"/>
              <w:left w:val="single" w:sz="1" w:space="0" w:color="999999"/>
              <w:bottom w:val="single" w:sz="1" w:space="0" w:color="999999"/>
              <w:right w:val="single" w:sz="1" w:space="0" w:color="999999"/>
            </w:tcBorders>
            <w:shd w:val="clear" w:color="auto" w:fill="EDE8D8"/>
            <w:tcMar>
              <w:top w:w="55" w:type="dxa"/>
              <w:left w:w="90" w:type="dxa"/>
              <w:bottom w:w="55" w:type="dxa"/>
              <w:right w:w="70" w:type="dxa"/>
            </w:tcMar>
            <w:vAlign w:val="center"/>
          </w:tcPr>
          <w:p w14:paraId="26669970"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1F6B75"/>
                <w:sz w:val="24"/>
                <w:szCs w:val="24"/>
              </w:rPr>
              <w:t>【職員給与グレード設計】給与はグレードに基づく基本給一本で設定し、現場・推進局のいずれに配置されても変動しない。G1（一般職員・1年スパンローテーション対象）：520〜580万円 ／ G2（主任・現場経験必須・原則固定）：600〜680万円 ／ G3（拠点所長・固定）：700〜800万円 ／ G4（推進局幹部・固定）：650〜750万円　平均年収：順調626万円・停滞680万円</w:t>
            </w:r>
          </w:p>
        </w:tc>
      </w:tr>
      <w:tr w:rsidR="00DD2B20" w:rsidRPr="00B72794" w14:paraId="7A054EA9" w14:textId="77777777" w:rsidTr="00AE25B9">
        <w:tc>
          <w:tcPr>
            <w:tcW w:w="16301" w:type="dxa"/>
            <w:gridSpan w:val="10"/>
            <w:tcBorders>
              <w:top w:val="single" w:sz="1" w:space="0" w:color="999999"/>
              <w:left w:val="single" w:sz="1" w:space="0" w:color="999999"/>
              <w:bottom w:val="single" w:sz="1" w:space="0" w:color="999999"/>
              <w:right w:val="single" w:sz="1" w:space="0" w:color="999999"/>
            </w:tcBorders>
            <w:shd w:val="clear" w:color="auto" w:fill="EDE8D8"/>
            <w:tcMar>
              <w:top w:w="55" w:type="dxa"/>
              <w:left w:w="90" w:type="dxa"/>
              <w:bottom w:w="55" w:type="dxa"/>
              <w:right w:w="70" w:type="dxa"/>
            </w:tcMar>
            <w:vAlign w:val="center"/>
          </w:tcPr>
          <w:p w14:paraId="61EDC757" w14:textId="77777777" w:rsidR="00DD2B20" w:rsidRPr="00B72794" w:rsidRDefault="00DD2B20" w:rsidP="00AE25B9">
            <w:pPr>
              <w:spacing w:line="360" w:lineRule="auto" w:before="0" w:after="120"/>
              <w:jc w:val="center"/>
              <w:rPr>
                <w:rFonts w:ascii="Meiryo UI" w:eastAsia="Meiryo UI" w:hAnsi="Meiryo UI" w:cs="Meiryo UI"/>
                <w:sz w:val="24"/>
                <w:szCs w:val="24"/>
              </w:rPr>
            </w:pPr>
            <w:r>
              <w:rPr>
                <w:rFonts w:ascii="Meiryo UI" w:eastAsia="Meiryo UI" w:hAnsi="Meiryo UI" w:cs="Meiryo UI"/>
                <w:color w:val="1F6B75"/>
                <w:sz w:val="24"/>
                <w:szCs w:val="24"/>
              </w:rPr>
              <w:t>【現場管理職員 必要人数根拠】全国1,072拠点（都市規模別配置）× チーム随行モデル（屋外5名/チーム＋随行1名・室内8名/チーム＋指示1名・リモート10名/担当1名）＋拠点所長2名＋司令部：順調17,500名・停滞26,400名</w:t>
            </w:r>
          </w:p>
        </w:tc>
      </w:tr>
    </w:tbl>
    <w:p w14:paraId="38A7A57A" w14:textId="77777777" w:rsidR="00B91529" w:rsidRPr="00B72794" w:rsidRDefault="00B91529" w:rsidP="00B91529">
      <w:pPr>
        <w:widowControl/>
        <w:spacing w:after="120" w:afterAutospacing="1" w:before="0" w:line="360" w:lineRule="auto"/>
        <w:jc w:val="left"/>
        <w:rPr>
          <w:rFonts w:ascii="Meiryo UI" w:eastAsia="Meiryo UI" w:hAnsi="Meiryo UI" w:cs="Meiryo UI"/>
          <w:kern w:val="0"/>
          <w:sz w:val="24"/>
          <w:szCs w:val="24"/>
        </w:rPr>
      </w:pPr>
    </w:p>
    <w:p w14:paraId="12840B5F" w14:textId="77777777" w:rsidR="00B91529" w:rsidRPr="00B72794" w:rsidRDefault="00365488" w:rsidP="001657A8">
      <w:pPr>
        <w:widowControl/>
        <w:spacing w:after="120" w:afterAutospacing="1" w:before="0" w:line="360" w:lineRule="auto"/>
        <w:jc w:val="left"/>
        <w:rPr>
          <w:rFonts w:ascii="Meiryo UI" w:eastAsia="Meiryo UI" w:hAnsi="Meiryo UI" w:cs="Meiryo UI"/>
          <w:sz w:val="26"/>
          <w:szCs w:val="26"/>
        </w:rPr>
      </w:pPr>
      <w:r>
        <w:rPr>
          <w:rFonts w:ascii="Meiryo UI" w:eastAsia="Meiryo UI" w:hAnsi="Meiryo UI" w:cs="Meiryo UI"/>
          <w:sz w:val="26"/>
          <w:szCs w:val="26"/>
        </w:rPr>
        <w:t>7-5</w:t>
      </w:r>
      <w:r>
        <w:rPr>
          <w:rFonts w:ascii="Meiryo UI" w:eastAsia="Meiryo UI" w:hAnsi="Meiryo UI" w:cs="Meiryo UI"/>
          <w:sz w:val="26"/>
          <w:szCs w:val="26"/>
        </w:rPr>
        <w:t xml:space="preserve">　</w:t>
      </w:r>
      <w:r>
        <w:rPr>
          <w:rFonts w:ascii="Meiryo UI" w:eastAsia="Meiryo UI" w:hAnsi="Meiryo UI" w:cs="Meiryo UI"/>
          <w:sz w:val="26"/>
          <w:szCs w:val="26"/>
        </w:rPr>
        <w:t>拠出金単価の設定根拠と経済的インセンティブ</w:t>
      </w:r>
    </w:p>
    <w:p w14:paraId="6EB4EB04" w14:textId="77777777" w:rsidR="00365488" w:rsidRPr="00B72794" w:rsidRDefault="00365488" w:rsidP="00365488">
      <w:pPr>
        <w:widowControl/>
        <w:spacing w:before="0" w:beforeAutospacing="1" w:after="120" w:afterAutospacing="1"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本制度において、法定雇用率の達成義務は「社会参画総量（SCPポイント）制度」により評価する。企業は下記の三レーンを組み合わせて義務SCPポイントを満たす。雇用代替拠出金（Cレーン）の単価は1ポイントあたり1,500円と設定する。この設計は、以下の3つの合理性に基づいている。</w:t>
      </w:r>
    </w:p>
    <w:p w14:paraId="2DA8D870" w14:textId="77777777" w:rsidR="00365488" w:rsidRPr="00B72794" w:rsidRDefault="00365488" w:rsidP="00365488">
      <w:pPr>
        <w:widowControl/>
        <w:spacing w:before="0" w:beforeAutospacing="1" w:after="120" w:afterAutospacing="1" w:line="360" w:lineRule="auto"/>
        <w:jc w:val="left"/>
        <w:outlineLvl w:val="3"/>
        <w:rPr>
          <w:rFonts w:ascii="Meiryo UI" w:eastAsia="Meiryo UI" w:hAnsi="Meiryo UI" w:cs="Meiryo UI"/>
          <w:kern w:val="0"/>
          <w:sz w:val="24"/>
          <w:szCs w:val="24"/>
        </w:rPr>
      </w:pPr>
      <w:r>
        <w:rPr>
          <w:rFonts w:ascii="Meiryo UI" w:eastAsia="Meiryo UI" w:hAnsi="Meiryo UI" w:cs="Meiryo UI"/>
          <w:kern w:val="0"/>
          <w:sz w:val="24"/>
          <w:szCs w:val="24"/>
        </w:rPr>
        <w:t>① 企業の「実質負担」からの逆算</w:t>
      </w:r>
    </w:p>
    <w:p w14:paraId="41840E63" w14:textId="77777777" w:rsidR="00365488" w:rsidRPr="00B72794" w:rsidRDefault="00365488" w:rsidP="00365488">
      <w:pPr>
        <w:widowControl/>
        <w:spacing w:before="0" w:beforeAutospacing="1" w:after="120" w:afterAutospacing="1"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企業が障害者を1名直接雇用する場合、支払うべきコストは給与（直接人件費）だけではない。</w:t>
      </w:r>
    </w:p>
    <w:p w14:paraId="0228D3AB" w14:textId="77777777" w:rsidR="00365488" w:rsidRPr="00B72794" w:rsidRDefault="00365488" w:rsidP="00365488">
      <w:pPr>
        <w:widowControl/>
        <w:numPr>
          <w:ilvl w:val="0"/>
          <w:numId w:val="14"/>
        </w:numPr>
        <w:spacing w:before="60" w:beforeAutospacing="1" w:after="60" w:afterAutospacing="1" w:line="360" w:lineRule="auto"/>
        <w:jc w:val="left"/>
        <w:rPr>
          <w:rFonts w:ascii="Meiryo UI" w:eastAsia="Meiryo UI" w:hAnsi="Meiryo UI" w:cs="Meiryo UI"/>
          <w:kern w:val="0"/>
          <w:sz w:val="24"/>
          <w:szCs w:val="24"/>
        </w:rPr>
        <w:ind w:left="480" w:hanging="240"/>
      </w:pPr>
      <w:r>
        <w:rPr>
          <w:rFonts w:ascii="Meiryo UI" w:eastAsia="Meiryo UI" w:hAnsi="Meiryo UI" w:cs="Meiryo UI"/>
          <w:kern w:val="0"/>
          <w:sz w:val="24"/>
          <w:szCs w:val="24"/>
        </w:rPr>
        <w:t>直接人件費： 約15万〜20万円（最低賃金水準）</w:t>
      </w:r>
    </w:p>
    <w:p w14:paraId="734D0994" w14:textId="77777777" w:rsidR="00365488" w:rsidRPr="00B72794" w:rsidRDefault="00365488" w:rsidP="00365488">
      <w:pPr>
        <w:widowControl/>
        <w:numPr>
          <w:ilvl w:val="0"/>
          <w:numId w:val="14"/>
        </w:numPr>
        <w:spacing w:before="60" w:beforeAutospacing="1" w:after="60" w:afterAutospacing="1" w:line="360" w:lineRule="auto"/>
        <w:jc w:val="left"/>
        <w:rPr>
          <w:rFonts w:ascii="Meiryo UI" w:eastAsia="Meiryo UI" w:hAnsi="Meiryo UI" w:cs="Meiryo UI"/>
          <w:kern w:val="0"/>
          <w:sz w:val="24"/>
          <w:szCs w:val="24"/>
        </w:rPr>
        <w:ind w:left="480" w:hanging="240"/>
      </w:pPr>
      <w:r>
        <w:rPr>
          <w:rFonts w:ascii="Meiryo UI" w:eastAsia="Meiryo UI" w:hAnsi="Meiryo UI" w:cs="Meiryo UI"/>
          <w:kern w:val="0"/>
          <w:sz w:val="24"/>
          <w:szCs w:val="24"/>
        </w:rPr>
        <w:t>見えない管理コスト： 約10万〜15万円 （指導係の工数、専門スタッフの配置、バリアフリー設備投資、不慣れな業務の創出・管理に伴う生産性低下）</w:t>
      </w:r>
    </w:p>
    <w:p w14:paraId="6D757763" w14:textId="77777777" w:rsidR="00365488" w:rsidRPr="00B72794" w:rsidRDefault="00365488" w:rsidP="00365488">
      <w:pPr>
        <w:widowControl/>
        <w:numPr>
          <w:ilvl w:val="0"/>
          <w:numId w:val="14"/>
        </w:numPr>
        <w:spacing w:before="60" w:beforeAutospacing="1" w:after="60" w:afterAutospacing="1" w:line="360" w:lineRule="auto"/>
        <w:jc w:val="left"/>
        <w:rPr>
          <w:rFonts w:ascii="Meiryo UI" w:eastAsia="Meiryo UI" w:hAnsi="Meiryo UI" w:cs="Meiryo UI"/>
          <w:kern w:val="0"/>
          <w:sz w:val="24"/>
          <w:szCs w:val="24"/>
        </w:rPr>
        <w:ind w:left="480" w:hanging="240"/>
      </w:pPr>
      <w:r>
        <w:rPr>
          <w:rFonts w:ascii="Meiryo UI" w:eastAsia="Meiryo UI" w:hAnsi="Meiryo UI" w:cs="Meiryo UI"/>
          <w:kern w:val="0"/>
          <w:sz w:val="24"/>
          <w:szCs w:val="24"/>
        </w:rPr>
        <w:t>合計コスト：月額 約25万〜35万円</w:t>
      </w:r>
    </w:p>
    <w:p w14:paraId="4E721536" w14:textId="77777777" w:rsidR="00365488" w:rsidRPr="00B72794" w:rsidRDefault="00365488" w:rsidP="00365488">
      <w:pPr>
        <w:widowControl/>
        <w:spacing w:before="0" w:beforeAutospacing="1" w:after="120" w:afterAutospacing="1"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これに対し、新制度では企業は実際に創出したタスク時間の分だけ支払えばよく、待機給与・管理コストが消滅する。拠出金のみで義務を代替する場合でも（Cレーン上限50%のため完全代替は不可）、現行の納付金水準の約1.8倍にとどまり、実雇用企業の総負担は現行より下がる。</w:t>
      </w:r>
    </w:p>
    <w:p w14:paraId="09A4A963" w14:textId="77777777" w:rsidR="00365488" w:rsidRPr="00B72794" w:rsidRDefault="00365488" w:rsidP="00365488">
      <w:pPr>
        <w:widowControl/>
        <w:spacing w:before="0" w:beforeAutospacing="1" w:after="120" w:afterAutospacing="1" w:line="360" w:lineRule="auto"/>
        <w:jc w:val="left"/>
        <w:outlineLvl w:val="3"/>
        <w:rPr>
          <w:rFonts w:ascii="Meiryo UI" w:eastAsia="Meiryo UI" w:hAnsi="Meiryo UI" w:cs="Meiryo UI"/>
          <w:kern w:val="0"/>
          <w:sz w:val="24"/>
          <w:szCs w:val="24"/>
        </w:rPr>
      </w:pPr>
      <w:r>
        <w:rPr>
          <w:rFonts w:ascii="Meiryo UI" w:eastAsia="Meiryo UI" w:hAnsi="Meiryo UI" w:cs="Meiryo UI"/>
          <w:kern w:val="0"/>
          <w:sz w:val="24"/>
          <w:szCs w:val="24"/>
        </w:rPr>
        <w:t>② 「準公務・準企業職員」の給与原資としての整合性（準公務・準企業共通）</w:t>
      </w:r>
    </w:p>
    <w:p w14:paraId="0D02FC9B" w14:textId="77777777" w:rsidR="00365488" w:rsidRPr="00B72794" w:rsidRDefault="00365488" w:rsidP="00365488">
      <w:pPr>
        <w:widowControl/>
        <w:spacing w:before="0" w:beforeAutospacing="1" w:after="120" w:afterAutospacing="1"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本制度で創出される「準公務・準企業職員」の時給を1,200円〜1,800円（職能に応じて変動）と想定した場合、週30時間勤務での月額給与は平均約18万円となる。拠出金はこの給与原資（年金原資）へ直接スライドさせることで、税金を投入しすぎない自律的な財源構造（循環型経済）を実現する。</w:t>
      </w:r>
    </w:p>
    <w:p w14:paraId="46A17E48" w14:textId="77777777" w:rsidR="00365488" w:rsidRPr="00B72794" w:rsidRDefault="00365488" w:rsidP="00365488">
      <w:pPr>
        <w:widowControl/>
        <w:numPr>
          <w:ilvl w:val="0"/>
          <w:numId w:val="15"/>
        </w:numPr>
        <w:spacing w:before="60" w:beforeAutospacing="1" w:after="60" w:afterAutospacing="1" w:line="360" w:lineRule="auto"/>
        <w:jc w:val="left"/>
        <w:rPr>
          <w:rFonts w:ascii="Meiryo UI" w:eastAsia="Meiryo UI" w:hAnsi="Meiryo UI" w:cs="Meiryo UI"/>
          <w:kern w:val="0"/>
          <w:sz w:val="24"/>
          <w:szCs w:val="24"/>
        </w:rPr>
        <w:ind w:left="480" w:hanging="240"/>
      </w:pPr>
      <w:r>
        <w:rPr>
          <w:rFonts w:ascii="Meiryo UI" w:eastAsia="Meiryo UI" w:hAnsi="Meiryo UI" w:cs="Meiryo UI"/>
          <w:kern w:val="0"/>
          <w:sz w:val="24"/>
          <w:szCs w:val="24"/>
        </w:rPr>
        <w:t>拠出金は当事者の給与原資（年金原資）へ直接スライドさせることで、税金を投入しすぎない自律的な財源構造（循環型経済）を実現する。</w:t>
      </w:r>
    </w:p>
    <w:p w14:paraId="3C765DEF" w14:textId="77777777" w:rsidR="008A73BF" w:rsidRDefault="00000000">
      <w:pPr>
        <w:spacing w:before="0" w:after="120" w:line="360" w:lineRule="auto"/>
      </w:pPr>
      <w:r>
        <w:rPr>
          <w:rFonts w:ascii="Meiryo UI" w:eastAsia="Meiryo UI" w:hAnsi="Meiryo UI" w:cs="Meiryo UI"/>
          <w:b/>
          <w:bCs/>
          <w:sz w:val="24"/>
          <w:szCs w:val="24"/>
        </w:rPr>
        <w:t>【SCPポイント確定・拠出金の運用タイムライン】</w:t>
      </w:r>
    </w:p>
    <w:p w14:paraId="23FE6222" w14:textId="77777777" w:rsidR="008A73BF" w:rsidRDefault="00000000">
      <w:pPr>
        <w:spacing w:before="0" w:after="120" w:line="360" w:lineRule="auto"/>
      </w:pPr>
      <w:r>
        <w:rPr>
          <w:rFonts w:ascii="Meiryo UI" w:eastAsia="Meiryo UI" w:hAnsi="Meiryo UI" w:cs="Meiryo UI"/>
          <w:szCs w:val="21"/>
        </w:rPr>
        <w:t>現行の法定雇用率制度は年1回（6月1日時点の在籍人数）で判定するが、本制度は月次集計へ移行する。ポイントの審査・確定には1〜2ヶ月のタイムラグが構造上発生するが、これは現行制度の年1回判定と比較して大幅な改善である。具体的な運用フローは以下の通りとする。①企業が月次レポート・実施記録を翌月初旬（例：4月分→5月1〜5日）に提出する。②ハローワーク（月次レポート）・推進局（混合PJ実施記録）が審査を行い、提出から2〜3週間以内にポイントを付与する。③月間SCPポイントが翌月末（例：4月分→5月末）に確定・通達される。④毎月末に前月の確定ポイントに基づく不足分の概算拠出金を仮納付する。⑤年度末（3月末）に年間実績を最終確定し、翌年5月末に過払い分の還付または不足分の追加請求を行う。この月次仮納付＋年度末精算の設計により、企業は年度末の一括大型出費を回避でき財務計画が立てやすくなる。国側にとっても拠出金が毎月一定額入ることで障害年金の財源として安定的に活用でき、財源の平準化が図れる。また月次で義務達成状況を把握することで、企業の制度への当事者意識が年1回判定より継続的に維持される。なお、3月時点で義務達成が見込めない企業が2月・3月に大量のインターン受け入れを集中させる「駆け込み」を防止するため、四半期ごとの中間チェックを設け、著しい偏りがある場合は年間ポイントの按分制限を設ける。</w:t>
      </w:r>
    </w:p>
    <w:p w14:paraId="710770B0" w14:textId="77777777" w:rsidR="00365488" w:rsidRPr="00B72794" w:rsidRDefault="00365488" w:rsidP="00365488">
      <w:pPr>
        <w:widowControl/>
        <w:spacing w:before="0" w:beforeAutospacing="1" w:after="120" w:afterAutospacing="1" w:line="360" w:lineRule="auto"/>
        <w:jc w:val="left"/>
        <w:outlineLvl w:val="3"/>
        <w:rPr>
          <w:rFonts w:ascii="Meiryo UI" w:eastAsia="Meiryo UI" w:hAnsi="Meiryo UI" w:cs="Meiryo UI"/>
          <w:kern w:val="0"/>
          <w:sz w:val="24"/>
          <w:szCs w:val="24"/>
        </w:rPr>
      </w:pPr>
      <w:r>
        <w:rPr>
          <w:rFonts w:ascii="Meiryo UI" w:eastAsia="Meiryo UI" w:hAnsi="Meiryo UI" w:cs="Meiryo UI"/>
          <w:kern w:val="0"/>
          <w:sz w:val="24"/>
          <w:szCs w:val="24"/>
        </w:rPr>
        <w:t>③ 「人数」から「創出時間（タスク）」への評価転換</w:t>
      </w:r>
    </w:p>
    <w:p w14:paraId="457B14EF" w14:textId="77777777" w:rsidR="00365488" w:rsidRPr="00B72794" w:rsidRDefault="00365488" w:rsidP="00365488">
      <w:pPr>
        <w:widowControl/>
        <w:spacing w:before="0" w:beforeAutospacing="1" w:after="120" w:afterAutospacing="1"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従来の「1人雇用するか否か」という硬直的な基準を廃止し、週あたりの労働時間（タスク量）で算出する。</w:t>
      </w:r>
    </w:p>
    <w:p w14:paraId="1DDEFE8D" w14:textId="77777777" w:rsidR="00365488" w:rsidRPr="00B72794" w:rsidRDefault="00365488" w:rsidP="00365488">
      <w:pPr>
        <w:widowControl/>
        <w:numPr>
          <w:ilvl w:val="0"/>
          <w:numId w:val="16"/>
        </w:numPr>
        <w:spacing w:before="60" w:beforeAutospacing="1" w:after="60" w:afterAutospacing="1" w:line="360" w:lineRule="auto"/>
        <w:jc w:val="left"/>
        <w:rPr>
          <w:rFonts w:ascii="Meiryo UI" w:eastAsia="Meiryo UI" w:hAnsi="Meiryo UI" w:cs="Meiryo UI"/>
          <w:kern w:val="0"/>
          <w:sz w:val="24"/>
          <w:szCs w:val="24"/>
        </w:rPr>
        <w:ind w:left="480" w:hanging="240"/>
      </w:pPr>
      <w:r>
        <w:rPr>
          <w:rFonts w:ascii="Meiryo UI" w:eastAsia="Meiryo UI" w:hAnsi="Meiryo UI" w:cs="Meiryo UI"/>
          <w:kern w:val="0"/>
          <w:sz w:val="24"/>
          <w:szCs w:val="24"/>
        </w:rPr>
        <w:t>例：従業員100人・障害者未雇用の企業の場合（法定雇用率2.5%）</w:t>
      </w:r>
    </w:p>
    <w:p w14:paraId="0ED82604" w14:textId="77777777" w:rsidR="00365488" w:rsidRPr="00B72794" w:rsidRDefault="00365488" w:rsidP="00365488">
      <w:pPr>
        <w:widowControl/>
        <w:numPr>
          <w:ilvl w:val="1"/>
          <w:numId w:val="16"/>
        </w:numPr>
        <w:spacing w:before="60" w:beforeAutospacing="1" w:after="60" w:afterAutospacing="1" w:line="360" w:lineRule="auto"/>
        <w:jc w:val="left"/>
        <w:rPr>
          <w:rFonts w:ascii="Meiryo UI" w:eastAsia="Meiryo UI" w:hAnsi="Meiryo UI" w:cs="Meiryo UI"/>
          <w:kern w:val="0"/>
          <w:sz w:val="24"/>
          <w:szCs w:val="24"/>
        </w:rPr>
        <w:ind w:left="840" w:hanging="240"/>
      </w:pPr>
      <w:r>
        <w:rPr>
          <w:rFonts w:ascii="Meiryo UI" w:eastAsia="Meiryo UI" w:hAnsi="Meiryo UI" w:cs="Meiryo UI"/>
          <w:kern w:val="0"/>
          <w:sz w:val="24"/>
          <w:szCs w:val="24"/>
        </w:rPr>
        <w:t>不足人数3人×120P＝義務SCP360P。Cレーン上限（50%）＝180P×1,500円＝月額27万円（現行納付金15万円の約1.8倍）。法定雇用率が2.7%に改定された場合は不足人数が増え義務SCPポイントも自動的に増加するため、制度の根幹を変えることなく自動連動する。</w:t>
      </w:r>
    </w:p>
    <w:p w14:paraId="1537232D" w14:textId="77777777" w:rsidR="00365488" w:rsidRPr="00B72794" w:rsidRDefault="00365488" w:rsidP="001657A8">
      <w:pPr>
        <w:widowControl/>
        <w:numPr>
          <w:ilvl w:val="1"/>
          <w:numId w:val="16"/>
        </w:numPr>
        <w:spacing w:before="60" w:beforeAutospacing="1" w:after="60" w:afterAutospacing="1" w:line="360" w:lineRule="auto"/>
        <w:jc w:val="left"/>
        <w:rPr>
          <w:rFonts w:ascii="Meiryo UI" w:eastAsia="Meiryo UI" w:hAnsi="Meiryo UI" w:cs="Meiryo UI"/>
          <w:kern w:val="0"/>
          <w:sz w:val="24"/>
          <w:szCs w:val="24"/>
        </w:rPr>
        <w:ind w:left="840" w:hanging="240"/>
      </w:pPr>
      <w:r>
        <w:rPr>
          <w:rFonts w:ascii="Meiryo UI" w:eastAsia="Meiryo UI" w:hAnsi="Meiryo UI" w:cs="Meiryo UI"/>
          <w:kern w:val="0"/>
          <w:sz w:val="24"/>
          <w:szCs w:val="24"/>
        </w:rPr>
        <w:t>これにより、企業は「無理な業務の</w:t>
      </w:r>
      <w:r>
        <w:rPr>
          <w:rFonts w:ascii="Meiryo UI" w:eastAsia="Meiryo UI" w:hAnsi="Meiryo UI" w:cs="Meiryo UI"/>
          <w:kern w:val="0"/>
          <w:sz w:val="24"/>
          <w:szCs w:val="24"/>
        </w:rPr>
        <w:t>切り</w:t>
      </w:r>
      <w:r>
        <w:rPr>
          <w:rFonts w:ascii="Meiryo UI" w:eastAsia="Meiryo UI" w:hAnsi="Meiryo UI" w:cs="Meiryo UI"/>
          <w:kern w:val="0"/>
          <w:sz w:val="24"/>
          <w:szCs w:val="24"/>
        </w:rPr>
        <w:t>出し」や「専門外の労務管理」から完全に解放され、本業の生産性を最大化できる。</w:t>
      </w:r>
    </w:p>
    <w:p w14:paraId="7F4D1FE7" w14:textId="77777777" w:rsidR="00365488" w:rsidRPr="00B72794" w:rsidRDefault="00365488" w:rsidP="001657A8">
      <w:pPr>
        <w:widowControl/>
        <w:spacing w:after="120" w:afterAutospacing="1" w:before="0" w:line="360" w:lineRule="auto"/>
        <w:jc w:val="left"/>
        <w:rPr>
          <w:rFonts w:ascii="Meiryo UI" w:eastAsia="Meiryo UI" w:hAnsi="Meiryo UI" w:cs="Meiryo UI"/>
          <w:kern w:val="0"/>
          <w:sz w:val="26"/>
          <w:szCs w:val="26"/>
        </w:rPr>
      </w:pPr>
      <w:r>
        <w:rPr>
          <w:rFonts w:ascii="Meiryo UI" w:eastAsia="Meiryo UI" w:hAnsi="Meiryo UI" w:cs="Meiryo UI"/>
          <w:kern w:val="0"/>
          <w:sz w:val="26"/>
          <w:szCs w:val="26"/>
        </w:rPr>
        <w:t>7-6</w:t>
      </w:r>
      <w:r>
        <w:rPr>
          <w:rFonts w:ascii="Meiryo UI" w:eastAsia="Meiryo UI" w:hAnsi="Meiryo UI" w:cs="Meiryo UI"/>
          <w:kern w:val="0"/>
          <w:sz w:val="26"/>
          <w:szCs w:val="26"/>
        </w:rPr>
        <w:t xml:space="preserve">　</w:t>
      </w:r>
      <w:r>
        <w:rPr>
          <w:rFonts w:ascii="Meiryo UI" w:eastAsia="Meiryo UI" w:hAnsi="Meiryo UI" w:cs="Meiryo UI"/>
          <w:kern w:val="0"/>
          <w:sz w:val="26"/>
          <w:szCs w:val="26"/>
        </w:rPr>
        <w:t>民間知見の公有化（知的財産買取り）による相互利益（準企業職員）</w:t>
      </w:r>
    </w:p>
    <w:tbl>
      <w:tblPr>
        <w:tblW w:w="0" w:type="auto"/>
        <w:tblCellSpacing w:w="15" w:type="dxa"/>
        <w:tblCellMar>
          <w:left w:w="0" w:type="dxa"/>
          <w:right w:w="0" w:type="dxa"/>
        </w:tblCellMar>
        <w:tblLook w:val="04A0" w:firstRow="1" w:lastRow="0" w:firstColumn="1" w:lastColumn="0" w:noHBand="0" w:noVBand="1"/>
      </w:tblPr>
      <w:tblGrid>
        <w:gridCol w:w="1412"/>
        <w:gridCol w:w="2740"/>
        <w:gridCol w:w="1847"/>
        <w:gridCol w:w="2489"/>
      </w:tblGrid>
      <w:tr w:rsidR="00365488" w:rsidRPr="00B72794" w14:paraId="0FF2EAAF" w14:textId="77777777" w:rsidTr="00365488">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D4C4B0"/>
            <w:tcMar>
              <w:top w:w="120" w:type="dxa"/>
              <w:left w:w="180" w:type="dxa"/>
              <w:bottom w:w="120" w:type="dxa"/>
              <w:right w:w="180" w:type="dxa"/>
            </w:tcMar>
            <w:vAlign w:val="center"/>
            <w:hideMark/>
          </w:tcPr>
          <w:p w14:paraId="4CCDE7B7" w14:textId="77777777" w:rsidR="00365488" w:rsidRPr="00B72794" w:rsidRDefault="00365488" w:rsidP="00365488">
            <w:pPr>
              <w:widowControl/>
              <w:spacing w:after="120" w:afterAutospacing="1" w:before="0" w:line="360" w:lineRule="auto"/>
              <w:jc w:val="center"/>
              <w:rPr>
                <w:rFonts w:ascii="Meiryo UI" w:eastAsia="Meiryo UI" w:hAnsi="Meiryo UI" w:cs="Meiryo UI"/>
                <w:kern w:val="0"/>
                <w:sz w:val="26"/>
                <w:szCs w:val="26"/>
              </w:rPr>
            </w:pPr>
            <w:r>
              <w:rPr>
                <w:rFonts w:ascii="Meiryo UI" w:eastAsia="Meiryo UI" w:hAnsi="Meiryo UI" w:cs="Meiryo UI"/>
                <w:b/>
                <w:bCs/>
                <w:kern w:val="0"/>
                <w:sz w:val="26"/>
                <w:szCs w:val="26"/>
              </w:rPr>
              <w:t>区分</w:t>
            </w:r>
          </w:p>
        </w:tc>
        <w:tc>
          <w:tcPr>
            <w:tcW w:w="0" w:type="auto"/>
            <w:tcBorders>
              <w:top w:val="single" w:sz="6" w:space="0" w:color="auto"/>
              <w:left w:val="single" w:sz="6" w:space="0" w:color="auto"/>
              <w:bottom w:val="single" w:sz="6" w:space="0" w:color="auto"/>
              <w:right w:val="single" w:sz="6" w:space="0" w:color="auto"/>
            </w:tcBorders>
            <w:shd w:val="clear" w:color="auto" w:fill="D4C4B0"/>
            <w:tcMar>
              <w:top w:w="120" w:type="dxa"/>
              <w:left w:w="180" w:type="dxa"/>
              <w:bottom w:w="120" w:type="dxa"/>
              <w:right w:w="180" w:type="dxa"/>
            </w:tcMar>
            <w:vAlign w:val="center"/>
            <w:hideMark/>
          </w:tcPr>
          <w:p w14:paraId="123F28A2" w14:textId="77777777" w:rsidR="00365488" w:rsidRPr="00B72794" w:rsidRDefault="00365488" w:rsidP="00365488">
            <w:pPr>
              <w:widowControl/>
              <w:spacing w:after="120" w:afterAutospacing="1" w:before="0" w:line="360" w:lineRule="auto"/>
              <w:jc w:val="center"/>
              <w:rPr>
                <w:rFonts w:ascii="Meiryo UI" w:eastAsia="Meiryo UI" w:hAnsi="Meiryo UI" w:cs="Meiryo UI"/>
                <w:kern w:val="0"/>
                <w:sz w:val="26"/>
                <w:szCs w:val="26"/>
              </w:rPr>
            </w:pPr>
            <w:r>
              <w:rPr>
                <w:rFonts w:ascii="Meiryo UI" w:eastAsia="Meiryo UI" w:hAnsi="Meiryo UI" w:cs="Meiryo UI"/>
                <w:b/>
                <w:bCs/>
                <w:kern w:val="0"/>
                <w:sz w:val="26"/>
                <w:szCs w:val="26"/>
              </w:rPr>
              <w:t>判定基準</w:t>
            </w:r>
          </w:p>
        </w:tc>
        <w:tc>
          <w:tcPr>
            <w:tcW w:w="0" w:type="auto"/>
            <w:tcBorders>
              <w:top w:val="single" w:sz="6" w:space="0" w:color="auto"/>
              <w:left w:val="single" w:sz="6" w:space="0" w:color="auto"/>
              <w:bottom w:val="single" w:sz="6" w:space="0" w:color="auto"/>
              <w:right w:val="single" w:sz="6" w:space="0" w:color="auto"/>
            </w:tcBorders>
            <w:shd w:val="clear" w:color="auto" w:fill="D4C4B0"/>
            <w:tcMar>
              <w:top w:w="120" w:type="dxa"/>
              <w:left w:w="180" w:type="dxa"/>
              <w:bottom w:w="120" w:type="dxa"/>
              <w:right w:w="180" w:type="dxa"/>
            </w:tcMar>
            <w:vAlign w:val="center"/>
            <w:hideMark/>
          </w:tcPr>
          <w:p w14:paraId="1C067777" w14:textId="77777777" w:rsidR="00365488" w:rsidRPr="00B72794" w:rsidRDefault="00365488" w:rsidP="00365488">
            <w:pPr>
              <w:widowControl/>
              <w:spacing w:after="120" w:afterAutospacing="1" w:before="0" w:line="360" w:lineRule="auto"/>
              <w:jc w:val="center"/>
              <w:rPr>
                <w:rFonts w:ascii="Meiryo UI" w:eastAsia="Meiryo UI" w:hAnsi="Meiryo UI" w:cs="Meiryo UI"/>
                <w:kern w:val="0"/>
                <w:sz w:val="26"/>
                <w:szCs w:val="26"/>
              </w:rPr>
            </w:pPr>
            <w:r>
              <w:rPr>
                <w:rFonts w:ascii="Meiryo UI" w:eastAsia="Meiryo UI" w:hAnsi="Meiryo UI" w:cs="Meiryo UI"/>
                <w:b/>
                <w:bCs/>
                <w:kern w:val="0"/>
                <w:sz w:val="26"/>
                <w:szCs w:val="26"/>
              </w:rPr>
              <w:t>対価（現金支払い額）</w:t>
            </w:r>
          </w:p>
        </w:tc>
        <w:tc>
          <w:tcPr>
            <w:tcW w:w="0" w:type="auto"/>
            <w:tcBorders>
              <w:top w:val="single" w:sz="6" w:space="0" w:color="auto"/>
              <w:left w:val="single" w:sz="6" w:space="0" w:color="auto"/>
              <w:bottom w:val="single" w:sz="6" w:space="0" w:color="auto"/>
              <w:right w:val="single" w:sz="6" w:space="0" w:color="auto"/>
            </w:tcBorders>
            <w:shd w:val="clear" w:color="auto" w:fill="D4C4B0"/>
            <w:tcMar>
              <w:top w:w="120" w:type="dxa"/>
              <w:left w:w="180" w:type="dxa"/>
              <w:bottom w:w="120" w:type="dxa"/>
              <w:right w:w="180" w:type="dxa"/>
            </w:tcMar>
            <w:vAlign w:val="center"/>
            <w:hideMark/>
          </w:tcPr>
          <w:p w14:paraId="3F21D4F1" w14:textId="77777777" w:rsidR="00365488" w:rsidRPr="00B72794" w:rsidRDefault="00365488" w:rsidP="00365488">
            <w:pPr>
              <w:widowControl/>
              <w:spacing w:after="120" w:afterAutospacing="1" w:before="0" w:line="360" w:lineRule="auto"/>
              <w:jc w:val="center"/>
              <w:rPr>
                <w:rFonts w:ascii="Meiryo UI" w:eastAsia="Meiryo UI" w:hAnsi="Meiryo UI" w:cs="Meiryo UI"/>
                <w:kern w:val="0"/>
                <w:sz w:val="26"/>
                <w:szCs w:val="26"/>
              </w:rPr>
            </w:pPr>
            <w:r>
              <w:rPr>
                <w:rFonts w:ascii="Meiryo UI" w:eastAsia="Meiryo UI" w:hAnsi="Meiryo UI" w:cs="Meiryo UI"/>
                <w:b/>
                <w:bCs/>
                <w:kern w:val="0"/>
                <w:sz w:val="26"/>
                <w:szCs w:val="26"/>
              </w:rPr>
              <w:t>付随メリット（ポイント等）</w:t>
            </w:r>
          </w:p>
        </w:tc>
      </w:tr>
      <w:tr w:rsidR="00365488" w:rsidRPr="00B72794" w14:paraId="1F5CAC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1F9D6" w14:textId="77777777" w:rsidR="00365488" w:rsidRPr="00B72794" w:rsidRDefault="00365488" w:rsidP="0036548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① 基幹採用案</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7A84C6" w14:textId="77777777" w:rsidR="00365488" w:rsidRPr="00B72794" w:rsidRDefault="00365488" w:rsidP="0036548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国の標準システムやマニュアルとして採用。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44677C" w14:textId="77777777" w:rsidR="00365488" w:rsidRPr="00B72794" w:rsidRDefault="00365488" w:rsidP="0036548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1,000万〜1億円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42EBCC" w14:textId="77777777" w:rsidR="00365488" w:rsidRPr="00B72794" w:rsidRDefault="00365488" w:rsidP="0036548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拠出金の永続的減免（10〜20%）</w:t>
            </w:r>
          </w:p>
        </w:tc>
      </w:tr>
      <w:tr w:rsidR="00365488" w:rsidRPr="00B72794" w14:paraId="4C7DAA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DD2B7" w14:textId="77777777" w:rsidR="00365488" w:rsidRPr="00B72794" w:rsidRDefault="00365488" w:rsidP="0036548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② リスク回避案</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998946" w14:textId="77777777" w:rsidR="00365488" w:rsidRPr="00B72794" w:rsidRDefault="00365488" w:rsidP="0036548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失敗事例を提供し、行政の損失を回避させた場合。</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34379E" w14:textId="77777777" w:rsidR="00365488" w:rsidRPr="00B72794" w:rsidRDefault="00365488" w:rsidP="0036548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100万〜500万円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468589" w14:textId="77777777" w:rsidR="00365488" w:rsidRPr="00B72794" w:rsidRDefault="00365488" w:rsidP="0036548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高レートの拠出金減免ポイント</w:t>
            </w:r>
          </w:p>
        </w:tc>
      </w:tr>
      <w:tr w:rsidR="00365488" w:rsidRPr="00B72794" w14:paraId="09C957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F50AF6" w14:textId="77777777" w:rsidR="00365488" w:rsidRPr="00B72794" w:rsidRDefault="00365488" w:rsidP="0036548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③ 参考・蓄積案</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B237B6" w14:textId="77777777" w:rsidR="00365488" w:rsidRPr="00B72794" w:rsidRDefault="00365488" w:rsidP="0036548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将来のアップデートや地方自治体の参考として蓄積。</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031BD" w14:textId="77777777" w:rsidR="00365488" w:rsidRPr="00B72794" w:rsidRDefault="00365488" w:rsidP="0036548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50万〜200万円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0D35C" w14:textId="77777777" w:rsidR="00365488" w:rsidRPr="00B72794" w:rsidRDefault="00365488" w:rsidP="0036548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時限的な拠出金減免ポイント</w:t>
            </w:r>
          </w:p>
        </w:tc>
      </w:tr>
      <w:tr w:rsidR="00365488" w:rsidRPr="00B72794" w14:paraId="56522E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1B681B" w14:textId="77777777" w:rsidR="00365488" w:rsidRPr="00B72794" w:rsidRDefault="00365488" w:rsidP="0036548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④ 不採用・重複案</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7583C4" w14:textId="77777777" w:rsidR="00365488" w:rsidRPr="00B72794" w:rsidRDefault="00365488" w:rsidP="0036548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既に保有する情報と重複、または制度に適さない場合。</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CB345" w14:textId="77777777" w:rsidR="00365488" w:rsidRPr="00B72794" w:rsidRDefault="00365488" w:rsidP="0036548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863954" w14:textId="77777777" w:rsidR="00365488" w:rsidRPr="00B72794" w:rsidRDefault="00365488" w:rsidP="0036548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「D&amp;I推進協力企業」認定・入札時加点</w:t>
            </w:r>
          </w:p>
        </w:tc>
      </w:tr>
    </w:tbl>
    <w:p w14:paraId="29CE95F4" w14:textId="77777777" w:rsidR="00365488" w:rsidRPr="00B72794" w:rsidRDefault="00365488" w:rsidP="001657A8">
      <w:pPr>
        <w:widowControl/>
        <w:spacing w:after="120" w:afterAutospacing="1" w:before="0" w:line="360" w:lineRule="auto"/>
        <w:jc w:val="left"/>
        <w:rPr>
          <w:rFonts w:ascii="Meiryo UI" w:eastAsia="Meiryo UI" w:hAnsi="Meiryo UI" w:cs="Meiryo UI"/>
          <w:kern w:val="0"/>
          <w:sz w:val="26"/>
          <w:szCs w:val="26"/>
        </w:rPr>
      </w:pPr>
    </w:p>
    <w:p w14:paraId="755B86FB" w14:textId="77777777" w:rsidR="001657A8" w:rsidRPr="00B72794" w:rsidRDefault="00000000" w:rsidP="001657A8">
      <w:pPr>
        <w:widowControl/>
        <w:jc w:val="left"/>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pict w14:anchorId="1DC1E30F">
          <v:rect id="_x0000_i1028" style="width:0;height:1.5pt" o:hralign="center" o:hrstd="t" o:hr="t" fillcolor="#a0a0a0" stroked="f">
            <v:textbox inset="5.85pt,.7pt,5.85pt,.7pt"/>
          </v:rect>
        </w:pict>
      </w:r>
    </w:p>
    <w:p w14:paraId="5356471D" w14:textId="77777777" w:rsidR="001657A8" w:rsidRPr="00B72794" w:rsidRDefault="00AF6EAF" w:rsidP="001657A8">
      <w:pPr>
        <w:widowControl/>
        <w:spacing w:after="120" w:afterAutospacing="1" w:before="0" w:line="360" w:lineRule="auto"/>
        <w:jc w:val="left"/>
        <w:outlineLvl w:val="2"/>
        <w:rPr>
          <w:rFonts w:ascii="Meiryo UI" w:eastAsia="Meiryo UI" w:hAnsi="Meiryo UI" w:cs="Meiryo UI"/>
          <w:kern w:val="0"/>
          <w:sz w:val="26"/>
          <w:szCs w:val="26"/>
        </w:rPr>
      </w:pPr>
      <w:r>
        <w:rPr>
          <w:rFonts w:ascii="Meiryo UI" w:eastAsia="Meiryo UI" w:hAnsi="Meiryo UI" w:cs="Meiryo UI"/>
          <w:kern w:val="0"/>
          <w:sz w:val="26"/>
          <w:szCs w:val="26"/>
        </w:rPr>
        <w:t>8</w:t>
      </w:r>
      <w:r>
        <w:rPr>
          <w:rFonts w:ascii="Meiryo UI" w:eastAsia="Meiryo UI" w:hAnsi="Meiryo UI" w:cs="Meiryo UI"/>
          <w:kern w:val="0"/>
          <w:sz w:val="26"/>
          <w:szCs w:val="26"/>
        </w:rPr>
        <w:t xml:space="preserve"> 期待される社会的効果</w:t>
      </w:r>
    </w:p>
    <w:p w14:paraId="2FF30E29" w14:textId="77777777" w:rsidR="001657A8" w:rsidRPr="00B72794" w:rsidRDefault="001657A8" w:rsidP="001657A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障害者の生活安定、家族の不安解消、企業負担の激減、公共サービスの質向上、社会的孤立の減少、就労困難な生活保護受給者の社会復帰。</w:t>
      </w:r>
    </w:p>
    <w:p w14:paraId="1A730095" w14:textId="77777777" w:rsidR="001657A8" w:rsidRPr="00B72794" w:rsidRDefault="00000000" w:rsidP="001657A8">
      <w:pPr>
        <w:widowControl/>
        <w:jc w:val="left"/>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pict w14:anchorId="323082F4">
          <v:rect id="_x0000_i1029" style="width:0;height:1.5pt" o:hralign="center" o:hrstd="t" o:hr="t" fillcolor="#a0a0a0" stroked="f">
            <v:textbox inset="5.85pt,.7pt,5.85pt,.7pt"/>
          </v:rect>
        </w:pict>
      </w:r>
    </w:p>
    <w:p w14:paraId="48EA04C2" w14:textId="77777777" w:rsidR="001657A8" w:rsidRPr="00B72794" w:rsidRDefault="001657A8" w:rsidP="001657A8">
      <w:pPr>
        <w:widowControl/>
        <w:spacing w:after="120" w:afterAutospacing="1" w:before="0" w:line="360" w:lineRule="auto"/>
        <w:jc w:val="left"/>
        <w:outlineLvl w:val="2"/>
        <w:rPr>
          <w:rFonts w:ascii="Meiryo UI" w:eastAsia="Meiryo UI" w:hAnsi="Meiryo UI" w:cs="Meiryo UI"/>
          <w:kern w:val="0"/>
          <w:sz w:val="26"/>
          <w:szCs w:val="26"/>
        </w:rPr>
      </w:pPr>
      <w:r>
        <w:rPr>
          <w:rFonts w:ascii="Meiryo UI" w:eastAsia="Meiryo UI" w:hAnsi="Meiryo UI" w:cs="Meiryo UI"/>
          <w:kern w:val="0"/>
          <w:sz w:val="26"/>
          <w:szCs w:val="26"/>
        </w:rPr>
        <w:t>【別</w:t>
      </w:r>
      <w:r>
        <w:rPr>
          <w:rFonts w:ascii="Meiryo UI" w:eastAsia="Meiryo UI" w:hAnsi="Meiryo UI" w:cs="Meiryo UI"/>
          <w:kern w:val="0"/>
          <w:sz w:val="26"/>
          <w:szCs w:val="26"/>
        </w:rPr>
        <w:t>記</w:t>
      </w:r>
      <w:r>
        <w:rPr>
          <w:rFonts w:ascii="Meiryo UI" w:eastAsia="Meiryo UI" w:hAnsi="Meiryo UI" w:cs="Meiryo UI"/>
          <w:kern w:val="0"/>
          <w:sz w:val="26"/>
          <w:szCs w:val="26"/>
        </w:rPr>
        <w:t>1】実務的深掘り：雇用基準の転換と業務割り振り</w:t>
      </w:r>
    </w:p>
    <w:p w14:paraId="54C55BE5" w14:textId="77777777" w:rsidR="00080A3B" w:rsidRPr="00B72794" w:rsidRDefault="001657A8" w:rsidP="00080A3B">
      <w:pPr>
        <w:pStyle w:val="a9"/>
        <w:numPr>
          <w:ilvl w:val="1"/>
          <w:numId w:val="18"/>
        </w:numPr>
        <w:rPr>
          <w:rFonts w:ascii="Meiryo UI" w:eastAsia="Meiryo UI" w:hAnsi="Meiryo UI" w:cs="Meiryo UI"/>
          <w:sz w:val="24"/>
          <w:szCs w:val="24"/>
        </w:rPr>
        <w:spacing w:before="60" w:after="60" w:line="360" w:lineRule="auto"/>
        <w:ind w:left="840" w:hanging="240"/>
      </w:pPr>
      <w:r>
        <w:rPr>
          <w:rFonts w:ascii="Meiryo UI" w:eastAsia="Meiryo UI" w:hAnsi="Meiryo UI" w:cs="Meiryo UI"/>
          <w:kern w:val="0"/>
          <w:sz w:val="24"/>
          <w:szCs w:val="24"/>
        </w:rPr>
        <w:t>法定雇用基準の転換：「人数」基準を廃止し、**「社会参画総量（SCPポイント）」**基準へ移行</w:t>
      </w:r>
      <w:r>
        <w:rPr>
          <w:rFonts w:ascii="Meiryo UI" w:eastAsia="Meiryo UI" w:hAnsi="Meiryo UI" w:cs="Meiryo UI"/>
          <w:kern w:val="0"/>
          <w:sz w:val="24"/>
          <w:szCs w:val="24"/>
        </w:rPr>
        <w:t>する</w:t>
      </w:r>
      <w:r>
        <w:rPr>
          <w:rFonts w:ascii="Meiryo UI" w:eastAsia="Meiryo UI" w:hAnsi="Meiryo UI" w:cs="Meiryo UI"/>
          <w:kern w:val="0"/>
          <w:sz w:val="24"/>
          <w:szCs w:val="24"/>
        </w:rPr>
        <w:t>。</w:t>
      </w:r>
    </w:p>
    <w:p w14:paraId="32633CBB" w14:textId="4A4872FB" w:rsidR="00080A3B" w:rsidRPr="00B72794" w:rsidRDefault="00934D54" w:rsidP="00080A3B">
      <w:pPr>
        <w:pStyle w:val="a9"/>
        <w:numPr>
          <w:ilvl w:val="0"/>
          <w:numId w:val="20"/>
        </w:numPr>
        <w:rPr>
          <w:rFonts w:ascii="Meiryo UI" w:eastAsia="Meiryo UI" w:hAnsi="Meiryo UI" w:cs="Meiryo UI"/>
          <w:sz w:val="24"/>
          <w:szCs w:val="24"/>
        </w:rPr>
        <w:spacing w:before="60" w:after="60" w:line="360" w:lineRule="auto"/>
        <w:ind w:left="480" w:hanging="240"/>
      </w:pPr>
      <w:r>
        <w:rPr>
          <w:rFonts w:ascii="Meiryo UI" w:eastAsia="Meiryo UI" w:hAnsi="Meiryo UI" w:cs="Meiryo UI"/>
          <w:sz w:val="24"/>
          <w:szCs w:val="24"/>
        </w:rPr>
        <w:t>新基準では、義務SCPポイント＝不足人数×120ポイント（1ポイント＝1時間、週30時間×4週＝120ポイント）と定義する。企業はA：直接雇用レーン（実働時間×1P、上限なし）、B：職場浸透レーン（月次取り組みレポート・インターン受け入れ実績・混合PJ完了のポイント換算、上限30%）※D&amp;I研修はポイント対象外・受け入れ解禁条件、C：拠出代替レーン（1P＝1,500円、上限50%）の三レーンを組み合わせてポイントを充足する。Cレーンの上限が50%に設定されているため、拠出金のみで全義務を果たすことは構造上不可能であり、障害者との接点が必ず担保される。  【Bレーンにおける研修・職場体験・職場実習（インターン）受け入れの設計】</w:t>
        <w:br/>
        <w:t>■ D&amp;I研修：ポイント対象外・インターン受け入れの解禁条件 D&amp;I研修はBレーンのポイント付与対象ではなく、インターン受け入れにエントリーするための必須条件として位置づける。研修は開催しただけでは身にならず、参加して聞き流して終わりになりやすいため、ポイントを付与すると研修開催が目的化する弊害が生じる。条件として機能させることで、研修を「インターン受け入れのための実質的な準備」として企業に内面化させる。  研修は年2回（上半期・下半期）を基本開催とし、当日参加できない社員のために上半期・下半期それぞれ予備開催を1回ずつ設ける（年間計4回）。受講単位は企業規模によって以下の通り区分する。中小企業（従業員300人以下）は全社一括開催を原則とする。大企業（従業員300人超）は受け入れ予定部署単位での開催を認める。インターン受け入れにエントリーできるのは、受け入れ予定部署の全員が当該期（上半期または下半期）の研修を本開催または予備開催のいずれかで受講済みであることが条件となる。部署単位開催は全社一括より研修内容を実務直結（当該部署が受け入れる業務・タスクを想定したワークショップ形式等）にできるため、受け入れの質向上にも寄与する。</w:t>
        <w:br/>
        <w:t>■ インターン受け入れ：ポイント付与対象（受け入れ期間に応じて逓増） インターン受け入れ完了という「アウトプット型」の実績に対してポイントを付与する。受け入れ完了というポイント要件は、業務の切り出し・担当者のアサイン・受け入れ環境の整備・当日の対応と振り返りを必然的に伴うため、企業が形式的なポイント稼ぎを行おうとした場合でも、実質的な障害者理解の実践が自動的に発生する構造となっている。なお本制度はタスク型雇用を前提としているため、従来の職場実習と異なり担当者が受け入れ期間中に終日対応し続ける必要がなく、受け入れ負担は大幅に軽減される。これにより従来は体制が整わなかった中小企業でも受け入れが現実的な選択肢となる。ポイント設計は以下の通りとする。1日の職場見学（4〜8時間）：8P。1週間の職場実習（週5日）：24P。1ヶ月以上のインターン：36P（Bレーン上限到達）。1ヶ月インターンで上限に達する設計とすることで、「1ヶ月受け入れればBレーンの義務枠が満たされる」という明確なインセンティブを提供する。インターン終了後にそのまま採用に至った場合はAレーン（直接雇用）へ自動移行し、以降は実働時間×1Pとして換算される。</w:t>
        <w:br/>
        <w:t>■ 混合プロジェクト完了：12P/件 障害者と健常者が共同で業務を行った実績に対してポイントを付与する。12Pはインターン1週間（24P）の半分に相当し、インターンへの橋渡し段階として機能する。提出物は成果物ではなく実施記録のみとする。これは企業の営業秘密・顧客情報・社外秘案件への配慮によるものであり、提出を求めるのはプロジェクト概要書（業務種別・参加人数・期間のみ記載。内容の詳細は不要）、参加実績証明（障害者の参加日数・時間の記録。氏名は任意、人数と時間のみでも可）、完了報告書（プロジェクトが完了した事実の申告。担当者のサインのみ）の3点に限定する。成果物の中身は一切求めず、「障害者と健常者が共同で業務を行った事実」のみを確認する。混合PJの実施記録確認・ポイント付与判定は公共業務分担推進局が担う。混合PJへの参加は障害者の就労支援と直結しており、推進局が持つ現場の専門知見（障害特性・業務マッチング・就労状況の把握）を審査に活かすことができる。この役割分担により、推進局は現場運営の専門組織として独立性を保ちつつ、混合PJの質の担保にも寄与できる。虚偽申告には罰則（拠出金加算等）を設けることで抑止力を担保する。</w:t>
        <w:br/>
        <w:t xml:space="preserve">■ 月次取り組みレポート：1P/月・年間上限6P インターン受け入れまでの準備期間中に企業が制度から離脱しないよう、月次の取り組み進捗レポートを提出した場合に1Pを付与する（年間上限6P）。年間上限6PはBレーン上限36Pの17%に相当し、レポートだけでBレーンを埋める抜け道にはならない設計である。受付・審査・ポイント付与通知はハローワーク（公共職業安定所）が担う。月次レポートの審査は「民間企業の申告内容の確認・ポイント付与判定」という行政的窓口業務であり、すでに企業との雇用関係の窓口機能と障害者雇用に関する届出・申告の受付実績を持つハローワークの既存業務フローに統合することで、新たな組織を設けることなく運用できる。ハローワークがテンプレートを用意し、チェックボックス形式で審査コストを最小化する。審査基準は業務切り出しの検討状況・担当者のアサイン状況・受け入れ環境の整備状況・前月からの具体的な進展のいずれかが記載されていることとし、いずれかを満たす場合のみポイントを付与する。なお、公共業務分担推進局は準公務職員のタスク差配・勤怠管理・拠点運営・企業へのコーディネーター派遣を本業とする独立した現場運営組織であり、月次レポート審査のような民間企業向け行政窓口業務は担わない。推進局の独立性と現場専念性を制度的に保護することが、本制度の現場品質を担保する上で不可欠である。 </w:t>
      </w:r>
    </w:p>
    <w:p w14:paraId="241D91ED" w14:textId="77777777" w:rsidR="008A73BF" w:rsidRPr="00315598" w:rsidRDefault="00000000">
      <w:pPr>
        <w:widowControl/>
        <w:spacing w:after="120" w:before="0" w:line="360" w:lineRule="auto"/>
        <w:rPr>
          <w:rFonts w:ascii="Meiryo UI" w:eastAsia="Meiryo UI" w:hAnsi="Meiryo UI" w:cs="Meiryo UI"/>
          <w:b/>
          <w:bCs/>
          <w:color w:val="000000"/>
          <w:kern w:val="0"/>
          <w:sz w:val="22"/>
        </w:rPr>
      </w:pPr>
      <w:r>
        <w:rPr>
          <w:rFonts w:ascii="Meiryo UI" w:eastAsia="Meiryo UI" w:hAnsi="Meiryo UI" w:cs="Meiryo UI"/>
          <w:b/>
          <w:bCs/>
          <w:color w:val="000000"/>
          <w:kern w:val="0"/>
          <w:sz w:val="22"/>
        </w:rPr>
        <w:t>▶ 準公務職員</w:t>
      </w:r>
    </w:p>
    <w:p w14:paraId="1D73E939" w14:textId="77777777" w:rsidR="00CC0302" w:rsidRPr="00B72794" w:rsidRDefault="00CC0302" w:rsidP="00080A3B">
      <w:pPr>
        <w:pStyle w:val="a9"/>
        <w:numPr>
          <w:ilvl w:val="0"/>
          <w:numId w:val="20"/>
        </w:numPr>
        <w:rPr>
          <w:rFonts w:ascii="Meiryo UI" w:eastAsia="Meiryo UI" w:hAnsi="Meiryo UI" w:cs="Meiryo UI"/>
          <w:sz w:val="24"/>
          <w:szCs w:val="24"/>
        </w:rPr>
        <w:spacing w:before="60" w:after="60" w:line="360" w:lineRule="auto"/>
        <w:ind w:left="480" w:hanging="240"/>
      </w:pPr>
      <w:r>
        <w:rPr>
          <w:rFonts w:ascii="Meiryo UI" w:eastAsia="Meiryo UI" w:hAnsi="Meiryo UI" w:cs="Meiryo UI"/>
          <w:sz w:val="24"/>
          <w:szCs w:val="24"/>
        </w:rPr>
        <w:t>タスクごとの時間枠設定：各業務には、その完遂に要する「公務枠（想定時間）」が設定される。準公務職員は、自身の集中力や体調に合わせ、提示された総時間を「1日で集中して完遂する」か「数日に分割して完遂する」かを選択してエントリーする。これにより、個々の特性に合わせたワークライフバランスと、行政コストの透明性を両立させる。</w:t>
      </w:r>
      <w:r>
        <w:rPr>
          <w:rFonts w:ascii="Meiryo UI" w:eastAsia="Meiryo UI" w:hAnsi="Meiryo UI" w:cs="Meiryo UI"/>
          <w:sz w:val="24"/>
          <w:szCs w:val="24"/>
        </w:rPr>
        <w:t>ただし、チームワークが必要な業務の場合は各チームごとの話し合いの結果に従うものとする。</w:t>
      </w:r>
    </w:p>
    <w:p w14:paraId="02C6E50F" w14:textId="77777777" w:rsidR="008A73BF" w:rsidRDefault="00000000">
      <w:pPr>
        <w:widowControl/>
        <w:spacing w:after="120" w:before="0" w:line="360" w:lineRule="auto"/>
        <w:rPr>
          <w:rFonts w:ascii="Meiryo UI" w:eastAsia="Meiryo UI" w:hAnsi="Meiryo UI" w:cs="Meiryo UI"/>
          <w:b/>
          <w:bCs/>
          <w:color w:val="375623"/>
          <w:kern w:val="0"/>
          <w:sz w:val="22"/>
        </w:rPr>
      </w:pPr>
      <w:r>
        <w:rPr>
          <w:rFonts w:ascii="Meiryo UI" w:eastAsia="Meiryo UI" w:hAnsi="Meiryo UI" w:cs="Meiryo UI"/>
          <w:b/>
          <w:bCs/>
          <w:color w:val="375623"/>
          <w:kern w:val="0"/>
          <w:sz w:val="22"/>
        </w:rPr>
        <w:t>▶ 準企業職員</w:t>
      </w:r>
    </w:p>
    <w:p w14:paraId="234E3084" w14:textId="77777777" w:rsidR="00934D54" w:rsidRPr="00B72794" w:rsidRDefault="00934D54" w:rsidP="00080A3B">
      <w:pPr>
        <w:pStyle w:val="a9"/>
        <w:numPr>
          <w:ilvl w:val="0"/>
          <w:numId w:val="20"/>
        </w:numPr>
        <w:rPr>
          <w:rFonts w:ascii="Meiryo UI" w:eastAsia="Meiryo UI" w:hAnsi="Meiryo UI" w:cs="Meiryo UI"/>
          <w:sz w:val="24"/>
          <w:szCs w:val="24"/>
        </w:rPr>
        <w:spacing w:before="60" w:after="60" w:line="360" w:lineRule="auto"/>
        <w:ind w:left="480" w:hanging="240"/>
      </w:pPr>
      <w:r>
        <w:rPr>
          <w:rFonts w:ascii="Meiryo UI" w:eastAsia="Meiryo UI" w:hAnsi="Meiryo UI" w:cs="Meiryo UI"/>
          <w:kern w:val="0"/>
          <w:sz w:val="24"/>
          <w:szCs w:val="24"/>
        </w:rPr>
        <w:t>企業が拠出金支払というもう一つの正当な貢献手段を選択することを制度として認め、 企業を「福祉の肩代わり」から解放することが本改革の核心である。</w:t>
      </w:r>
    </w:p>
    <w:p w14:paraId="09A7F70C" w14:textId="77777777" w:rsidR="007E2DE2" w:rsidRPr="00B72794" w:rsidRDefault="001657A8" w:rsidP="00E70187">
      <w:pPr>
        <w:pStyle w:val="a9"/>
        <w:widowControl/>
        <w:numPr>
          <w:ilvl w:val="1"/>
          <w:numId w:val="18"/>
        </w:numPr>
        <w:spacing w:after="60" w:afterAutospacing="1" w:before="60" w:line="360" w:lineRule="auto"/>
        <w:jc w:val="left"/>
        <w:rPr>
          <w:rFonts w:ascii="Meiryo UI" w:eastAsia="Meiryo UI" w:hAnsi="Meiryo UI" w:cs="Meiryo UI"/>
          <w:kern w:val="0"/>
          <w:sz w:val="24"/>
          <w:szCs w:val="24"/>
        </w:rPr>
        <w:ind w:left="840" w:hanging="240"/>
      </w:pPr>
      <w:r>
        <w:rPr>
          <w:rFonts w:ascii="Meiryo UI" w:eastAsia="Meiryo UI" w:hAnsi="Meiryo UI" w:cs="Meiryo UI"/>
          <w:kern w:val="0"/>
          <w:sz w:val="24"/>
          <w:szCs w:val="24"/>
        </w:rPr>
        <w:t>準企業職員へのタスク割り振り方式：具体的な方法は各社の判断に委ねるが、参考として以下の三段階ハイブリッド方式を例示する。①本人がスキル・経験を登録する、②企業が各タスクにエントリー要件（必要スキル・経験等）を設定する、③要件を満たすタスクの中から本人が希望するものを選択し、企業が最終確認・承認する。完全な自己選択制（スキルミスマッチによる完遂率低下リスクあり）と完全な割り振り制（自律性・モチベーション低下リスクあり）の双方のリスクを回避しつつ、本人の自律性と企業の業務管理ニーズを両立する設計例である。</w:t>
      </w:r>
    </w:p>
    <w:p w14:paraId="0BBD4F98" w14:textId="77777777" w:rsidR="008A73BF" w:rsidRPr="00315598" w:rsidRDefault="00000000">
      <w:pPr>
        <w:widowControl/>
        <w:spacing w:after="120" w:before="0" w:line="360" w:lineRule="auto"/>
        <w:rPr>
          <w:rFonts w:ascii="Meiryo UI" w:eastAsia="Meiryo UI" w:hAnsi="Meiryo UI" w:cs="Meiryo UI"/>
          <w:b/>
          <w:bCs/>
          <w:color w:val="000000"/>
          <w:kern w:val="0"/>
          <w:sz w:val="22"/>
        </w:rPr>
      </w:pPr>
      <w:r>
        <w:rPr>
          <w:rFonts w:ascii="Meiryo UI" w:eastAsia="Meiryo UI" w:hAnsi="Meiryo UI" w:cs="Meiryo UI"/>
          <w:b/>
          <w:bCs/>
          <w:color w:val="000000"/>
          <w:kern w:val="0"/>
          <w:sz w:val="22"/>
        </w:rPr>
        <w:t>▶ 準公務職員</w:t>
      </w:r>
    </w:p>
    <w:p w14:paraId="78A33196" w14:textId="77777777" w:rsidR="007E2DE2" w:rsidRPr="00B72794" w:rsidRDefault="001657A8" w:rsidP="00E70187">
      <w:pPr>
        <w:pStyle w:val="a9"/>
        <w:widowControl/>
        <w:numPr>
          <w:ilvl w:val="1"/>
          <w:numId w:val="18"/>
        </w:numPr>
        <w:spacing w:after="60" w:afterAutospacing="1" w:before="60" w:line="360" w:lineRule="auto"/>
        <w:jc w:val="left"/>
        <w:rPr>
          <w:rFonts w:ascii="Meiryo UI" w:eastAsia="Meiryo UI" w:hAnsi="Meiryo UI" w:cs="Meiryo UI"/>
          <w:kern w:val="0"/>
          <w:sz w:val="24"/>
          <w:szCs w:val="24"/>
        </w:rPr>
        <w:ind w:left="840" w:hanging="240"/>
      </w:pPr>
      <w:r>
        <w:rPr>
          <w:rFonts w:ascii="Meiryo UI" w:eastAsia="Meiryo UI" w:hAnsi="Meiryo UI" w:cs="Meiryo UI"/>
          <w:kern w:val="0"/>
          <w:sz w:val="24"/>
          <w:szCs w:val="24"/>
        </w:rPr>
        <w:t>業務割り振りの最適化：基本保証枠（月10時間等の優先割当）と、不人気業務へのインセンティブ（困難手当）の導入。</w:t>
      </w:r>
    </w:p>
    <w:p w14:paraId="27B2509D" w14:textId="77777777" w:rsidR="007E2DE2" w:rsidRPr="00B72794" w:rsidRDefault="001657A8" w:rsidP="007E2DE2">
      <w:pPr>
        <w:pStyle w:val="a9"/>
        <w:widowControl/>
        <w:numPr>
          <w:ilvl w:val="1"/>
          <w:numId w:val="18"/>
        </w:numPr>
        <w:spacing w:after="60" w:afterAutospacing="1" w:before="60" w:line="360" w:lineRule="auto"/>
        <w:jc w:val="left"/>
        <w:rPr>
          <w:rFonts w:ascii="Meiryo UI" w:eastAsia="Meiryo UI" w:hAnsi="Meiryo UI" w:cs="Meiryo UI"/>
          <w:kern w:val="0"/>
          <w:sz w:val="24"/>
          <w:szCs w:val="24"/>
        </w:rPr>
        <w:ind w:left="840" w:hanging="240"/>
      </w:pPr>
      <w:r>
        <w:rPr>
          <w:rFonts w:ascii="Meiryo UI" w:eastAsia="Meiryo UI" w:hAnsi="Meiryo UI" w:cs="Meiryo UI"/>
          <w:kern w:val="0"/>
          <w:sz w:val="24"/>
          <w:szCs w:val="24"/>
        </w:rPr>
        <w:t>行政の創出義務：希望者が業務枠を上回る場合、行政は</w:t>
      </w:r>
      <w:r>
        <w:rPr>
          <w:rFonts w:ascii="Meiryo UI" w:eastAsia="Meiryo UI" w:hAnsi="Meiryo UI" w:cs="Meiryo UI"/>
          <w:kern w:val="0"/>
          <w:sz w:val="24"/>
          <w:szCs w:val="24"/>
        </w:rPr>
        <w:t>早急</w:t>
      </w:r>
      <w:r>
        <w:rPr>
          <w:rFonts w:ascii="Meiryo UI" w:eastAsia="Meiryo UI" w:hAnsi="Meiryo UI" w:cs="Meiryo UI"/>
          <w:kern w:val="0"/>
          <w:sz w:val="24"/>
          <w:szCs w:val="24"/>
        </w:rPr>
        <w:t>に新規タスクを掘り起こす義務を負う。</w:t>
      </w:r>
    </w:p>
    <w:p w14:paraId="7ECB5A18" w14:textId="77777777" w:rsidR="00A86823" w:rsidRPr="00B72794" w:rsidRDefault="00653F79" w:rsidP="007E2DE2">
      <w:pPr>
        <w:pStyle w:val="a9"/>
        <w:widowControl/>
        <w:numPr>
          <w:ilvl w:val="1"/>
          <w:numId w:val="18"/>
        </w:numPr>
        <w:spacing w:after="60" w:afterAutospacing="1" w:before="60" w:line="360" w:lineRule="auto"/>
        <w:jc w:val="left"/>
        <w:rPr>
          <w:rFonts w:ascii="Meiryo UI" w:eastAsia="Meiryo UI" w:hAnsi="Meiryo UI" w:cs="Meiryo UI"/>
          <w:kern w:val="0"/>
          <w:sz w:val="24"/>
          <w:szCs w:val="24"/>
        </w:rPr>
        <w:ind w:left="840" w:hanging="240"/>
      </w:pPr>
      <w:r>
        <w:rPr>
          <w:rFonts w:ascii="Meiryo UI" w:eastAsia="Meiryo UI" w:hAnsi="Meiryo UI" w:cs="Meiryo UI"/>
          <w:b/>
          <w:bCs/>
          <w:sz w:val="24"/>
          <w:szCs w:val="24"/>
        </w:rPr>
        <w:t>公共業務分担推進局（仮称）</w:t>
      </w:r>
      <w:r>
        <w:rPr>
          <w:rFonts w:ascii="Meiryo UI" w:eastAsia="Meiryo UI" w:hAnsi="Meiryo UI" w:cs="Meiryo UI"/>
          <w:sz w:val="24"/>
          <w:szCs w:val="24"/>
        </w:rPr>
        <w:t>の新設</w:t>
      </w:r>
      <w:r>
        <w:rPr>
          <w:rFonts w:ascii="Meiryo UI" w:eastAsia="Meiryo UI" w:hAnsi="Meiryo UI" w:cs="Meiryo UI"/>
          <w:sz w:val="24"/>
          <w:szCs w:val="24"/>
        </w:rPr>
        <w:t>と各専門課の役割分担</w:t>
      </w:r>
      <w:r>
        <w:rPr>
          <w:rFonts w:ascii="Meiryo UI" w:eastAsia="Meiryo UI" w:hAnsi="Meiryo UI" w:cs="Meiryo UI"/>
          <w:sz w:val="24"/>
          <w:szCs w:val="24"/>
        </w:rPr>
        <w:t>。</w:t>
      </w:r>
      <w:r>
        <w:rPr>
          <w:rFonts w:ascii="Meiryo UI" w:eastAsia="Meiryo UI" w:hAnsi="Meiryo UI" w:cs="Meiryo UI"/>
          <w:kern w:val="0"/>
          <w:sz w:val="24"/>
          <w:szCs w:val="24"/>
        </w:rPr>
        <w:br/>
        <w:t>本制度の実務は、当局が「</w:t>
      </w:r>
      <w:r>
        <w:rPr>
          <w:rFonts w:ascii="Meiryo UI" w:eastAsia="Meiryo UI" w:hAnsi="Meiryo UI" w:cs="Meiryo UI"/>
          <w:kern w:val="0"/>
          <w:sz w:val="24"/>
          <w:szCs w:val="24"/>
        </w:rPr>
        <w:t>プラットフォーム</w:t>
      </w:r>
      <w:r>
        <w:rPr>
          <w:rFonts w:ascii="Meiryo UI" w:eastAsia="Meiryo UI" w:hAnsi="Meiryo UI" w:cs="Meiryo UI"/>
          <w:kern w:val="0"/>
          <w:sz w:val="24"/>
          <w:szCs w:val="24"/>
        </w:rPr>
        <w:t>」となる中央集権型派遣モデルによって運用される。</w:t>
      </w:r>
    </w:p>
    <w:p w14:paraId="5A4C3A5C" w14:textId="77777777" w:rsidR="00A86823" w:rsidRPr="00B72794" w:rsidRDefault="00A86823" w:rsidP="00A86823">
      <w:pPr>
        <w:pStyle w:val="Web"/>
        <w:numPr>
          <w:ilvl w:val="1"/>
          <w:numId w:val="5"/>
        </w:numPr>
        <w:rPr>
          <w:rFonts w:ascii="Meiryo UI" w:eastAsia="Meiryo UI" w:hAnsi="Meiryo UI" w:cs="Meiryo UI"/>
        </w:rPr>
        <w:spacing w:before="60" w:after="60" w:line="360" w:lineRule="auto"/>
        <w:ind w:left="840" w:hanging="240"/>
      </w:pPr>
      <w:r>
        <w:rPr>
          <w:rFonts w:ascii="Meiryo UI" w:eastAsia="Meiryo UI" w:hAnsi="Meiryo UI" w:cs="Meiryo UI"/>
        </w:rPr>
        <w:t xml:space="preserve">各専門課（業務の目利き・知見提供）：専門知見に基づき、自課で人手不足により放置されがちな業務やルーチン作業を抽出。業務の詳細と完遂基準に加え、**「標準作業時間（障害特性を考慮した猶予時間を含む）」を算定・明示する。**一度作成された手順書は、継続的な公的資産として管理される。 </w:t>
      </w:r>
    </w:p>
    <w:p w14:paraId="3967CE23" w14:textId="77777777" w:rsidR="00642765" w:rsidRPr="00B72794" w:rsidRDefault="00A86823" w:rsidP="00642765">
      <w:pPr>
        <w:pStyle w:val="Web"/>
        <w:numPr>
          <w:ilvl w:val="1"/>
          <w:numId w:val="5"/>
        </w:numPr>
        <w:rPr>
          <w:rFonts w:ascii="Meiryo UI" w:eastAsia="Meiryo UI" w:hAnsi="Meiryo UI" w:cs="Meiryo UI"/>
        </w:rPr>
        <w:spacing w:before="60" w:after="60" w:line="360" w:lineRule="auto"/>
        <w:ind w:left="840" w:hanging="240"/>
      </w:pPr>
      <w:r>
        <w:rPr>
          <w:rFonts w:ascii="Meiryo UI" w:eastAsia="Meiryo UI" w:hAnsi="Meiryo UI" w:cs="Meiryo UI"/>
        </w:rPr>
        <w:t>公共業務分担推進局（編集・管理・保障）：各課の手順書を、障害特性に配慮した「標準作業指示書」へ翻訳・編集する。準公務職員への業務差配、給与支払、社会保険手続きを一括して担う。</w:t>
        <w:br/>
        <w:t>また、「包括的準職員保険」を運用し、現場の事故責任リスクを当局が完全に吸収する。</w:t>
      </w:r>
    </w:p>
    <w:p w14:paraId="5E5BF213" w14:textId="77777777" w:rsidR="007E2DE2" w:rsidRPr="00B72794" w:rsidRDefault="007E2DE2" w:rsidP="007E2DE2">
      <w:pPr>
        <w:pStyle w:val="a9"/>
        <w:numPr>
          <w:ilvl w:val="1"/>
          <w:numId w:val="18"/>
        </w:numPr>
        <w:rPr>
          <w:rFonts w:ascii="Meiryo UI" w:eastAsia="Meiryo UI" w:hAnsi="Meiryo UI" w:cs="Meiryo UI"/>
          <w:kern w:val="0"/>
          <w:sz w:val="24"/>
          <w:szCs w:val="24"/>
        </w:rPr>
        <w:spacing w:before="60" w:after="60" w:line="360" w:lineRule="auto"/>
        <w:ind w:left="840" w:hanging="240"/>
      </w:pPr>
      <w:r>
        <w:rPr>
          <w:rFonts w:ascii="Meiryo UI" w:eastAsia="Meiryo UI" w:hAnsi="Meiryo UI" w:cs="Meiryo UI"/>
          <w:kern w:val="0"/>
          <w:sz w:val="24"/>
          <w:szCs w:val="24"/>
        </w:rPr>
        <w:t>運用の実効性を担保する組織構造と動線</w:t>
      </w:r>
    </w:p>
    <w:p w14:paraId="0862A92F" w14:textId="77777777" w:rsidR="00D379C6" w:rsidRPr="00B72794" w:rsidRDefault="00D379C6" w:rsidP="00D379C6">
      <w:pPr>
        <w:pStyle w:val="a9"/>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t>① 拠点運用：「ハブ＆スポーク」による効率化</w:t>
      </w:r>
    </w:p>
    <w:p w14:paraId="4C01213A" w14:textId="77777777" w:rsidR="00D37E31" w:rsidRPr="00B72794" w:rsidRDefault="00D37E31" w:rsidP="00D37E31">
      <w:pPr>
        <w:pStyle w:val="a9"/>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t>公共業務分担推進局は本庁舎内に「司令部」を置き、旧就労支援施設を「現場拠点」として活用する。</w:t>
      </w:r>
    </w:p>
    <w:p w14:paraId="62648DE7" w14:textId="77777777" w:rsidR="008A73BF" w:rsidRDefault="00000000">
      <w:pPr>
        <w:spacing w:before="0" w:after="120" w:line="360" w:lineRule="auto"/>
      </w:pPr>
      <w:r>
        <w:rPr>
          <w:rFonts w:ascii="Meiryo UI" w:eastAsia="Meiryo UI" w:hAnsi="Meiryo UI" w:cs="Meiryo UI"/>
          <w:b/>
          <w:bCs/>
          <w:sz w:val="24"/>
          <w:szCs w:val="24"/>
        </w:rPr>
        <w:t>【推進局本部の人員規模（民間企業対応分）】</w:t>
      </w:r>
    </w:p>
    <w:p w14:paraId="46A4BCF8" w14:textId="77777777" w:rsidR="008A73BF" w:rsidRDefault="00000000">
      <w:pPr>
        <w:spacing w:before="0" w:after="120" w:line="360" w:lineRule="auto"/>
      </w:pPr>
      <w:r>
        <w:rPr>
          <w:rFonts w:ascii="Meiryo UI" w:eastAsia="Meiryo UI" w:hAnsi="Meiryo UI" w:cs="Meiryo UI"/>
          <w:szCs w:val="21"/>
        </w:rPr>
        <w:t>本セクションでは、民間企業対応（混合PJ実施記録の確認・ポイント付与判定・予算管理・拠点統括等）を担う推進局本部の人員規模のみを示す。現場拠点の人員（準公務職員のタスク差配・勤怠管理・初動対応等）については、準公務職員制度の運用体制の節に記載する通りである。本部の主な業務は企業からの混合PJ実施記録の受付・確認・ポイント付与判定、推進局全体の予算・会計管理、G2主任からの現場報告の集約・首長への定期報告、就労支援施設の審査・再編管理、拠点間の業務量調整・人員配置である。自治体規模別の本部人員の目安は以下の通りとする。政令指定都市（人口100万人以上）：本部20〜30人。中核市・県庁所在地（人口30〜100万人）：本部8〜15人。一般市（人口5〜30万人）：本部3〜6人。町村・小規模市（人口5万人以下）：本部2〜3人。なお、上記は第1期（準公務職員30万人体制）時点の想定であり、第3期（50万人体制）では1.5〜1.7倍程度の増強が必要となる。現行の就労支援施設スタッフを推進局に転換吸収する設計のため、純増ではなく既存人材の再配置で相当部分が賄える。</w:t>
      </w:r>
    </w:p>
    <w:p w14:paraId="38F25F12" w14:textId="77777777" w:rsidR="00D37E31" w:rsidRPr="00B72794" w:rsidRDefault="00D37E31" w:rsidP="00D37E31">
      <w:pPr>
        <w:pStyle w:val="a9"/>
        <w:numPr>
          <w:ilvl w:val="0"/>
          <w:numId w:val="44"/>
        </w:numPr>
        <w:rPr>
          <w:rFonts w:ascii="Meiryo UI" w:eastAsia="Meiryo UI" w:hAnsi="Meiryo UI" w:cs="Meiryo UI"/>
          <w:kern w:val="0"/>
          <w:sz w:val="24"/>
          <w:szCs w:val="24"/>
        </w:rPr>
        <w:spacing w:before="60" w:after="60" w:line="360" w:lineRule="auto"/>
        <w:ind w:left="480" w:hanging="240"/>
      </w:pPr>
      <w:r>
        <w:rPr>
          <w:rFonts w:ascii="Meiryo UI" w:eastAsia="Meiryo UI" w:hAnsi="Meiryo UI" w:cs="Meiryo UI"/>
          <w:kern w:val="0"/>
          <w:sz w:val="24"/>
          <w:szCs w:val="24"/>
        </w:rPr>
        <w:t>通勤（自己責任）： 自宅から拠点までの往復は、準公務職員が自力で行う。この時間は「通勤」であり、時給は発生しない。</w:t>
      </w:r>
    </w:p>
    <w:p w14:paraId="4535FB5F" w14:textId="77777777" w:rsidR="00D37E31" w:rsidRPr="00B72794" w:rsidRDefault="00D37E31" w:rsidP="00D37E31">
      <w:pPr>
        <w:pStyle w:val="a9"/>
        <w:numPr>
          <w:ilvl w:val="0"/>
          <w:numId w:val="42"/>
        </w:numPr>
        <w:rPr>
          <w:rFonts w:ascii="Meiryo UI" w:eastAsia="Meiryo UI" w:hAnsi="Meiryo UI" w:cs="Meiryo UI"/>
          <w:kern w:val="0"/>
          <w:sz w:val="24"/>
          <w:szCs w:val="24"/>
        </w:rPr>
        <w:spacing w:before="60" w:after="60" w:line="360" w:lineRule="auto"/>
        <w:ind w:left="480" w:hanging="240"/>
      </w:pPr>
      <w:r>
        <w:rPr>
          <w:rFonts w:ascii="Meiryo UI" w:eastAsia="Meiryo UI" w:hAnsi="Meiryo UI" w:cs="Meiryo UI"/>
          <w:kern w:val="0"/>
          <w:sz w:val="24"/>
          <w:szCs w:val="24"/>
        </w:rPr>
        <w:t>業務移動（原則：拠点経由）： 拠点到着後のバイタルチェックを経て、公用車で現場へ向かうことを原則とする。この移動時間は「時給対象（公務）」とする。</w:t>
      </w:r>
    </w:p>
    <w:p w14:paraId="42F95071" w14:textId="77777777" w:rsidR="00D37E31" w:rsidRPr="00B72794" w:rsidRDefault="00D37E31" w:rsidP="00D37E31">
      <w:pPr>
        <w:pStyle w:val="a9"/>
        <w:numPr>
          <w:ilvl w:val="0"/>
          <w:numId w:val="42"/>
        </w:numPr>
        <w:rPr>
          <w:rFonts w:ascii="Meiryo UI" w:eastAsia="Meiryo UI" w:hAnsi="Meiryo UI" w:cs="Meiryo UI"/>
          <w:kern w:val="0"/>
          <w:sz w:val="24"/>
          <w:szCs w:val="24"/>
        </w:rPr>
        <w:spacing w:before="60" w:after="60" w:line="360" w:lineRule="auto"/>
        <w:ind w:left="480" w:hanging="240"/>
      </w:pPr>
      <w:r>
        <w:rPr>
          <w:rFonts w:ascii="Meiryo UI" w:eastAsia="Meiryo UI" w:hAnsi="Meiryo UI" w:cs="Meiryo UI"/>
          <w:kern w:val="0"/>
          <w:sz w:val="24"/>
          <w:szCs w:val="24"/>
        </w:rPr>
        <w:t>直行直帰の特例： 自宅から現場までの距離が拠点へ向かうより近い場合、かつ本人が単独での現場移動に支障がないと判断される場合に限り、事務局の事前許可を得て「直行直帰」を認める。 ただし、この場合の移動時間の扱いや安全管理は個別の承認基準に従うものとする。</w:t>
      </w:r>
    </w:p>
    <w:p w14:paraId="718FCC39" w14:textId="77777777" w:rsidR="00BD5E5C" w:rsidRPr="00B72794" w:rsidRDefault="007E2DE2" w:rsidP="00BD5E5C">
      <w:pPr>
        <w:pStyle w:val="a9"/>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t>② 組織的一体感と「逆訪問」によるガバナンス</w:t>
      </w:r>
    </w:p>
    <w:p w14:paraId="349AAA5B" w14:textId="77777777" w:rsidR="00685444" w:rsidRDefault="002D4FAB" w:rsidP="00BD5E5C">
      <w:pPr>
        <w:pStyle w:val="a9"/>
        <w:numPr>
          <w:ilvl w:val="0"/>
          <w:numId w:val="36"/>
        </w:numPr>
        <w:rPr>
          <w:rFonts w:ascii="Meiryo UI" w:eastAsia="Meiryo UI" w:hAnsi="Meiryo UI" w:cs="Meiryo UI"/>
          <w:kern w:val="0"/>
          <w:sz w:val="24"/>
          <w:szCs w:val="24"/>
        </w:rPr>
        <w:spacing w:before="60" w:after="60" w:line="360" w:lineRule="auto"/>
        <w:ind w:left="480" w:hanging="240"/>
      </w:pPr>
      <w:r>
        <w:rPr>
          <w:rFonts w:ascii="Meiryo UI" w:eastAsia="Meiryo UI" w:hAnsi="Meiryo UI" w:cs="Meiryo UI"/>
          <w:kern w:val="0"/>
          <w:sz w:val="24"/>
          <w:szCs w:val="24"/>
        </w:rPr>
        <w:t>参集日および業務開始の扱い</w:t>
      </w:r>
    </w:p>
    <w:p w14:paraId="2C864472" w14:textId="77777777" w:rsidR="00BD5E5C" w:rsidRPr="00B72794" w:rsidRDefault="002D4FAB" w:rsidP="00685444">
      <w:pPr>
        <w:pStyle w:val="a9"/>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t>各拠点（本庁舎または拠点）への**到着をもって業務開始（時給発生対象）とし、自宅から拠点までの通勤時間は原則として給与支払いの対象外とする。**ただし、拠点から各現場（公園等）への公用車による移動時間は、指揮監督下にある「公務」として時給換算に含めるものとする。自力登庁が困難な者はオンライン参加を認める。</w:t>
      </w:r>
    </w:p>
    <w:p w14:paraId="35FC85A8" w14:textId="77777777" w:rsidR="00685444" w:rsidRDefault="007E2DE2" w:rsidP="00BD5E5C">
      <w:pPr>
        <w:pStyle w:val="a9"/>
        <w:numPr>
          <w:ilvl w:val="0"/>
          <w:numId w:val="36"/>
        </w:numPr>
        <w:rPr>
          <w:rFonts w:ascii="Meiryo UI" w:eastAsia="Meiryo UI" w:hAnsi="Meiryo UI" w:cs="Meiryo UI"/>
          <w:kern w:val="0"/>
          <w:sz w:val="24"/>
          <w:szCs w:val="24"/>
        </w:rPr>
        <w:spacing w:before="60" w:after="60" w:line="360" w:lineRule="auto"/>
        <w:ind w:left="480" w:hanging="240"/>
      </w:pPr>
      <w:r>
        <w:rPr>
          <w:rFonts w:ascii="Meiryo UI" w:eastAsia="Meiryo UI" w:hAnsi="Meiryo UI" w:cs="Meiryo UI"/>
          <w:kern w:val="0"/>
          <w:sz w:val="24"/>
          <w:szCs w:val="24"/>
        </w:rPr>
        <w:t>幹部による「現場・自宅巡回」の義務化</w:t>
      </w:r>
    </w:p>
    <w:p w14:paraId="33A0595F" w14:textId="77777777" w:rsidR="007E2DE2" w:rsidRPr="00B72794" w:rsidRDefault="007E2DE2" w:rsidP="00685444">
      <w:pPr>
        <w:pStyle w:val="a9"/>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t>業務発注元</w:t>
      </w:r>
      <w:r>
        <w:rPr>
          <w:rFonts w:ascii="Meiryo UI" w:eastAsia="Meiryo UI" w:hAnsi="Meiryo UI" w:cs="Meiryo UI"/>
          <w:kern w:val="0"/>
          <w:sz w:val="24"/>
          <w:szCs w:val="24"/>
        </w:rPr>
        <w:t>、及び</w:t>
      </w:r>
      <w:r>
        <w:rPr>
          <w:rFonts w:ascii="Meiryo UI" w:eastAsia="Meiryo UI" w:hAnsi="Meiryo UI" w:cs="Meiryo UI"/>
          <w:kern w:val="0"/>
          <w:sz w:val="24"/>
          <w:szCs w:val="24"/>
        </w:rPr>
        <w:t>公共業務分担推進局</w:t>
      </w:r>
      <w:r>
        <w:rPr>
          <w:rFonts w:ascii="Meiryo UI" w:eastAsia="Meiryo UI" w:hAnsi="Meiryo UI" w:cs="Meiryo UI"/>
          <w:kern w:val="0"/>
          <w:sz w:val="24"/>
          <w:szCs w:val="24"/>
        </w:rPr>
        <w:t>、及び各拠点</w:t>
      </w:r>
      <w:r>
        <w:rPr>
          <w:rFonts w:ascii="Meiryo UI" w:eastAsia="Meiryo UI" w:hAnsi="Meiryo UI" w:cs="Meiryo UI"/>
          <w:kern w:val="0"/>
          <w:sz w:val="24"/>
          <w:szCs w:val="24"/>
        </w:rPr>
        <w:t>の課長・部長級幹部は、四半期に一度の「現場拠点訪問」、および半年に一度の「完全在宅組への自宅訪問（アウトリーチ）」を義務付ける。これは、自宅や現場を「公的職場」として追認し、社会的孤立を物理的に解消するための不可欠なプロセスである。</w:t>
      </w:r>
    </w:p>
    <w:p w14:paraId="29915519" w14:textId="77777777" w:rsidR="00BD5E5C" w:rsidRPr="00685444" w:rsidRDefault="007E2DE2" w:rsidP="00685444">
      <w:pPr>
        <w:pStyle w:val="a9"/>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t>③ 現場管理職員の本部連携の担保（定期現場報告制度） 現場拠点の管理職員が本部から孤立し、机上の制度設計が現場実態と乖離することを防ぐため、以下の連携策を講じる。</w:t>
      </w:r>
    </w:p>
    <w:p w14:paraId="477A73C7" w14:textId="77777777" w:rsidR="00685444" w:rsidRDefault="007E2DE2" w:rsidP="00BD5E5C">
      <w:pPr>
        <w:pStyle w:val="a9"/>
        <w:numPr>
          <w:ilvl w:val="0"/>
          <w:numId w:val="41"/>
        </w:numPr>
        <w:rPr>
          <w:rFonts w:ascii="Meiryo UI" w:eastAsia="Meiryo UI" w:hAnsi="Meiryo UI" w:cs="Meiryo UI"/>
          <w:kern w:val="0"/>
          <w:sz w:val="24"/>
          <w:szCs w:val="24"/>
        </w:rPr>
        <w:spacing w:before="60" w:after="60" w:line="360" w:lineRule="auto"/>
        <w:ind w:left="480" w:hanging="240"/>
      </w:pPr>
      <w:r>
        <w:rPr>
          <w:rFonts w:ascii="Meiryo UI" w:eastAsia="Meiryo UI" w:hAnsi="Meiryo UI" w:cs="Meiryo UI"/>
          <w:kern w:val="0"/>
          <w:sz w:val="24"/>
          <w:szCs w:val="24"/>
        </w:rPr>
        <w:t>定期現場報告制度</w:t>
      </w:r>
    </w:p>
    <w:p w14:paraId="3FB86F03" w14:textId="77777777" w:rsidR="00BD5E5C" w:rsidRPr="00B72794" w:rsidRDefault="007E2DE2" w:rsidP="00685444">
      <w:pPr>
        <w:pStyle w:val="a9"/>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t>G1職員（一般職員）は現場業務に専従する。ただし、現場の一次情報を推進局の政策判断に継続的に反映させるため、月次・週次での「現場報告書」の提出を義務付ける。G2職員（主任）はこれを集約・整理し、推進局幹部への定期報告会（月1回）に提出する。この仕組みにより、推進局が机上の空論を現場に押しつけることを構造的に防ぐ。</w:t>
      </w:r>
    </w:p>
    <w:p w14:paraId="21879823" w14:textId="77777777" w:rsidR="00685444" w:rsidRDefault="007E2DE2" w:rsidP="00BD5E5C">
      <w:pPr>
        <w:pStyle w:val="a9"/>
        <w:numPr>
          <w:ilvl w:val="0"/>
          <w:numId w:val="41"/>
        </w:numPr>
        <w:rPr>
          <w:rFonts w:ascii="Meiryo UI" w:eastAsia="Meiryo UI" w:hAnsi="Meiryo UI" w:cs="Meiryo UI"/>
          <w:kern w:val="0"/>
          <w:sz w:val="24"/>
          <w:szCs w:val="24"/>
        </w:rPr>
        <w:spacing w:before="60" w:after="60" w:line="360" w:lineRule="auto"/>
        <w:ind w:left="480" w:hanging="240"/>
      </w:pPr>
      <w:r>
        <w:rPr>
          <w:rFonts w:ascii="Meiryo UI" w:eastAsia="Meiryo UI" w:hAnsi="Meiryo UI" w:cs="Meiryo UI"/>
          <w:kern w:val="0"/>
          <w:sz w:val="24"/>
          <w:szCs w:val="24"/>
        </w:rPr>
        <w:t>バーチャル・ワンオフィス</w:t>
      </w:r>
      <w:r>
        <w:rPr>
          <w:rFonts w:ascii="Meiryo UI" w:eastAsia="Meiryo UI" w:hAnsi="Meiryo UI" w:cs="Meiryo UI"/>
          <w:kern w:val="0"/>
          <w:sz w:val="24"/>
          <w:szCs w:val="24"/>
        </w:rPr>
        <w:t>化</w:t>
      </w:r>
    </w:p>
    <w:p w14:paraId="69E44C95" w14:textId="77777777" w:rsidR="00BD5E5C" w:rsidRPr="00B72794" w:rsidRDefault="007E2DE2" w:rsidP="00685444">
      <w:pPr>
        <w:pStyle w:val="a9"/>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t>ICTを活用し、本庁舎と全拠点を常時接続する。毎日のオンライン点呼（朝会・夕会）やリアルタイムのチャットプラットフォーム運用により、物理的距離に関わらず「一つの組織」として即時判断・即時共有が可能な体制を構築する。</w:t>
      </w:r>
    </w:p>
    <w:p w14:paraId="765AD01C" w14:textId="77777777" w:rsidR="00685444" w:rsidRDefault="007E2DE2" w:rsidP="00BD5E5C">
      <w:pPr>
        <w:pStyle w:val="a9"/>
        <w:numPr>
          <w:ilvl w:val="0"/>
          <w:numId w:val="41"/>
        </w:numPr>
        <w:rPr>
          <w:rFonts w:ascii="Meiryo UI" w:eastAsia="Meiryo UI" w:hAnsi="Meiryo UI" w:cs="Meiryo UI"/>
          <w:kern w:val="0"/>
          <w:sz w:val="24"/>
          <w:szCs w:val="24"/>
        </w:rPr>
        <w:spacing w:before="60" w:after="60" w:line="360" w:lineRule="auto"/>
        <w:ind w:left="480" w:hanging="240"/>
      </w:pPr>
      <w:r>
        <w:rPr>
          <w:rFonts w:ascii="Meiryo UI" w:eastAsia="Meiryo UI" w:hAnsi="Meiryo UI" w:cs="Meiryo UI"/>
          <w:kern w:val="0"/>
          <w:sz w:val="24"/>
          <w:szCs w:val="24"/>
        </w:rPr>
        <w:t>G1職員の1年スパン・ローテーション制度</w:t>
      </w:r>
    </w:p>
    <w:p w14:paraId="14EEB62A" w14:textId="77777777" w:rsidR="007E2DE2" w:rsidRPr="00B72794" w:rsidRDefault="00685444" w:rsidP="00685444">
      <w:pPr>
        <w:pStyle w:val="a9"/>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t>G1職員は現場拠点勤務と推進局勤務を1年スパンで交互にローテーションする。これにより、G1職員がオールマイティに現場経験と行政管理の両面の知識・スキルを習得することを制度として担保する。G2職員（主任）およびG3・G4の幹部職員は原則固定とし、G2への昇格要件としてG1時代の現場勤務経験を必須とする。なお、給与はグレードに基づく基本給一本で設定し、現場・推進局のいずれに配置されても変動しない。現場業務特有の負荷はG1という職位の職務範囲として基本給に織り込まれているものとする。</w:t>
      </w:r>
    </w:p>
    <w:p w14:paraId="24CF23A1" w14:textId="77777777" w:rsidR="00D37E31" w:rsidRPr="00B72794" w:rsidRDefault="00D37E31" w:rsidP="00D37E31">
      <w:pPr>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t>④ 業務特性による「指定シフト型」と「自律進行型」の区分 業務の公共性と緊急性に応じ、以下の2つのモードで運用する。</w:t>
      </w:r>
    </w:p>
    <w:p w14:paraId="39969E12" w14:textId="77777777" w:rsidR="00685444" w:rsidRDefault="00D37E31" w:rsidP="00D37E31">
      <w:pPr>
        <w:numPr>
          <w:ilvl w:val="0"/>
          <w:numId w:val="45"/>
        </w:numPr>
        <w:tabs>
          <w:tab w:val="clear" w:pos="720"/>
          <w:tab w:val="num" w:pos="1560"/>
        </w:tabs>
        <w:rPr>
          <w:rFonts w:ascii="Meiryo UI" w:eastAsia="Meiryo UI" w:hAnsi="Meiryo UI" w:cs="Meiryo UI"/>
          <w:kern w:val="0"/>
          <w:sz w:val="24"/>
          <w:szCs w:val="24"/>
        </w:rPr>
        <w:spacing w:before="60" w:after="60" w:line="360" w:lineRule="auto"/>
        <w:ind w:left="480" w:hanging="240"/>
      </w:pPr>
      <w:r>
        <w:rPr>
          <w:rFonts w:ascii="Meiryo UI" w:eastAsia="Meiryo UI" w:hAnsi="Meiryo UI" w:cs="Meiryo UI"/>
          <w:kern w:val="0"/>
          <w:sz w:val="24"/>
          <w:szCs w:val="24"/>
        </w:rPr>
        <w:t>指定シフト型：</w:t>
      </w:r>
    </w:p>
    <w:p w14:paraId="623AF66C" w14:textId="77777777" w:rsidR="00D37E31" w:rsidRPr="00B72794" w:rsidRDefault="00D37E31" w:rsidP="00685444">
      <w:pPr>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t>清掃、</w:t>
      </w:r>
      <w:r>
        <w:rPr>
          <w:rFonts w:ascii="Meiryo UI" w:eastAsia="Meiryo UI" w:hAnsi="Meiryo UI" w:cs="Meiryo UI"/>
          <w:kern w:val="0"/>
          <w:sz w:val="24"/>
          <w:szCs w:val="24"/>
        </w:rPr>
        <w:t>ゴミ出し支援、除雪支援</w:t>
      </w:r>
      <w:r>
        <w:rPr>
          <w:rFonts w:ascii="Meiryo UI" w:eastAsia="Meiryo UI" w:hAnsi="Meiryo UI" w:cs="Meiryo UI"/>
          <w:kern w:val="0"/>
          <w:sz w:val="24"/>
          <w:szCs w:val="24"/>
        </w:rPr>
        <w:t>、自治体主催のイベント（設営補助、駐車場誘導員など）</w:t>
      </w:r>
      <w:r>
        <w:rPr>
          <w:rFonts w:ascii="Meiryo UI" w:eastAsia="Meiryo UI" w:hAnsi="Meiryo UI" w:cs="Meiryo UI"/>
          <w:kern w:val="0"/>
          <w:sz w:val="24"/>
          <w:szCs w:val="24"/>
        </w:rPr>
        <w:t>など</w:t>
      </w:r>
      <w:r>
        <w:rPr>
          <w:rFonts w:ascii="Meiryo UI" w:eastAsia="Meiryo UI" w:hAnsi="Meiryo UI" w:cs="Meiryo UI"/>
          <w:kern w:val="0"/>
          <w:sz w:val="24"/>
          <w:szCs w:val="24"/>
        </w:rPr>
        <w:t>、</w:t>
      </w:r>
      <w:r>
        <w:rPr>
          <w:rFonts w:ascii="Meiryo UI" w:eastAsia="Meiryo UI" w:hAnsi="Meiryo UI" w:cs="Meiryo UI"/>
          <w:kern w:val="0"/>
          <w:sz w:val="24"/>
          <w:szCs w:val="24"/>
        </w:rPr>
        <w:t>住民生活や気象状況に合わせる必要があるため、事務局が時間を厳格に指定する。指定時間に拠点へ集合・稼働できることがエントリーの必須条件となる。</w:t>
      </w:r>
    </w:p>
    <w:p w14:paraId="0B0C7DEE" w14:textId="77777777" w:rsidR="00685444" w:rsidRDefault="00D37E31" w:rsidP="00D37E31">
      <w:pPr>
        <w:numPr>
          <w:ilvl w:val="0"/>
          <w:numId w:val="45"/>
        </w:numPr>
        <w:tabs>
          <w:tab w:val="clear" w:pos="720"/>
          <w:tab w:val="num" w:pos="1560"/>
        </w:tabs>
        <w:rPr>
          <w:rFonts w:ascii="Meiryo UI" w:eastAsia="Meiryo UI" w:hAnsi="Meiryo UI" w:cs="Meiryo UI"/>
          <w:kern w:val="0"/>
          <w:sz w:val="24"/>
          <w:szCs w:val="24"/>
        </w:rPr>
        <w:spacing w:before="60" w:after="60" w:line="360" w:lineRule="auto"/>
        <w:ind w:left="480" w:hanging="240"/>
      </w:pPr>
      <w:r>
        <w:rPr>
          <w:rFonts w:ascii="Meiryo UI" w:eastAsia="Meiryo UI" w:hAnsi="Meiryo UI" w:cs="Meiryo UI"/>
          <w:kern w:val="0"/>
          <w:sz w:val="24"/>
          <w:szCs w:val="24"/>
        </w:rPr>
        <w:t>自律進行型：</w:t>
      </w:r>
    </w:p>
    <w:p w14:paraId="7947CE20" w14:textId="77777777" w:rsidR="00D37E31" w:rsidRPr="00B72794" w:rsidRDefault="00D37E31" w:rsidP="00685444">
      <w:pPr>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t>データ入力</w:t>
      </w:r>
      <w:r>
        <w:rPr>
          <w:rFonts w:ascii="Meiryo UI" w:eastAsia="Meiryo UI" w:hAnsi="Meiryo UI" w:cs="Meiryo UI"/>
          <w:kern w:val="0"/>
          <w:sz w:val="24"/>
          <w:szCs w:val="24"/>
        </w:rPr>
        <w:t>など、室内で完結する作業は</w:t>
      </w:r>
      <w:r>
        <w:rPr>
          <w:rFonts w:ascii="Meiryo UI" w:eastAsia="Meiryo UI" w:hAnsi="Meiryo UI" w:cs="Meiryo UI"/>
          <w:kern w:val="0"/>
          <w:sz w:val="24"/>
          <w:szCs w:val="24"/>
        </w:rPr>
        <w:t>事務局が提示する「標準作業時間</w:t>
      </w:r>
      <w:r>
        <w:rPr>
          <w:rFonts w:ascii="Meiryo UI" w:eastAsia="Meiryo UI" w:hAnsi="Meiryo UI" w:cs="Meiryo UI"/>
          <w:kern w:val="0"/>
          <w:sz w:val="24"/>
          <w:szCs w:val="24"/>
        </w:rPr>
        <w:t>や納期</w:t>
      </w:r>
      <w:r>
        <w:rPr>
          <w:rFonts w:ascii="Meiryo UI" w:eastAsia="Meiryo UI" w:hAnsi="Meiryo UI" w:cs="Meiryo UI"/>
          <w:kern w:val="0"/>
          <w:sz w:val="24"/>
          <w:szCs w:val="24"/>
        </w:rPr>
        <w:t>（公務枠）」の範囲内であれば、チーム内での協議により進行計画（1日集中型か、分散型か等）を決定できる。</w:t>
      </w:r>
    </w:p>
    <w:p w14:paraId="52BBAA71" w14:textId="77777777" w:rsidR="00D37E31" w:rsidRPr="00B72794" w:rsidRDefault="00D37E31" w:rsidP="00D37E31">
      <w:pPr>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t>⑤ 標準作業時間（公務枠）とチーム内合意の原則</w:t>
      </w:r>
    </w:p>
    <w:p w14:paraId="0486A4F8" w14:textId="77777777" w:rsidR="00685444" w:rsidRDefault="00D37E31" w:rsidP="00D37E31">
      <w:pPr>
        <w:numPr>
          <w:ilvl w:val="0"/>
          <w:numId w:val="46"/>
        </w:numPr>
        <w:tabs>
          <w:tab w:val="clear" w:pos="720"/>
          <w:tab w:val="num" w:pos="1560"/>
        </w:tabs>
        <w:rPr>
          <w:rFonts w:ascii="Meiryo UI" w:eastAsia="Meiryo UI" w:hAnsi="Meiryo UI" w:cs="Meiryo UI"/>
          <w:kern w:val="0"/>
          <w:sz w:val="24"/>
          <w:szCs w:val="24"/>
        </w:rPr>
        <w:spacing w:before="60" w:after="60" w:line="360" w:lineRule="auto"/>
        <w:ind w:left="480" w:hanging="240"/>
      </w:pPr>
      <w:r>
        <w:rPr>
          <w:rFonts w:ascii="Meiryo UI" w:eastAsia="Meiryo UI" w:hAnsi="Meiryo UI" w:cs="Meiryo UI"/>
          <w:kern w:val="0"/>
          <w:sz w:val="24"/>
          <w:szCs w:val="24"/>
        </w:rPr>
        <w:t>上限時間の設定：</w:t>
      </w:r>
    </w:p>
    <w:p w14:paraId="3C73717F" w14:textId="77777777" w:rsidR="00D37E31" w:rsidRPr="00B72794" w:rsidRDefault="00D37E31" w:rsidP="00685444">
      <w:pPr>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t>各業務には障害特性を考慮した「標準作業時間」を設定し、ダラダラとした非効率な作業による時給加算を構造的に排除する。</w:t>
      </w:r>
    </w:p>
    <w:p w14:paraId="33D5DFD7" w14:textId="77777777" w:rsidR="00685444" w:rsidRDefault="00D37E31" w:rsidP="00D37E31">
      <w:pPr>
        <w:numPr>
          <w:ilvl w:val="0"/>
          <w:numId w:val="46"/>
        </w:numPr>
        <w:tabs>
          <w:tab w:val="clear" w:pos="720"/>
          <w:tab w:val="num" w:pos="1560"/>
        </w:tabs>
        <w:rPr>
          <w:rFonts w:ascii="Meiryo UI" w:eastAsia="Meiryo UI" w:hAnsi="Meiryo UI" w:cs="Meiryo UI"/>
          <w:kern w:val="0"/>
          <w:sz w:val="24"/>
          <w:szCs w:val="24"/>
        </w:rPr>
        <w:spacing w:before="60" w:after="60" w:line="360" w:lineRule="auto"/>
        <w:ind w:left="480" w:hanging="240"/>
      </w:pPr>
      <w:r>
        <w:rPr>
          <w:rFonts w:ascii="Meiryo UI" w:eastAsia="Meiryo UI" w:hAnsi="Meiryo UI" w:cs="Meiryo UI"/>
          <w:kern w:val="0"/>
          <w:sz w:val="24"/>
          <w:szCs w:val="24"/>
        </w:rPr>
        <w:t>チーム内プロトコル：</w:t>
      </w:r>
    </w:p>
    <w:p w14:paraId="2EF9189E" w14:textId="77777777" w:rsidR="00147262" w:rsidRPr="00B72794" w:rsidRDefault="00D37E31" w:rsidP="00685444">
      <w:pPr>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t>自律進行型業務では、業務開始前にチーム内で「どの計画で完遂するか」を話し合い、合意したスケジュールを事務局へ登録する。この協議時間も公務に含める</w:t>
      </w:r>
    </w:p>
    <w:p w14:paraId="25323340" w14:textId="77777777" w:rsidR="00147262" w:rsidRPr="00B72794" w:rsidRDefault="00147262" w:rsidP="00147262">
      <w:pPr>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t>⑥ 現場管理体制と責任の所在</w:t>
      </w:r>
    </w:p>
    <w:p w14:paraId="11E4ED87" w14:textId="77777777" w:rsidR="00685444" w:rsidRDefault="00147262" w:rsidP="00147262">
      <w:pPr>
        <w:numPr>
          <w:ilvl w:val="0"/>
          <w:numId w:val="47"/>
        </w:numPr>
        <w:tabs>
          <w:tab w:val="clear" w:pos="720"/>
          <w:tab w:val="num" w:pos="1560"/>
        </w:tabs>
        <w:rPr>
          <w:rFonts w:ascii="Meiryo UI" w:eastAsia="Meiryo UI" w:hAnsi="Meiryo UI" w:cs="Meiryo UI"/>
          <w:kern w:val="0"/>
          <w:sz w:val="24"/>
          <w:szCs w:val="24"/>
        </w:rPr>
        <w:spacing w:before="60" w:after="60" w:line="360" w:lineRule="auto"/>
        <w:ind w:left="480" w:hanging="240"/>
      </w:pPr>
      <w:r>
        <w:rPr>
          <w:rFonts w:ascii="Meiryo UI" w:eastAsia="Meiryo UI" w:hAnsi="Meiryo UI" w:cs="Meiryo UI"/>
          <w:kern w:val="0"/>
          <w:sz w:val="24"/>
          <w:szCs w:val="24"/>
        </w:rPr>
        <w:t>現場管理職員の随行・運転：</w:t>
      </w:r>
    </w:p>
    <w:p w14:paraId="16790E44" w14:textId="77777777" w:rsidR="00147262" w:rsidRPr="00B72794" w:rsidRDefault="00147262" w:rsidP="00685444">
      <w:pPr>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t>健常者の正職員（現場管理職員）が公用車を運転し、現場での安全管理と非定型的な判断（現場でのトラブル対応等）を一手に引き受ける。</w:t>
      </w:r>
    </w:p>
    <w:p w14:paraId="3D24FF59" w14:textId="77777777" w:rsidR="00685444" w:rsidRDefault="00147262" w:rsidP="00147262">
      <w:pPr>
        <w:numPr>
          <w:ilvl w:val="0"/>
          <w:numId w:val="47"/>
        </w:numPr>
        <w:rPr>
          <w:rFonts w:ascii="Meiryo UI" w:eastAsia="Meiryo UI" w:hAnsi="Meiryo UI" w:cs="Meiryo UI"/>
          <w:kern w:val="0"/>
          <w:sz w:val="24"/>
          <w:szCs w:val="24"/>
        </w:rPr>
        <w:spacing w:before="60" w:after="60" w:line="360" w:lineRule="auto"/>
        <w:ind w:left="480" w:hanging="240"/>
      </w:pPr>
      <w:r>
        <w:rPr>
          <w:rFonts w:ascii="Meiryo UI" w:eastAsia="Meiryo UI" w:hAnsi="Meiryo UI" w:cs="Meiryo UI"/>
          <w:b/>
          <w:bCs/>
          <w:kern w:val="0"/>
          <w:sz w:val="24"/>
          <w:szCs w:val="24"/>
        </w:rPr>
        <w:t>役割の明確化：</w:t>
      </w:r>
    </w:p>
    <w:p w14:paraId="2AD5AC7E" w14:textId="2D1ED27D" w:rsidR="00D37E31" w:rsidRPr="00B72794" w:rsidRDefault="00147262" w:rsidP="00315598">
      <w:pPr>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t>準公務職員は「マニュアル化された実務の完遂」に集中し、現場管理職員は「環境整備とリスク管理」に集中する。この分業により、障害特性による「咄嗟の判断への不安」を組織としてカバーする。</w:t>
      </w:r>
    </w:p>
    <w:p w14:paraId="62471CC9" w14:textId="77777777" w:rsidR="001657A8" w:rsidRPr="00B72794" w:rsidRDefault="00000000" w:rsidP="001657A8">
      <w:pPr>
        <w:widowControl/>
        <w:jc w:val="left"/>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pict w14:anchorId="04BCD871">
          <v:rect id="_x0000_i1030" style="width:0;height:1.5pt" o:hralign="center" o:hrstd="t" o:hr="t" fillcolor="#a0a0a0" stroked="f">
            <v:textbox inset="5.85pt,.7pt,5.85pt,.7pt"/>
          </v:rect>
        </w:pict>
      </w:r>
    </w:p>
    <w:p w14:paraId="5D284201" w14:textId="77777777" w:rsidR="001657A8" w:rsidRPr="00B72794" w:rsidRDefault="001657A8" w:rsidP="001657A8">
      <w:pPr>
        <w:widowControl/>
        <w:spacing w:after="120" w:afterAutospacing="1" w:before="0" w:line="360" w:lineRule="auto"/>
        <w:jc w:val="left"/>
        <w:outlineLvl w:val="2"/>
        <w:rPr>
          <w:rFonts w:ascii="Meiryo UI" w:eastAsia="Meiryo UI" w:hAnsi="Meiryo UI" w:cs="Meiryo UI"/>
          <w:kern w:val="0"/>
          <w:sz w:val="26"/>
          <w:szCs w:val="26"/>
        </w:rPr>
      </w:pPr>
      <w:r>
        <w:rPr>
          <w:rFonts w:ascii="Meiryo UI" w:eastAsia="Meiryo UI" w:hAnsi="Meiryo UI" w:cs="Meiryo UI"/>
          <w:kern w:val="0"/>
          <w:sz w:val="26"/>
          <w:szCs w:val="26"/>
        </w:rPr>
        <w:t>【別</w:t>
      </w:r>
      <w:r>
        <w:rPr>
          <w:rFonts w:ascii="Meiryo UI" w:eastAsia="Meiryo UI" w:hAnsi="Meiryo UI" w:cs="Meiryo UI"/>
          <w:kern w:val="0"/>
          <w:sz w:val="26"/>
          <w:szCs w:val="26"/>
        </w:rPr>
        <w:t>記</w:t>
      </w:r>
      <w:r>
        <w:rPr>
          <w:rFonts w:ascii="Meiryo UI" w:eastAsia="Meiryo UI" w:hAnsi="Meiryo UI" w:cs="Meiryo UI"/>
          <w:kern w:val="0"/>
          <w:sz w:val="26"/>
          <w:szCs w:val="26"/>
        </w:rPr>
        <w:t>2】想定時給額と業務カテゴリー（準公務・準企業共通）</w:t>
      </w:r>
    </w:p>
    <w:p w14:paraId="6C790B49" w14:textId="77777777" w:rsidR="001657A8" w:rsidRPr="00B72794" w:rsidRDefault="001657A8" w:rsidP="001657A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時給1,200円〜1,800円を想定</w:t>
      </w:r>
      <w:r>
        <w:rPr>
          <w:rFonts w:ascii="Meiryo UI" w:eastAsia="Meiryo UI" w:hAnsi="Meiryo UI" w:cs="Meiryo UI"/>
          <w:kern w:val="0"/>
          <w:sz w:val="24"/>
          <w:szCs w:val="24"/>
        </w:rPr>
        <w:t>案</w:t>
      </w:r>
      <w:r>
        <w:rPr>
          <w:rFonts w:ascii="Meiryo UI" w:eastAsia="Meiryo UI" w:hAnsi="Meiryo UI" w:cs="Meiryo UI"/>
          <w:kern w:val="0"/>
          <w:sz w:val="24"/>
          <w:szCs w:val="24"/>
        </w:rPr>
        <w:t>。</w:t>
      </w:r>
    </w:p>
    <w:tbl>
      <w:tblPr>
        <w:tblW w:w="0" w:type="auto"/>
        <w:tblCellSpacing w:w="15" w:type="dxa"/>
        <w:tblCellMar>
          <w:left w:w="0" w:type="dxa"/>
          <w:right w:w="0" w:type="dxa"/>
        </w:tblCellMar>
        <w:tblLook w:val="04A0" w:firstRow="1" w:lastRow="0" w:firstColumn="1" w:lastColumn="0" w:noHBand="0" w:noVBand="1"/>
      </w:tblPr>
      <w:tblGrid>
        <w:gridCol w:w="1076"/>
        <w:gridCol w:w="2169"/>
        <w:gridCol w:w="1258"/>
        <w:gridCol w:w="3985"/>
      </w:tblGrid>
      <w:tr w:rsidR="000E63FD" w:rsidRPr="00B72794" w14:paraId="5464681C" w14:textId="77777777" w:rsidTr="000E63FD">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D4C4B0"/>
            <w:tcMar>
              <w:top w:w="120" w:type="dxa"/>
              <w:left w:w="180" w:type="dxa"/>
              <w:bottom w:w="120" w:type="dxa"/>
              <w:right w:w="180" w:type="dxa"/>
            </w:tcMar>
            <w:vAlign w:val="center"/>
            <w:hideMark/>
          </w:tcPr>
          <w:p w14:paraId="7AB2D113" w14:textId="77777777" w:rsidR="00C669C1" w:rsidRPr="00B72794" w:rsidRDefault="00C669C1" w:rsidP="00D123ED">
            <w:pPr>
              <w:widowControl/>
              <w:jc w:val="center"/>
              <w:rPr>
                <w:rFonts w:ascii="Meiryo UI" w:eastAsia="Meiryo UI" w:hAnsi="Meiryo UI" w:cs="Meiryo UI"/>
                <w:b/>
                <w:bCs/>
                <w:color w:val="1F1F1F"/>
                <w:kern w:val="0"/>
                <w:sz w:val="26"/>
                <w:szCs w:val="26"/>
              </w:rPr>
              <w:spacing w:before="0" w:after="120" w:line="360" w:lineRule="auto"/>
            </w:pPr>
            <w:r>
              <w:rPr>
                <w:rFonts w:ascii="Meiryo UI" w:eastAsia="Meiryo UI" w:hAnsi="Meiryo UI" w:cs="Meiryo UI"/>
                <w:b/>
                <w:bCs/>
                <w:color w:val="1F1F1F"/>
                <w:kern w:val="0"/>
                <w:sz w:val="26"/>
                <w:szCs w:val="26"/>
                <w:bdr w:val="none" w:sz="0" w:space="0" w:color="auto" w:frame="1"/>
              </w:rPr>
              <w:t>カテゴリー</w:t>
            </w:r>
          </w:p>
        </w:tc>
        <w:tc>
          <w:tcPr>
            <w:tcW w:w="0" w:type="auto"/>
            <w:tcBorders>
              <w:top w:val="single" w:sz="6" w:space="0" w:color="auto"/>
              <w:left w:val="single" w:sz="6" w:space="0" w:color="auto"/>
              <w:bottom w:val="single" w:sz="6" w:space="0" w:color="auto"/>
              <w:right w:val="single" w:sz="6" w:space="0" w:color="auto"/>
            </w:tcBorders>
            <w:shd w:val="clear" w:color="auto" w:fill="D4C4B0"/>
            <w:tcMar>
              <w:top w:w="120" w:type="dxa"/>
              <w:left w:w="180" w:type="dxa"/>
              <w:bottom w:w="120" w:type="dxa"/>
              <w:right w:w="180" w:type="dxa"/>
            </w:tcMar>
            <w:vAlign w:val="center"/>
            <w:hideMark/>
          </w:tcPr>
          <w:p w14:paraId="390BB2EC" w14:textId="77777777" w:rsidR="00C669C1" w:rsidRPr="00B72794" w:rsidRDefault="00C669C1" w:rsidP="00D123ED">
            <w:pPr>
              <w:widowControl/>
              <w:jc w:val="center"/>
              <w:rPr>
                <w:rFonts w:ascii="Meiryo UI" w:eastAsia="Meiryo UI" w:hAnsi="Meiryo UI" w:cs="Meiryo UI"/>
                <w:b/>
                <w:bCs/>
                <w:color w:val="1F1F1F"/>
                <w:kern w:val="0"/>
                <w:sz w:val="26"/>
                <w:szCs w:val="26"/>
              </w:rPr>
              <w:spacing w:before="0" w:after="120" w:line="360" w:lineRule="auto"/>
            </w:pPr>
            <w:r>
              <w:rPr>
                <w:rFonts w:ascii="Meiryo UI" w:eastAsia="Meiryo UI" w:hAnsi="Meiryo UI" w:cs="Meiryo UI"/>
                <w:b/>
                <w:bCs/>
                <w:color w:val="1F1F1F"/>
                <w:kern w:val="0"/>
                <w:sz w:val="26"/>
                <w:szCs w:val="26"/>
                <w:bdr w:val="none" w:sz="0" w:space="0" w:color="auto" w:frame="1"/>
              </w:rPr>
              <w:t>具体的なタスク案</w:t>
            </w:r>
          </w:p>
        </w:tc>
        <w:tc>
          <w:tcPr>
            <w:tcW w:w="0" w:type="auto"/>
            <w:tcBorders>
              <w:top w:val="single" w:sz="6" w:space="0" w:color="auto"/>
              <w:left w:val="single" w:sz="6" w:space="0" w:color="auto"/>
              <w:bottom w:val="single" w:sz="6" w:space="0" w:color="auto"/>
              <w:right w:val="single" w:sz="6" w:space="0" w:color="auto"/>
            </w:tcBorders>
            <w:shd w:val="clear" w:color="auto" w:fill="D4C4B0"/>
            <w:tcMar>
              <w:top w:w="120" w:type="dxa"/>
              <w:left w:w="180" w:type="dxa"/>
              <w:bottom w:w="120" w:type="dxa"/>
              <w:right w:w="180" w:type="dxa"/>
            </w:tcMar>
            <w:vAlign w:val="center"/>
            <w:hideMark/>
          </w:tcPr>
          <w:p w14:paraId="10DBECAA" w14:textId="77777777" w:rsidR="00C669C1" w:rsidRPr="00B72794" w:rsidRDefault="00C669C1" w:rsidP="00D123ED">
            <w:pPr>
              <w:widowControl/>
              <w:jc w:val="center"/>
              <w:rPr>
                <w:rFonts w:ascii="Meiryo UI" w:eastAsia="Meiryo UI" w:hAnsi="Meiryo UI" w:cs="Meiryo UI"/>
                <w:b/>
                <w:bCs/>
                <w:color w:val="1F1F1F"/>
                <w:kern w:val="0"/>
                <w:sz w:val="26"/>
                <w:szCs w:val="26"/>
              </w:rPr>
              <w:spacing w:before="0" w:after="120" w:line="360" w:lineRule="auto"/>
            </w:pPr>
            <w:r>
              <w:rPr>
                <w:rFonts w:ascii="Meiryo UI" w:eastAsia="Meiryo UI" w:hAnsi="Meiryo UI" w:cs="Meiryo UI"/>
                <w:b/>
                <w:bCs/>
                <w:color w:val="1F1F1F"/>
                <w:kern w:val="0"/>
                <w:sz w:val="26"/>
                <w:szCs w:val="26"/>
                <w:bdr w:val="none" w:sz="0" w:space="0" w:color="auto" w:frame="1"/>
              </w:rPr>
              <w:t>想定時給</w:t>
            </w:r>
          </w:p>
        </w:tc>
        <w:tc>
          <w:tcPr>
            <w:tcW w:w="0" w:type="auto"/>
            <w:tcBorders>
              <w:top w:val="single" w:sz="6" w:space="0" w:color="auto"/>
              <w:left w:val="single" w:sz="6" w:space="0" w:color="auto"/>
              <w:bottom w:val="single" w:sz="6" w:space="0" w:color="auto"/>
              <w:right w:val="single" w:sz="6" w:space="0" w:color="auto"/>
            </w:tcBorders>
            <w:shd w:val="clear" w:color="auto" w:fill="D4C4B0"/>
            <w:tcMar>
              <w:top w:w="120" w:type="dxa"/>
              <w:left w:w="180" w:type="dxa"/>
              <w:bottom w:w="120" w:type="dxa"/>
              <w:right w:w="180" w:type="dxa"/>
            </w:tcMar>
            <w:vAlign w:val="center"/>
            <w:hideMark/>
          </w:tcPr>
          <w:p w14:paraId="601302EF" w14:textId="77777777" w:rsidR="00C669C1" w:rsidRPr="00B72794" w:rsidRDefault="00C669C1" w:rsidP="00D123ED">
            <w:pPr>
              <w:widowControl/>
              <w:jc w:val="center"/>
              <w:rPr>
                <w:rFonts w:ascii="Meiryo UI" w:eastAsia="Meiryo UI" w:hAnsi="Meiryo UI" w:cs="Meiryo UI"/>
                <w:b/>
                <w:bCs/>
                <w:color w:val="1F1F1F"/>
                <w:kern w:val="0"/>
                <w:sz w:val="26"/>
                <w:szCs w:val="26"/>
              </w:rPr>
              <w:spacing w:before="0" w:after="120" w:line="360" w:lineRule="auto"/>
            </w:pPr>
            <w:r>
              <w:rPr>
                <w:rFonts w:ascii="Meiryo UI" w:eastAsia="Meiryo UI" w:hAnsi="Meiryo UI" w:cs="Meiryo UI"/>
                <w:b/>
                <w:bCs/>
                <w:color w:val="1F1F1F"/>
                <w:kern w:val="0"/>
                <w:sz w:val="26"/>
                <w:szCs w:val="26"/>
                <w:bdr w:val="none" w:sz="0" w:space="0" w:color="auto" w:frame="1"/>
              </w:rPr>
              <w:t>設定の根拠</w:t>
            </w:r>
          </w:p>
        </w:tc>
      </w:tr>
      <w:tr w:rsidR="000E63FD" w:rsidRPr="00B72794" w14:paraId="502BC3E6" w14:textId="77777777" w:rsidTr="000E63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FAD97B" w14:textId="77777777" w:rsidR="00C669C1" w:rsidRPr="00B72794" w:rsidRDefault="00C669C1" w:rsidP="008A21BA">
            <w:pPr>
              <w:widowControl/>
              <w:jc w:val="center"/>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社会インフラ支援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761F51"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清掃（公園・河川敷等）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9C6C3F"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1,450円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F1969C"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 xml:space="preserve">屋外での肉体労働および天候リスクに対する「困難手当」的加算。 </w:t>
            </w:r>
          </w:p>
        </w:tc>
      </w:tr>
      <w:tr w:rsidR="000E63FD" w:rsidRPr="00B72794" w14:paraId="60B88B6E" w14:textId="77777777" w:rsidTr="000E63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0737AE" w14:textId="77777777" w:rsidR="00C669C1" w:rsidRPr="00B72794" w:rsidRDefault="00C669C1" w:rsidP="008A21BA">
            <w:pPr>
              <w:widowControl/>
              <w:jc w:val="center"/>
              <w:rPr>
                <w:rFonts w:ascii="Meiryo UI" w:eastAsia="Meiryo UI" w:hAnsi="Meiryo UI" w:cs="Meiryo UI"/>
                <w:color w:val="1F1F1F"/>
                <w:kern w:val="0"/>
                <w:sz w:val="24"/>
                <w:szCs w:val="24"/>
              </w:rPr>
              <w:spacing w:before="0" w:after="120" w:line="360" w:lineRule="auto"/>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EFE1FB"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公共トイレ見回り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D36DF"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1,600円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ED6F0"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 xml:space="preserve">衛生環境への対応および精神的負荷に対するインセンティブ。 </w:t>
            </w:r>
          </w:p>
        </w:tc>
      </w:tr>
      <w:tr w:rsidR="000E63FD" w:rsidRPr="00B72794" w14:paraId="5BD6F6FA" w14:textId="77777777" w:rsidTr="000E63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C9D76D" w14:textId="77777777" w:rsidR="00C669C1" w:rsidRPr="00B72794" w:rsidRDefault="00C669C1" w:rsidP="008A21BA">
            <w:pPr>
              <w:widowControl/>
              <w:jc w:val="center"/>
              <w:rPr>
                <w:rFonts w:ascii="Meiryo UI" w:eastAsia="Meiryo UI" w:hAnsi="Meiryo UI" w:cs="Meiryo UI"/>
                <w:color w:val="1F1F1F"/>
                <w:kern w:val="0"/>
                <w:sz w:val="24"/>
                <w:szCs w:val="24"/>
              </w:rPr>
              <w:spacing w:before="0" w:after="120" w:line="360" w:lineRule="auto"/>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A299E"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河川・道路の異常確認</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FB7502"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1,400円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C482B4"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公共インフラの安全を監視する責任の重さを評価。</w:t>
            </w:r>
          </w:p>
        </w:tc>
      </w:tr>
      <w:tr w:rsidR="000E63FD" w:rsidRPr="00B72794" w14:paraId="3E832FB2" w14:textId="77777777" w:rsidTr="000E63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DBF84" w14:textId="77777777" w:rsidR="00C669C1" w:rsidRPr="00B72794" w:rsidRDefault="00C669C1" w:rsidP="008A21BA">
            <w:pPr>
              <w:widowControl/>
              <w:jc w:val="center"/>
              <w:rPr>
                <w:rFonts w:ascii="Meiryo UI" w:eastAsia="Meiryo UI" w:hAnsi="Meiryo UI" w:cs="Meiryo UI"/>
                <w:color w:val="1F1F1F"/>
                <w:kern w:val="0"/>
                <w:sz w:val="24"/>
                <w:szCs w:val="24"/>
              </w:rPr>
              <w:spacing w:before="0" w:after="120" w:line="360" w:lineRule="auto"/>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391DF8"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ゴミ出し支援</w:t>
            </w:r>
            <w:r>
              <w:rPr>
                <w:rFonts w:ascii="Meiryo UI" w:eastAsia="Meiryo UI" w:hAnsi="Meiryo UI" w:cs="Meiryo UI"/>
                <w:color w:val="1F1F1F"/>
                <w:kern w:val="0"/>
                <w:sz w:val="24"/>
                <w:szCs w:val="24"/>
                <w:bdr w:val="none" w:sz="0" w:space="0" w:color="auto" w:frame="1"/>
              </w:rPr>
              <w:t>、除雪支援</w:t>
            </w:r>
            <w:r>
              <w:rPr>
                <w:rFonts w:ascii="Meiryo UI" w:eastAsia="Meiryo UI" w:hAnsi="Meiryo UI" w:cs="Meiryo UI"/>
                <w:color w:val="1F1F1F"/>
                <w:kern w:val="0"/>
                <w:sz w:val="24"/>
                <w:szCs w:val="24"/>
                <w:bdr w:val="none" w:sz="0" w:space="0" w:color="auto" w:frame="1"/>
              </w:rPr>
              <w:t>（高齢者・障害者世帯）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3F85F7"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1,500円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032A86"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重量物の運搬という肉体負荷と対人支援の重要性を考慮。</w:t>
            </w:r>
          </w:p>
        </w:tc>
      </w:tr>
      <w:tr w:rsidR="000E63FD" w:rsidRPr="00B72794" w14:paraId="3772AC2A" w14:textId="77777777" w:rsidTr="000E63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99169" w14:textId="77777777" w:rsidR="00C669C1" w:rsidRPr="00B72794" w:rsidRDefault="00C669C1" w:rsidP="008A21BA">
            <w:pPr>
              <w:widowControl/>
              <w:jc w:val="center"/>
              <w:rPr>
                <w:rFonts w:ascii="Meiryo UI" w:eastAsia="Meiryo UI" w:hAnsi="Meiryo UI" w:cs="Meiryo UI"/>
                <w:color w:val="1F1F1F"/>
                <w:kern w:val="0"/>
                <w:sz w:val="24"/>
                <w:szCs w:val="24"/>
              </w:rPr>
              <w:spacing w:before="0" w:after="120" w:line="360" w:lineRule="auto"/>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C4980"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バリアフリー推進のための現地調査・検証</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FCA3F8"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1,600円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2B2D38"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障害当事者ならではの視点という専門性と移動負担を評価。</w:t>
            </w:r>
          </w:p>
        </w:tc>
      </w:tr>
      <w:tr w:rsidR="000E63FD" w:rsidRPr="00B72794" w14:paraId="40E474B0" w14:textId="77777777" w:rsidTr="000E63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3939C" w14:textId="77777777" w:rsidR="00C669C1" w:rsidRDefault="00C669C1" w:rsidP="008A21BA">
            <w:pPr>
              <w:widowControl/>
              <w:jc w:val="center"/>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rPr>
              <w:t>イベント補助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82A508" w14:textId="77777777" w:rsidR="00C669C1"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rPr>
              <w:t>自治体主催のイベント（会場設営補助）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020A2F" w14:textId="77777777" w:rsidR="00C669C1" w:rsidRDefault="00C669C1" w:rsidP="00C669C1">
            <w:pPr>
              <w:widowControl/>
              <w:jc w:val="center"/>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rPr>
              <w:t>1,400円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4D8498" w14:textId="77777777" w:rsidR="00C669C1"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rPr>
              <w:t>屋外での肉体労働と当日の段取り対応を伴う、公共行事への直接的貢献を評価。</w:t>
            </w:r>
          </w:p>
        </w:tc>
      </w:tr>
      <w:tr w:rsidR="000E63FD" w:rsidRPr="00B72794" w14:paraId="4112104F" w14:textId="77777777" w:rsidTr="000E63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5D69FE" w14:textId="77777777" w:rsidR="00C669C1" w:rsidRDefault="00C669C1" w:rsidP="008A21BA">
            <w:pPr>
              <w:widowControl/>
              <w:jc w:val="center"/>
              <w:rPr>
                <w:rFonts w:ascii="Meiryo UI" w:eastAsia="Meiryo UI" w:hAnsi="Meiryo UI" w:cs="Meiryo UI"/>
                <w:color w:val="1F1F1F"/>
                <w:kern w:val="0"/>
                <w:sz w:val="24"/>
                <w:szCs w:val="24"/>
              </w:rPr>
              <w:spacing w:before="0" w:after="120" w:line="360" w:lineRule="auto"/>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B7F7E2" w14:textId="77777777" w:rsidR="00C669C1"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rPr>
              <w:t>自治体主催のイベント（駐車場誘導員）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D854D" w14:textId="77777777" w:rsidR="00C669C1" w:rsidRDefault="00C669C1" w:rsidP="00C669C1">
            <w:pPr>
              <w:widowControl/>
              <w:jc w:val="center"/>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rPr>
              <w:t>1,450円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F9989" w14:textId="77777777" w:rsidR="00C669C1"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rPr>
              <w:t>屋外での長時間立ち作業、安全管理への責任および雨天・夏季・冬季などの気象リスクを考慮した加算。</w:t>
            </w:r>
          </w:p>
        </w:tc>
      </w:tr>
      <w:tr w:rsidR="000E63FD" w:rsidRPr="00B72794" w14:paraId="70F4DACC" w14:textId="77777777" w:rsidTr="000E63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088422" w14:textId="77777777" w:rsidR="00C669C1" w:rsidRPr="00B72794" w:rsidRDefault="00C669C1" w:rsidP="008A21BA">
            <w:pPr>
              <w:widowControl/>
              <w:jc w:val="center"/>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地域安全・見守り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1F998"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遊具点検（公園）</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913620"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1,350円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D657D9"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子供の安全確保という、事故防止に直結する点検責任を評価。</w:t>
            </w:r>
          </w:p>
        </w:tc>
      </w:tr>
      <w:tr w:rsidR="000E63FD" w:rsidRPr="00B72794" w14:paraId="26B4C63C" w14:textId="77777777" w:rsidTr="000E63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7AC26F" w14:textId="77777777" w:rsidR="00C669C1" w:rsidRPr="00B72794" w:rsidRDefault="00C669C1" w:rsidP="008A21BA">
            <w:pPr>
              <w:widowControl/>
              <w:jc w:val="center"/>
              <w:rPr>
                <w:rFonts w:ascii="Meiryo UI" w:eastAsia="Meiryo UI" w:hAnsi="Meiryo UI" w:cs="Meiryo UI"/>
                <w:color w:val="1F1F1F"/>
                <w:kern w:val="0"/>
                <w:sz w:val="24"/>
                <w:szCs w:val="24"/>
              </w:rPr>
              <w:spacing w:before="0" w:after="120" w:line="360" w:lineRule="auto"/>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2261F"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防災管理（防災倉庫の備蓄管理等）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FD283C"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1,350円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FD6FBF"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有事の備えに関わる正確な在庫管理の実務。</w:t>
            </w:r>
          </w:p>
        </w:tc>
      </w:tr>
      <w:tr w:rsidR="000E63FD" w:rsidRPr="00B72794" w14:paraId="64569D5A" w14:textId="77777777" w:rsidTr="000E63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5A918" w14:textId="77777777" w:rsidR="00C669C1" w:rsidRPr="00B72794" w:rsidRDefault="00C669C1" w:rsidP="008A21BA">
            <w:pPr>
              <w:widowControl/>
              <w:jc w:val="center"/>
              <w:rPr>
                <w:rFonts w:ascii="Meiryo UI" w:eastAsia="Meiryo UI" w:hAnsi="Meiryo UI" w:cs="Meiryo UI"/>
                <w:color w:val="1F1F1F"/>
                <w:kern w:val="0"/>
                <w:sz w:val="24"/>
                <w:szCs w:val="24"/>
              </w:rPr>
              <w:spacing w:before="0" w:after="120" w:line="360" w:lineRule="auto"/>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D4A129"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監視カメラ映像のモニター</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377883"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1,400円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1720EA"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長時間の集中力と異常検知という判断力を伴う監視業務。</w:t>
            </w:r>
          </w:p>
        </w:tc>
      </w:tr>
      <w:tr w:rsidR="000E63FD" w:rsidRPr="00B72794" w14:paraId="2FDC1888" w14:textId="77777777" w:rsidTr="000E63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F78B5" w14:textId="77777777" w:rsidR="00C669C1" w:rsidRPr="00B72794" w:rsidRDefault="00C669C1" w:rsidP="008A21BA">
            <w:pPr>
              <w:widowControl/>
              <w:jc w:val="center"/>
              <w:rPr>
                <w:rFonts w:ascii="Meiryo UI" w:eastAsia="Meiryo UI" w:hAnsi="Meiryo UI" w:cs="Meiryo UI"/>
                <w:color w:val="1F1F1F"/>
                <w:kern w:val="0"/>
                <w:sz w:val="24"/>
                <w:szCs w:val="24"/>
              </w:rPr>
              <w:spacing w:before="0" w:after="120" w:line="360" w:lineRule="auto"/>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26B0FD"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放置自転車の巡回</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60AFB5"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1,350円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16567"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街の秩序維持に関わる屋外移動の負荷を考慮。</w:t>
            </w:r>
          </w:p>
        </w:tc>
      </w:tr>
      <w:tr w:rsidR="000E63FD" w:rsidRPr="00B72794" w14:paraId="5408B24F" w14:textId="77777777" w:rsidTr="000E63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5D367" w14:textId="77777777" w:rsidR="00C669C1" w:rsidRPr="00B72794" w:rsidRDefault="00C669C1" w:rsidP="008A21BA">
            <w:pPr>
              <w:widowControl/>
              <w:jc w:val="center"/>
              <w:rPr>
                <w:rFonts w:ascii="Meiryo UI" w:eastAsia="Meiryo UI" w:hAnsi="Meiryo UI" w:cs="Meiryo UI"/>
                <w:color w:val="1F1F1F"/>
                <w:kern w:val="0"/>
                <w:sz w:val="24"/>
                <w:szCs w:val="24"/>
              </w:rPr>
              <w:spacing w:before="0" w:after="120" w:line="360" w:lineRule="auto"/>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ABE085"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独居高齢者安否確認（電話・訪問）</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D140CF"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1,400円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B00DA8"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異変を察知する能力と対人コミュニケーションの質を評価。</w:t>
            </w:r>
          </w:p>
        </w:tc>
      </w:tr>
      <w:tr w:rsidR="000E63FD" w:rsidRPr="00B72794" w14:paraId="6EA20C63" w14:textId="77777777" w:rsidTr="000E63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AD5717" w14:textId="77777777" w:rsidR="00C669C1" w:rsidRPr="00B72794" w:rsidRDefault="00C669C1" w:rsidP="008A21BA">
            <w:pPr>
              <w:widowControl/>
              <w:jc w:val="center"/>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事務・デジタル</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F2F7C1"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データ入力（公共データ等）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177E42"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1,200円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5366F7"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 xml:space="preserve">屋内での定型事務作業としての標準的な基本設定。 </w:t>
            </w:r>
          </w:p>
        </w:tc>
      </w:tr>
      <w:tr w:rsidR="000E63FD" w:rsidRPr="00B72794" w14:paraId="4074BC31" w14:textId="77777777" w:rsidTr="000E63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21911" w14:textId="77777777" w:rsidR="00C669C1" w:rsidRPr="00B72794" w:rsidRDefault="00C669C1" w:rsidP="008A21BA">
            <w:pPr>
              <w:widowControl/>
              <w:jc w:val="center"/>
              <w:rPr>
                <w:rFonts w:ascii="Meiryo UI" w:eastAsia="Meiryo UI" w:hAnsi="Meiryo UI" w:cs="Meiryo UI"/>
                <w:color w:val="1F1F1F"/>
                <w:kern w:val="0"/>
                <w:sz w:val="24"/>
                <w:szCs w:val="24"/>
              </w:rPr>
              <w:spacing w:before="0" w:after="120" w:line="360" w:lineRule="auto"/>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48789F"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市報・通知書の封入作業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481E44"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1,200円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BDDA83"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屋内での軽作業としての標準的な基本設定。</w:t>
            </w:r>
          </w:p>
        </w:tc>
      </w:tr>
      <w:tr w:rsidR="000E63FD" w:rsidRPr="00B72794" w14:paraId="3E35A848" w14:textId="77777777" w:rsidTr="000E63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46D28" w14:textId="77777777" w:rsidR="00C669C1" w:rsidRPr="00B72794" w:rsidRDefault="00C669C1" w:rsidP="008A21BA">
            <w:pPr>
              <w:widowControl/>
              <w:jc w:val="center"/>
              <w:rPr>
                <w:rFonts w:ascii="Meiryo UI" w:eastAsia="Meiryo UI" w:hAnsi="Meiryo UI" w:cs="Meiryo UI"/>
                <w:color w:val="1F1F1F"/>
                <w:kern w:val="0"/>
                <w:sz w:val="24"/>
                <w:szCs w:val="24"/>
              </w:rPr>
              <w:spacing w:before="0" w:after="120" w:line="360" w:lineRule="auto"/>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C6AB3"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図書館の蔵書整理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5646B1"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1,250円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E2E344"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丁寧な取り扱いと、立ち作業・運搬の負荷を微増考慮。</w:t>
            </w:r>
          </w:p>
        </w:tc>
      </w:tr>
      <w:tr w:rsidR="000E63FD" w:rsidRPr="00B72794" w14:paraId="4E061551" w14:textId="77777777" w:rsidTr="000E63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85A04F" w14:textId="77777777" w:rsidR="00C669C1" w:rsidRPr="00B72794" w:rsidRDefault="00C669C1" w:rsidP="008A21BA">
            <w:pPr>
              <w:widowControl/>
              <w:jc w:val="center"/>
              <w:rPr>
                <w:rFonts w:ascii="Meiryo UI" w:eastAsia="Meiryo UI" w:hAnsi="Meiryo UI" w:cs="Meiryo UI"/>
                <w:color w:val="1F1F1F"/>
                <w:kern w:val="0"/>
                <w:sz w:val="24"/>
                <w:szCs w:val="24"/>
              </w:rPr>
              <w:spacing w:before="0" w:after="120" w:line="360" w:lineRule="auto"/>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63BB7C"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地域資料のデジタル化</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C5425"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1,400円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D4EFF3"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機器操作の習熟とアーカイブ作成の正確性を評価。</w:t>
            </w:r>
          </w:p>
        </w:tc>
      </w:tr>
      <w:tr w:rsidR="000E63FD" w:rsidRPr="00B72794" w14:paraId="1CC71E07" w14:textId="77777777" w:rsidTr="000E63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CAEAC" w14:textId="77777777" w:rsidR="00C669C1" w:rsidRPr="00B72794" w:rsidRDefault="00C669C1" w:rsidP="008A21BA">
            <w:pPr>
              <w:widowControl/>
              <w:jc w:val="center"/>
              <w:rPr>
                <w:rFonts w:ascii="Meiryo UI" w:eastAsia="Meiryo UI" w:hAnsi="Meiryo UI" w:cs="Meiryo UI"/>
                <w:color w:val="1F1F1F"/>
                <w:kern w:val="0"/>
                <w:sz w:val="24"/>
                <w:szCs w:val="24"/>
              </w:rPr>
              <w:spacing w:before="0" w:after="120" w:line="360" w:lineRule="auto"/>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75EC0E"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バリアフリー地図の更新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ED9A52"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1,500円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460F55"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調査データの集約とデジタル編集スキルの統合を評価。</w:t>
            </w:r>
          </w:p>
        </w:tc>
      </w:tr>
      <w:tr w:rsidR="000E63FD" w:rsidRPr="00B72794" w14:paraId="2416C7DE" w14:textId="77777777" w:rsidTr="000E63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D7A678" w14:textId="77777777" w:rsidR="00C669C1" w:rsidRPr="00B72794" w:rsidRDefault="00C669C1" w:rsidP="008A21BA">
            <w:pPr>
              <w:widowControl/>
              <w:jc w:val="center"/>
              <w:rPr>
                <w:rFonts w:ascii="Meiryo UI" w:eastAsia="Meiryo UI" w:hAnsi="Meiryo UI" w:cs="Meiryo UI"/>
                <w:color w:val="1F1F1F"/>
                <w:kern w:val="0"/>
                <w:sz w:val="24"/>
                <w:szCs w:val="24"/>
              </w:rPr>
              <w:spacing w:before="0" w:after="120" w:line="360" w:lineRule="auto"/>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1A1EB6"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デジタルデバイド解消支援（スマホ教示）</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191326"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1,600円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042FE"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個別の教示スキルとデジタル知識、対人能力を高く評価。</w:t>
            </w:r>
          </w:p>
        </w:tc>
      </w:tr>
      <w:tr w:rsidR="000E63FD" w:rsidRPr="00B72794" w14:paraId="6032C811" w14:textId="77777777" w:rsidTr="000E63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8FE4EF7" w14:textId="77777777" w:rsidR="00C669C1" w:rsidRDefault="005E2033">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rPr>
              <w:t>飲食系</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F281FDC" w14:textId="77777777" w:rsidR="00C669C1" w:rsidRDefault="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施設内食堂・カフェスタッフ（食器回収・洗浄・補充、食材下処理、備品補充・在庫確認、テーブル清拭）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15B3BB9" w14:textId="77777777" w:rsidR="00C669C1" w:rsidRDefault="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1,300〜1,500円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40F0B56" w14:textId="77777777" w:rsidR="005E2033" w:rsidRPr="000E63FD" w:rsidRDefault="00C669C1">
            <w:pPr>
              <w:widowControl/>
              <w:jc w:val="left"/>
              <w:rPr>
                <w:rFonts w:ascii="Meiryo UI" w:eastAsia="Meiryo UI" w:hAnsi="Meiryo UI" w:cs="Meiryo UI"/>
                <w:color w:val="1F1F1F"/>
                <w:kern w:val="0"/>
                <w:sz w:val="24"/>
                <w:szCs w:val="24"/>
                <w:bdr w:val="none" w:sz="0" w:space="0" w:color="auto" w:frame="1"/>
              </w:rPr>
              <w:spacing w:before="0" w:after="120" w:line="360" w:lineRule="auto"/>
            </w:pPr>
            <w:r>
              <w:rPr>
                <w:rFonts w:ascii="Meiryo UI" w:eastAsia="Meiryo UI" w:hAnsi="Meiryo UI" w:cs="Meiryo UI"/>
                <w:color w:val="1F1F1F"/>
                <w:kern w:val="0"/>
                <w:sz w:val="24"/>
                <w:szCs w:val="24"/>
                <w:bdr w:val="none" w:sz="0" w:space="0" w:color="auto" w:frame="1"/>
              </w:rPr>
              <w:t>庁舎・公民館・図書館</w:t>
            </w:r>
            <w:r>
              <w:rPr>
                <w:rFonts w:ascii="Meiryo UI" w:eastAsia="Meiryo UI" w:hAnsi="Meiryo UI" w:cs="Meiryo UI"/>
                <w:color w:val="1F1F1F"/>
                <w:kern w:val="0"/>
                <w:sz w:val="24"/>
                <w:szCs w:val="24"/>
                <w:bdr w:val="none" w:sz="0" w:space="0" w:color="auto" w:frame="1"/>
              </w:rPr>
              <w:t>・</w:t>
            </w:r>
            <w:r>
              <w:rPr>
                <w:rFonts w:ascii="Meiryo UI" w:eastAsia="Meiryo UI" w:hAnsi="Meiryo UI" w:cs="Meiryo UI"/>
                <w:color w:val="1F1F1F"/>
                <w:kern w:val="0"/>
                <w:sz w:val="24"/>
                <w:szCs w:val="24"/>
                <w:bdr w:val="none" w:sz="0" w:space="0" w:color="auto" w:frame="1"/>
              </w:rPr>
              <w:t>社員食堂・企業内カフェ等の既存飲食施設への組み込み。業務創出ではなく既存リソースの最適化。対人負荷の低い補助業務を基本とし、特性に応じて接客・調理補助まで段階的に拡張可能。。D&amp;I訴求としても活用できる。</w:t>
            </w:r>
          </w:p>
        </w:tc>
      </w:tr>
      <w:tr w:rsidR="000E63FD" w:rsidRPr="00B72794" w14:paraId="19A3518E" w14:textId="77777777" w:rsidTr="000E63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7322E9D" w14:textId="77777777" w:rsidR="005E2033" w:rsidRDefault="005E2033" w:rsidP="005E2033">
            <w:pPr>
              <w:widowControl/>
              <w:rPr>
                <w:rFonts w:ascii="Meiryo UI" w:eastAsia="Meiryo UI" w:hAnsi="Meiryo UI" w:cs="Meiryo UI"/>
                <w:color w:val="1F1F1F"/>
                <w:kern w:val="0"/>
                <w:sz w:val="24"/>
                <w:szCs w:val="24"/>
              </w:rPr>
              <w:spacing w:before="0" w:after="120" w:line="360" w:lineRule="auto"/>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B32E8DD" w14:textId="77777777" w:rsidR="00C669C1" w:rsidRDefault="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施設内カフェ・コーヒーコーナー（ハンドドリップ・焙煎・抽出・接客）</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B1C7073" w14:textId="77777777" w:rsidR="00C669C1" w:rsidRDefault="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1,400〜1,700円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D12E9E2" w14:textId="77777777" w:rsidR="00C669C1" w:rsidRDefault="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コーヒーソムリエ</w:t>
            </w:r>
            <w:r>
              <w:rPr>
                <w:rFonts w:ascii="Meiryo UI" w:eastAsia="Meiryo UI" w:hAnsi="Meiryo UI" w:cs="Meiryo UI"/>
                <w:color w:val="1F1F1F"/>
                <w:kern w:val="0"/>
                <w:sz w:val="24"/>
                <w:szCs w:val="24"/>
                <w:bdr w:val="none" w:sz="0" w:space="0" w:color="auto" w:frame="1"/>
              </w:rPr>
              <w:t>等の</w:t>
            </w:r>
            <w:r>
              <w:rPr>
                <w:rFonts w:ascii="Meiryo UI" w:eastAsia="Meiryo UI" w:hAnsi="Meiryo UI" w:cs="Meiryo UI"/>
                <w:color w:val="1F1F1F"/>
                <w:kern w:val="0"/>
                <w:sz w:val="24"/>
                <w:szCs w:val="24"/>
                <w:bdr w:val="none" w:sz="0" w:space="0" w:color="auto" w:frame="1"/>
              </w:rPr>
              <w:t>資格</w:t>
            </w:r>
            <w:r>
              <w:rPr>
                <w:rFonts w:ascii="Meiryo UI" w:eastAsia="Meiryo UI" w:hAnsi="Meiryo UI" w:cs="Meiryo UI"/>
                <w:color w:val="1F1F1F"/>
                <w:kern w:val="0"/>
                <w:sz w:val="24"/>
                <w:szCs w:val="24"/>
                <w:bdr w:val="none" w:sz="0" w:space="0" w:color="auto" w:frame="1"/>
              </w:rPr>
              <w:t>保有者</w:t>
            </w:r>
            <w:r>
              <w:rPr>
                <w:rFonts w:ascii="Meiryo UI" w:eastAsia="Meiryo UI" w:hAnsi="Meiryo UI" w:cs="Meiryo UI"/>
                <w:color w:val="1F1F1F"/>
                <w:kern w:val="0"/>
                <w:sz w:val="24"/>
                <w:szCs w:val="24"/>
                <w:bdr w:val="none" w:sz="0" w:space="0" w:color="auto" w:frame="1"/>
              </w:rPr>
              <w:t>・受傷前のカフェ勤務経験者は即戦力としてエントリー可。ハンドドリップは車椅子使用者でも担える。接客は信頼スコア・研修修了を条件とした段階的エントリー制を適用。</w:t>
            </w:r>
          </w:p>
        </w:tc>
      </w:tr>
      <w:tr w:rsidR="000E63FD" w:rsidRPr="00B72794" w14:paraId="71F04256" w14:textId="77777777" w:rsidTr="000E63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7C6EE2" w14:textId="77777777" w:rsidR="00C669C1" w:rsidRPr="00B72794" w:rsidRDefault="00C669C1" w:rsidP="008A21BA">
            <w:pPr>
              <w:widowControl/>
              <w:jc w:val="center"/>
              <w:rPr>
                <w:rFonts w:ascii="Meiryo UI" w:eastAsia="Meiryo UI" w:hAnsi="Meiryo UI" w:cs="Meiryo UI"/>
                <w:color w:val="1F1F1F"/>
                <w:kern w:val="0"/>
                <w:sz w:val="24"/>
                <w:szCs w:val="24"/>
              </w:rPr>
              <w:spacing w:before="0" w:after="120" w:line="360" w:lineRule="auto"/>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B693B8"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Web制作・運用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DB57C"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1,800円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38465E"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 xml:space="preserve">高度なIT技術と企業の事業基盤への直接貢献を最大評価。 </w:t>
            </w:r>
          </w:p>
        </w:tc>
      </w:tr>
      <w:tr w:rsidR="000E63FD" w:rsidRPr="00B72794" w14:paraId="24C4A408" w14:textId="77777777" w:rsidTr="000E63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2DD44E" w14:textId="77777777" w:rsidR="00C669C1" w:rsidRPr="00B72794" w:rsidRDefault="00C669C1" w:rsidP="008A21BA">
            <w:pPr>
              <w:widowControl/>
              <w:jc w:val="center"/>
              <w:rPr>
                <w:rFonts w:ascii="Meiryo UI" w:eastAsia="Meiryo UI" w:hAnsi="Meiryo UI" w:cs="Meiryo UI"/>
                <w:color w:val="1F1F1F"/>
                <w:kern w:val="0"/>
                <w:sz w:val="24"/>
                <w:szCs w:val="24"/>
              </w:rPr>
              <w:spacing w:before="0" w:after="120" w:line="360" w:lineRule="auto"/>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367FF0"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Webアクセシビリティ検査</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D6FE97"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1,800円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1CFFB"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 xml:space="preserve">当事者のみが持つ専門知見を活用した高付加価値業務。 </w:t>
            </w:r>
          </w:p>
        </w:tc>
      </w:tr>
      <w:tr w:rsidR="000E63FD" w:rsidRPr="00B72794" w14:paraId="4A68DC0B" w14:textId="77777777" w:rsidTr="000E63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D58433" w14:textId="77777777" w:rsidR="00C669C1" w:rsidRPr="00B72794" w:rsidRDefault="00C669C1" w:rsidP="008A21BA">
            <w:pPr>
              <w:widowControl/>
              <w:jc w:val="center"/>
              <w:rPr>
                <w:rFonts w:ascii="Meiryo UI" w:eastAsia="Meiryo UI" w:hAnsi="Meiryo UI" w:cs="Meiryo UI"/>
                <w:color w:val="1F1F1F"/>
                <w:kern w:val="0"/>
                <w:sz w:val="24"/>
                <w:szCs w:val="24"/>
              </w:rPr>
              <w:spacing w:before="0" w:after="120" w:line="360" w:lineRule="auto"/>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D6254"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社内報作成</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F22D80"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1,500円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83A15"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取材、執筆、編集というクリエイティブな能力を評価。</w:t>
            </w:r>
          </w:p>
        </w:tc>
      </w:tr>
      <w:tr w:rsidR="000E63FD" w:rsidRPr="00B72794" w14:paraId="1C34E8CF" w14:textId="77777777" w:rsidTr="000E63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CE767A" w14:textId="77777777" w:rsidR="00C669C1" w:rsidRPr="00B72794" w:rsidRDefault="00C669C1" w:rsidP="008A21BA">
            <w:pPr>
              <w:widowControl/>
              <w:jc w:val="center"/>
              <w:rPr>
                <w:rFonts w:ascii="Meiryo UI" w:eastAsia="Meiryo UI" w:hAnsi="Meiryo UI" w:cs="Meiryo UI"/>
                <w:color w:val="1F1F1F"/>
                <w:kern w:val="0"/>
                <w:sz w:val="24"/>
                <w:szCs w:val="24"/>
              </w:rPr>
              <w:spacing w:before="0" w:after="120" w:line="360" w:lineRule="auto"/>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A3F00E"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データデバッグ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CF25F"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1,600円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B0392"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高い精度管理能力と、不備を発見する忍耐力を評価。</w:t>
            </w:r>
          </w:p>
        </w:tc>
      </w:tr>
      <w:tr w:rsidR="000E63FD" w:rsidRPr="00B72794" w14:paraId="168D77AE" w14:textId="77777777" w:rsidTr="000E63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40ED6" w14:textId="77777777" w:rsidR="00C669C1" w:rsidRPr="00B72794" w:rsidRDefault="00C669C1" w:rsidP="008A21BA">
            <w:pPr>
              <w:widowControl/>
              <w:jc w:val="center"/>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SNS運用・監視</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4A0614"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SNSメンテナンス（予約投稿・定型周知等）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D7FB0B"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1,300円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C69D4E"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広報の定常的な維持管理としての正確性を評価。</w:t>
            </w:r>
          </w:p>
        </w:tc>
      </w:tr>
      <w:tr w:rsidR="000E63FD" w:rsidRPr="00B72794" w14:paraId="617E5700" w14:textId="77777777" w:rsidTr="000E63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35067B" w14:textId="77777777" w:rsidR="00C669C1" w:rsidRPr="00B72794" w:rsidRDefault="00C669C1" w:rsidP="008A21BA">
            <w:pPr>
              <w:widowControl/>
              <w:jc w:val="center"/>
              <w:rPr>
                <w:rFonts w:ascii="Meiryo UI" w:eastAsia="Meiryo UI" w:hAnsi="Meiryo UI" w:cs="Meiryo UI"/>
                <w:color w:val="1F1F1F"/>
                <w:kern w:val="0"/>
                <w:sz w:val="24"/>
                <w:szCs w:val="24"/>
              </w:rPr>
              <w:spacing w:before="0" w:after="120" w:line="360" w:lineRule="auto"/>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468656"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SNSリスクモニタリング（悪質投稿監視等）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9C4911"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1,450円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BD104"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組織の安全を守り炎上を防ぐ判断力と精神的責任を考慮。</w:t>
            </w:r>
          </w:p>
        </w:tc>
      </w:tr>
      <w:tr w:rsidR="000E63FD" w:rsidRPr="00B72794" w14:paraId="5A83C60A" w14:textId="77777777" w:rsidTr="000E63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DC7EF4" w14:textId="77777777" w:rsidR="00C669C1" w:rsidRPr="00B72794" w:rsidRDefault="00C669C1" w:rsidP="008A21BA">
            <w:pPr>
              <w:widowControl/>
              <w:jc w:val="center"/>
              <w:rPr>
                <w:rFonts w:ascii="Meiryo UI" w:eastAsia="Meiryo UI" w:hAnsi="Meiryo UI" w:cs="Meiryo UI"/>
                <w:color w:val="1F1F1F"/>
                <w:kern w:val="0"/>
                <w:sz w:val="24"/>
                <w:szCs w:val="24"/>
              </w:rPr>
              <w:spacing w:before="0" w:after="120" w:line="360" w:lineRule="auto"/>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FF3C52"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SNSコンテンツ制作（画像作成・ライティング）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9DBEC"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1,600円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6C72D" w14:textId="77777777" w:rsidR="00C669C1" w:rsidRPr="00B72794" w:rsidRDefault="00C669C1" w:rsidP="00C669C1">
            <w:pPr>
              <w:widowControl/>
              <w:jc w:val="left"/>
              <w:rPr>
                <w:rFonts w:ascii="Meiryo UI" w:eastAsia="Meiryo UI" w:hAnsi="Meiryo UI" w:cs="Meiryo UI"/>
                <w:color w:val="1F1F1F"/>
                <w:kern w:val="0"/>
                <w:sz w:val="24"/>
                <w:szCs w:val="24"/>
              </w:rPr>
              <w:spacing w:before="0" w:after="120" w:line="360" w:lineRule="auto"/>
            </w:pPr>
            <w:r>
              <w:rPr>
                <w:rFonts w:ascii="Meiryo UI" w:eastAsia="Meiryo UI" w:hAnsi="Meiryo UI" w:cs="Meiryo UI"/>
                <w:color w:val="1F1F1F"/>
                <w:kern w:val="0"/>
                <w:sz w:val="24"/>
                <w:szCs w:val="24"/>
                <w:bdr w:val="none" w:sz="0" w:space="0" w:color="auto" w:frame="1"/>
              </w:rPr>
              <w:t>表現力、デザイン、フォロワー対応等の実務スキルを評価。</w:t>
            </w:r>
          </w:p>
        </w:tc>
      </w:tr>
    </w:tbl>
    <w:p w14:paraId="0C514C6C" w14:textId="77777777" w:rsidR="00784106" w:rsidRPr="00B72794" w:rsidRDefault="00784106" w:rsidP="001657A8">
      <w:pPr>
        <w:widowControl/>
        <w:spacing w:after="120" w:afterAutospacing="1" w:before="0" w:line="360" w:lineRule="auto"/>
        <w:jc w:val="left"/>
        <w:rPr>
          <w:rFonts w:ascii="Meiryo UI" w:eastAsia="Meiryo UI" w:hAnsi="Meiryo UI" w:cs="Meiryo UI"/>
          <w:kern w:val="0"/>
          <w:sz w:val="24"/>
          <w:szCs w:val="24"/>
        </w:rPr>
      </w:pPr>
    </w:p>
    <w:p w14:paraId="25ED7618" w14:textId="77777777" w:rsidR="00953968" w:rsidRPr="00B72794" w:rsidRDefault="00DE2E8C" w:rsidP="0095396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月収</w:t>
      </w:r>
      <w:r>
        <w:rPr>
          <w:rFonts w:ascii="Meiryo UI" w:eastAsia="Meiryo UI" w:hAnsi="Meiryo UI" w:cs="Meiryo UI"/>
          <w:kern w:val="0"/>
          <w:sz w:val="24"/>
          <w:szCs w:val="24"/>
        </w:rPr>
        <w:t>20万円確保シミュレーション</w:t>
      </w:r>
    </w:p>
    <w:p w14:paraId="21D84CAA" w14:textId="77777777" w:rsidR="00953968" w:rsidRPr="00B72794" w:rsidRDefault="00953968" w:rsidP="001657A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※所得税・住民税の障害者控除（普通障害者27万円/特別障害者40万円）を適用。 ※年金は非課税。社会保険料は給与額に応じて発生すると仮定。</w:t>
        <w:br/>
      </w:r>
      <w:r>
        <w:rPr>
          <w:rFonts w:ascii="Meiryo UI" w:eastAsia="Meiryo UI" w:hAnsi="Meiryo UI" w:cs="Meiryo UI"/>
          <w:kern w:val="0"/>
          <w:sz w:val="24"/>
          <w:szCs w:val="24"/>
        </w:rPr>
        <w:t>※優先割当10時間を高時給業務にし、残りの時間をランダム業務にした場合。</w:t>
      </w:r>
    </w:p>
    <w:tbl>
      <w:tblPr>
        <w:tblW w:w="0" w:type="auto"/>
        <w:tblCellSpacing w:w="15" w:type="dxa"/>
        <w:tblCellMar>
          <w:left w:w="0" w:type="dxa"/>
          <w:right w:w="0" w:type="dxa"/>
        </w:tblCellMar>
        <w:tblLook w:val="04A0" w:firstRow="1" w:lastRow="0" w:firstColumn="1" w:lastColumn="0" w:noHBand="0" w:noVBand="1"/>
      </w:tblPr>
      <w:tblGrid>
        <w:gridCol w:w="854"/>
        <w:gridCol w:w="1428"/>
        <w:gridCol w:w="1441"/>
        <w:gridCol w:w="1451"/>
        <w:gridCol w:w="1289"/>
        <w:gridCol w:w="916"/>
        <w:gridCol w:w="1109"/>
      </w:tblGrid>
      <w:tr w:rsidR="004D41EC" w:rsidRPr="00B72794" w14:paraId="14670F4D" w14:textId="77777777" w:rsidTr="00D123ED">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D4C4B0"/>
            <w:tcMar>
              <w:top w:w="120" w:type="dxa"/>
              <w:left w:w="180" w:type="dxa"/>
              <w:bottom w:w="120" w:type="dxa"/>
              <w:right w:w="180" w:type="dxa"/>
            </w:tcMar>
            <w:vAlign w:val="center"/>
            <w:hideMark/>
          </w:tcPr>
          <w:p w14:paraId="0201D65A" w14:textId="77777777" w:rsidR="004D41EC" w:rsidRPr="00B72794" w:rsidRDefault="004D41EC" w:rsidP="00D123ED">
            <w:pPr>
              <w:widowControl/>
              <w:spacing w:after="120" w:afterAutospacing="1" w:before="0" w:line="360" w:lineRule="auto"/>
              <w:jc w:val="center"/>
              <w:rPr>
                <w:rFonts w:ascii="Meiryo UI" w:eastAsia="Meiryo UI" w:hAnsi="Meiryo UI" w:cs="Meiryo UI"/>
                <w:b/>
                <w:bCs/>
                <w:kern w:val="0"/>
                <w:sz w:val="26"/>
                <w:szCs w:val="26"/>
              </w:rPr>
            </w:pPr>
            <w:r>
              <w:rPr>
                <w:rFonts w:ascii="Meiryo UI" w:eastAsia="Meiryo UI" w:hAnsi="Meiryo UI" w:cs="Meiryo UI"/>
                <w:b/>
                <w:bCs/>
                <w:kern w:val="0"/>
                <w:sz w:val="26"/>
                <w:szCs w:val="26"/>
              </w:rPr>
              <w:t>等級 (年金)</w:t>
            </w:r>
          </w:p>
        </w:tc>
        <w:tc>
          <w:tcPr>
            <w:tcW w:w="0" w:type="auto"/>
            <w:tcBorders>
              <w:top w:val="single" w:sz="6" w:space="0" w:color="auto"/>
              <w:left w:val="single" w:sz="6" w:space="0" w:color="auto"/>
              <w:bottom w:val="single" w:sz="6" w:space="0" w:color="auto"/>
              <w:right w:val="single" w:sz="6" w:space="0" w:color="auto"/>
            </w:tcBorders>
            <w:shd w:val="clear" w:color="auto" w:fill="D4C4B0"/>
            <w:tcMar>
              <w:top w:w="120" w:type="dxa"/>
              <w:left w:w="180" w:type="dxa"/>
              <w:bottom w:w="120" w:type="dxa"/>
              <w:right w:w="180" w:type="dxa"/>
            </w:tcMar>
            <w:vAlign w:val="center"/>
            <w:hideMark/>
          </w:tcPr>
          <w:p w14:paraId="1B88DDD7" w14:textId="77777777" w:rsidR="004D41EC" w:rsidRPr="00B72794" w:rsidRDefault="004D41EC" w:rsidP="00D123ED">
            <w:pPr>
              <w:widowControl/>
              <w:spacing w:after="120" w:afterAutospacing="1" w:before="0" w:line="360" w:lineRule="auto"/>
              <w:jc w:val="center"/>
              <w:rPr>
                <w:rFonts w:ascii="Meiryo UI" w:eastAsia="Meiryo UI" w:hAnsi="Meiryo UI" w:cs="Meiryo UI"/>
                <w:b/>
                <w:bCs/>
                <w:kern w:val="0"/>
                <w:sz w:val="26"/>
                <w:szCs w:val="26"/>
              </w:rPr>
            </w:pPr>
            <w:r>
              <w:rPr>
                <w:rFonts w:ascii="Meiryo UI" w:eastAsia="Meiryo UI" w:hAnsi="Meiryo UI" w:cs="Meiryo UI"/>
                <w:b/>
                <w:bCs/>
                <w:kern w:val="0"/>
                <w:sz w:val="26"/>
                <w:szCs w:val="26"/>
              </w:rPr>
              <w:t>年金額 (非課税)</w:t>
            </w:r>
          </w:p>
        </w:tc>
        <w:tc>
          <w:tcPr>
            <w:tcW w:w="0" w:type="auto"/>
            <w:tcBorders>
              <w:top w:val="single" w:sz="6" w:space="0" w:color="auto"/>
              <w:left w:val="single" w:sz="6" w:space="0" w:color="auto"/>
              <w:bottom w:val="single" w:sz="6" w:space="0" w:color="auto"/>
              <w:right w:val="single" w:sz="6" w:space="0" w:color="auto"/>
            </w:tcBorders>
            <w:shd w:val="clear" w:color="auto" w:fill="D4C4B0"/>
            <w:tcMar>
              <w:top w:w="120" w:type="dxa"/>
              <w:left w:w="180" w:type="dxa"/>
              <w:bottom w:w="120" w:type="dxa"/>
              <w:right w:w="180" w:type="dxa"/>
            </w:tcMar>
            <w:vAlign w:val="center"/>
            <w:hideMark/>
          </w:tcPr>
          <w:p w14:paraId="6CB33BD9" w14:textId="77777777" w:rsidR="004D41EC" w:rsidRPr="00B72794" w:rsidRDefault="004D41EC" w:rsidP="00D123ED">
            <w:pPr>
              <w:widowControl/>
              <w:spacing w:after="120" w:afterAutospacing="1" w:before="0" w:line="360" w:lineRule="auto"/>
              <w:jc w:val="center"/>
              <w:rPr>
                <w:rFonts w:ascii="Meiryo UI" w:eastAsia="Meiryo UI" w:hAnsi="Meiryo UI" w:cs="Meiryo UI"/>
                <w:b/>
                <w:bCs/>
                <w:kern w:val="0"/>
                <w:sz w:val="26"/>
                <w:szCs w:val="26"/>
              </w:rPr>
            </w:pPr>
            <w:r>
              <w:rPr>
                <w:rFonts w:ascii="Meiryo UI" w:eastAsia="Meiryo UI" w:hAnsi="Meiryo UI" w:cs="Meiryo UI"/>
                <w:b/>
                <w:bCs/>
                <w:kern w:val="0"/>
                <w:sz w:val="26"/>
                <w:szCs w:val="26"/>
              </w:rPr>
              <w:t>確保すべき給与手取り</w:t>
            </w:r>
          </w:p>
        </w:tc>
        <w:tc>
          <w:tcPr>
            <w:tcW w:w="0" w:type="auto"/>
            <w:tcBorders>
              <w:top w:val="single" w:sz="6" w:space="0" w:color="auto"/>
              <w:left w:val="single" w:sz="6" w:space="0" w:color="auto"/>
              <w:bottom w:val="single" w:sz="6" w:space="0" w:color="auto"/>
              <w:right w:val="single" w:sz="6" w:space="0" w:color="auto"/>
            </w:tcBorders>
            <w:shd w:val="clear" w:color="auto" w:fill="D4C4B0"/>
            <w:tcMar>
              <w:top w:w="120" w:type="dxa"/>
              <w:left w:w="180" w:type="dxa"/>
              <w:bottom w:w="120" w:type="dxa"/>
              <w:right w:w="180" w:type="dxa"/>
            </w:tcMar>
            <w:vAlign w:val="center"/>
            <w:hideMark/>
          </w:tcPr>
          <w:p w14:paraId="330BF443" w14:textId="77777777" w:rsidR="004D41EC" w:rsidRPr="00B72794" w:rsidRDefault="004D41EC" w:rsidP="00D123ED">
            <w:pPr>
              <w:widowControl/>
              <w:spacing w:after="120" w:afterAutospacing="1" w:before="0" w:line="360" w:lineRule="auto"/>
              <w:jc w:val="center"/>
              <w:rPr>
                <w:rFonts w:ascii="Meiryo UI" w:eastAsia="Meiryo UI" w:hAnsi="Meiryo UI" w:cs="Meiryo UI"/>
                <w:b/>
                <w:bCs/>
                <w:kern w:val="0"/>
                <w:sz w:val="26"/>
                <w:szCs w:val="26"/>
              </w:rPr>
            </w:pPr>
            <w:r>
              <w:rPr>
                <w:rFonts w:ascii="Meiryo UI" w:eastAsia="Meiryo UI" w:hAnsi="Meiryo UI" w:cs="Meiryo UI"/>
                <w:b/>
                <w:bCs/>
                <w:kern w:val="0"/>
                <w:sz w:val="26"/>
                <w:szCs w:val="26"/>
              </w:rPr>
              <w:t>必要な額面給与 (概算)</w:t>
            </w:r>
          </w:p>
        </w:tc>
        <w:tc>
          <w:tcPr>
            <w:tcW w:w="0" w:type="auto"/>
            <w:tcBorders>
              <w:top w:val="single" w:sz="6" w:space="0" w:color="auto"/>
              <w:left w:val="single" w:sz="6" w:space="0" w:color="auto"/>
              <w:bottom w:val="single" w:sz="6" w:space="0" w:color="auto"/>
              <w:right w:val="single" w:sz="6" w:space="0" w:color="auto"/>
            </w:tcBorders>
            <w:shd w:val="clear" w:color="auto" w:fill="D4C4B0"/>
            <w:tcMar>
              <w:top w:w="120" w:type="dxa"/>
              <w:left w:w="180" w:type="dxa"/>
              <w:bottom w:w="120" w:type="dxa"/>
              <w:right w:w="180" w:type="dxa"/>
            </w:tcMar>
            <w:vAlign w:val="center"/>
            <w:hideMark/>
          </w:tcPr>
          <w:p w14:paraId="6CA66EB3" w14:textId="77777777" w:rsidR="004D41EC" w:rsidRPr="00B72794" w:rsidRDefault="004D41EC" w:rsidP="00D123ED">
            <w:pPr>
              <w:widowControl/>
              <w:spacing w:after="120" w:afterAutospacing="1" w:before="0" w:line="360" w:lineRule="auto"/>
              <w:jc w:val="center"/>
              <w:rPr>
                <w:rFonts w:ascii="Meiryo UI" w:eastAsia="Meiryo UI" w:hAnsi="Meiryo UI" w:cs="Meiryo UI"/>
                <w:b/>
                <w:bCs/>
                <w:kern w:val="0"/>
                <w:sz w:val="26"/>
                <w:szCs w:val="26"/>
              </w:rPr>
            </w:pPr>
            <w:r>
              <w:rPr>
                <w:rFonts w:ascii="Meiryo UI" w:eastAsia="Meiryo UI" w:hAnsi="Meiryo UI" w:cs="Meiryo UI"/>
                <w:b/>
                <w:bCs/>
                <w:kern w:val="0"/>
                <w:sz w:val="26"/>
                <w:szCs w:val="26"/>
              </w:rPr>
              <w:t>構成（業務の組み合わせ例）</w:t>
            </w:r>
          </w:p>
        </w:tc>
        <w:tc>
          <w:tcPr>
            <w:tcW w:w="0" w:type="auto"/>
            <w:tcBorders>
              <w:top w:val="single" w:sz="6" w:space="0" w:color="auto"/>
              <w:left w:val="single" w:sz="6" w:space="0" w:color="auto"/>
              <w:bottom w:val="single" w:sz="6" w:space="0" w:color="auto"/>
              <w:right w:val="single" w:sz="6" w:space="0" w:color="auto"/>
            </w:tcBorders>
            <w:shd w:val="clear" w:color="auto" w:fill="D4C4B0"/>
            <w:tcMar>
              <w:top w:w="120" w:type="dxa"/>
              <w:left w:w="180" w:type="dxa"/>
              <w:bottom w:w="120" w:type="dxa"/>
              <w:right w:w="180" w:type="dxa"/>
            </w:tcMar>
            <w:vAlign w:val="center"/>
            <w:hideMark/>
          </w:tcPr>
          <w:p w14:paraId="47F1CA5A" w14:textId="77777777" w:rsidR="004D41EC" w:rsidRPr="00B72794" w:rsidRDefault="004D41EC" w:rsidP="00D123ED">
            <w:pPr>
              <w:widowControl/>
              <w:spacing w:after="120" w:afterAutospacing="1" w:before="0" w:line="360" w:lineRule="auto"/>
              <w:jc w:val="center"/>
              <w:rPr>
                <w:rFonts w:ascii="Meiryo UI" w:eastAsia="Meiryo UI" w:hAnsi="Meiryo UI" w:cs="Meiryo UI"/>
                <w:b/>
                <w:bCs/>
                <w:kern w:val="0"/>
                <w:sz w:val="26"/>
                <w:szCs w:val="26"/>
              </w:rPr>
            </w:pPr>
            <w:r>
              <w:rPr>
                <w:rFonts w:ascii="Meiryo UI" w:eastAsia="Meiryo UI" w:hAnsi="Meiryo UI" w:cs="Meiryo UI"/>
                <w:b/>
                <w:bCs/>
                <w:kern w:val="0"/>
                <w:sz w:val="26"/>
                <w:szCs w:val="26"/>
              </w:rPr>
              <w:t>月の合計労働時間</w:t>
            </w:r>
          </w:p>
        </w:tc>
        <w:tc>
          <w:tcPr>
            <w:tcW w:w="0" w:type="auto"/>
            <w:tcBorders>
              <w:top w:val="single" w:sz="6" w:space="0" w:color="auto"/>
              <w:left w:val="single" w:sz="6" w:space="0" w:color="auto"/>
              <w:bottom w:val="single" w:sz="6" w:space="0" w:color="auto"/>
              <w:right w:val="single" w:sz="6" w:space="0" w:color="auto"/>
            </w:tcBorders>
            <w:shd w:val="clear" w:color="auto" w:fill="D4C4B0"/>
            <w:tcMar>
              <w:top w:w="120" w:type="dxa"/>
              <w:left w:w="180" w:type="dxa"/>
              <w:bottom w:w="120" w:type="dxa"/>
              <w:right w:w="180" w:type="dxa"/>
            </w:tcMar>
            <w:vAlign w:val="center"/>
            <w:hideMark/>
          </w:tcPr>
          <w:p w14:paraId="21ECCC51" w14:textId="77777777" w:rsidR="004D41EC" w:rsidRPr="00B72794" w:rsidRDefault="004D41EC" w:rsidP="00D123ED">
            <w:pPr>
              <w:widowControl/>
              <w:spacing w:after="120" w:afterAutospacing="1" w:before="0" w:line="360" w:lineRule="auto"/>
              <w:jc w:val="center"/>
              <w:rPr>
                <w:rFonts w:ascii="Meiryo UI" w:eastAsia="Meiryo UI" w:hAnsi="Meiryo UI" w:cs="Meiryo UI"/>
                <w:b/>
                <w:bCs/>
                <w:kern w:val="0"/>
                <w:sz w:val="26"/>
                <w:szCs w:val="26"/>
              </w:rPr>
            </w:pPr>
            <w:r>
              <w:rPr>
                <w:rFonts w:ascii="Meiryo UI" w:eastAsia="Meiryo UI" w:hAnsi="Meiryo UI" w:cs="Meiryo UI"/>
                <w:b/>
                <w:bCs/>
                <w:kern w:val="0"/>
                <w:sz w:val="26"/>
                <w:szCs w:val="26"/>
              </w:rPr>
              <w:t>1週間の目安</w:t>
            </w:r>
          </w:p>
        </w:tc>
      </w:tr>
      <w:tr w:rsidR="004D41EC" w:rsidRPr="00B72794" w14:paraId="5D3BCD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C2C893" w14:textId="77777777" w:rsidR="004D41EC" w:rsidRPr="00B72794" w:rsidRDefault="004D41EC" w:rsidP="008A21BA">
            <w:pPr>
              <w:widowControl/>
              <w:spacing w:after="120" w:afterAutospacing="1" w:before="0" w:line="360" w:lineRule="auto"/>
              <w:jc w:val="center"/>
              <w:rPr>
                <w:rFonts w:ascii="Meiryo UI" w:eastAsia="Meiryo UI" w:hAnsi="Meiryo UI" w:cs="Meiryo UI"/>
                <w:kern w:val="0"/>
                <w:sz w:val="24"/>
                <w:szCs w:val="24"/>
              </w:rPr>
            </w:pPr>
            <w:r>
              <w:rPr>
                <w:rFonts w:ascii="Meiryo UI" w:eastAsia="Meiryo UI" w:hAnsi="Meiryo UI" w:cs="Meiryo UI"/>
                <w:kern w:val="0"/>
                <w:sz w:val="24"/>
                <w:szCs w:val="24"/>
              </w:rPr>
              <w:t>1級</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593CE" w14:textId="77777777" w:rsidR="004D41EC" w:rsidRPr="00B72794" w:rsidRDefault="004D41EC" w:rsidP="004D41EC">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150,000円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542EF7" w14:textId="77777777" w:rsidR="004D41EC" w:rsidRPr="00B72794" w:rsidRDefault="004D41EC" w:rsidP="004D41EC">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50,000円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9A6722" w14:textId="77777777" w:rsidR="004D41EC" w:rsidRPr="00B72794" w:rsidRDefault="004D41EC" w:rsidP="004D41EC">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約59,000円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738667" w14:textId="77777777" w:rsidR="004D41EC" w:rsidRPr="00B72794" w:rsidRDefault="004D41EC" w:rsidP="004D41EC">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①優先10h (1,800円)＝1.8万</w:t>
            </w:r>
          </w:p>
          <w:p w14:paraId="4CF7EB6B" w14:textId="77777777" w:rsidR="004D41EC" w:rsidRPr="00B72794" w:rsidRDefault="004D41EC" w:rsidP="004D41EC">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②標準30h (1,400円)＝4.2万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0F4515" w14:textId="77777777" w:rsidR="004D41EC" w:rsidRPr="00B72794" w:rsidRDefault="004D41EC" w:rsidP="004D41EC">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40時間</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DA0EF9" w14:textId="77777777" w:rsidR="004D41EC" w:rsidRPr="00B72794" w:rsidRDefault="004D41EC" w:rsidP="004D41EC">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週10時間</w:t>
            </w:r>
          </w:p>
          <w:p w14:paraId="6A7D1FDA" w14:textId="77777777" w:rsidR="004D41EC" w:rsidRPr="00B72794" w:rsidRDefault="004D41EC" w:rsidP="004D41EC">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(週2日/各5h)</w:t>
            </w:r>
          </w:p>
        </w:tc>
      </w:tr>
      <w:tr w:rsidR="004D41EC" w:rsidRPr="00B72794" w14:paraId="456E17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3F09E3" w14:textId="77777777" w:rsidR="004D41EC" w:rsidRPr="00B72794" w:rsidRDefault="004D41EC" w:rsidP="008A21BA">
            <w:pPr>
              <w:widowControl/>
              <w:spacing w:after="120" w:afterAutospacing="1" w:before="0" w:line="360" w:lineRule="auto"/>
              <w:jc w:val="center"/>
              <w:rPr>
                <w:rFonts w:ascii="Meiryo UI" w:eastAsia="Meiryo UI" w:hAnsi="Meiryo UI" w:cs="Meiryo UI"/>
                <w:kern w:val="0"/>
                <w:sz w:val="24"/>
                <w:szCs w:val="24"/>
              </w:rPr>
            </w:pPr>
            <w:r>
              <w:rPr>
                <w:rFonts w:ascii="Meiryo UI" w:eastAsia="Meiryo UI" w:hAnsi="Meiryo UI" w:cs="Meiryo UI"/>
                <w:kern w:val="0"/>
                <w:sz w:val="24"/>
                <w:szCs w:val="24"/>
              </w:rPr>
              <w:t>2級</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6B3549" w14:textId="77777777" w:rsidR="004D41EC" w:rsidRPr="00B72794" w:rsidRDefault="004D41EC" w:rsidP="004D41EC">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120,000円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819F9" w14:textId="77777777" w:rsidR="004D41EC" w:rsidRPr="00B72794" w:rsidRDefault="004D41EC" w:rsidP="004D41EC">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80,000円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3920DF" w14:textId="77777777" w:rsidR="004D41EC" w:rsidRPr="00B72794" w:rsidRDefault="004D41EC" w:rsidP="004D41EC">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約95,000円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AF0CCA" w14:textId="77777777" w:rsidR="004D41EC" w:rsidRPr="00B72794" w:rsidRDefault="004D41EC" w:rsidP="004D41EC">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①優先10h (1,600円)＝1.6万</w:t>
            </w:r>
          </w:p>
          <w:p w14:paraId="198A6BF0" w14:textId="77777777" w:rsidR="004D41EC" w:rsidRPr="00B72794" w:rsidRDefault="004D41EC" w:rsidP="004D41EC">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②標準59h (1,350円)＝7.9万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BA5C2" w14:textId="77777777" w:rsidR="004D41EC" w:rsidRPr="00B72794" w:rsidRDefault="004D41EC" w:rsidP="004D41EC">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69時間</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F2FFEF" w14:textId="77777777" w:rsidR="004D41EC" w:rsidRPr="00B72794" w:rsidRDefault="004D41EC" w:rsidP="004D41EC">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週17時間</w:t>
            </w:r>
          </w:p>
          <w:p w14:paraId="2151426D" w14:textId="77777777" w:rsidR="004D41EC" w:rsidRPr="00B72794" w:rsidRDefault="004D41EC" w:rsidP="004D41EC">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(週4日/各4h)</w:t>
            </w:r>
          </w:p>
        </w:tc>
      </w:tr>
      <w:tr w:rsidR="004D41EC" w:rsidRPr="00B72794" w14:paraId="1D25BC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94FDC1" w14:textId="77777777" w:rsidR="004D41EC" w:rsidRPr="00B72794" w:rsidRDefault="004D41EC" w:rsidP="008A21BA">
            <w:pPr>
              <w:widowControl/>
              <w:spacing w:after="120" w:afterAutospacing="1" w:before="0" w:line="360" w:lineRule="auto"/>
              <w:jc w:val="center"/>
              <w:rPr>
                <w:rFonts w:ascii="Meiryo UI" w:eastAsia="Meiryo UI" w:hAnsi="Meiryo UI" w:cs="Meiryo UI"/>
                <w:kern w:val="0"/>
                <w:sz w:val="24"/>
                <w:szCs w:val="24"/>
              </w:rPr>
            </w:pPr>
            <w:r>
              <w:rPr>
                <w:rFonts w:ascii="Meiryo UI" w:eastAsia="Meiryo UI" w:hAnsi="Meiryo UI" w:cs="Meiryo UI"/>
                <w:kern w:val="0"/>
                <w:sz w:val="24"/>
                <w:szCs w:val="24"/>
              </w:rPr>
              <w:t>3級</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79182" w14:textId="77777777" w:rsidR="004D41EC" w:rsidRPr="00B72794" w:rsidRDefault="004D41EC" w:rsidP="004D41EC">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90,000円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F5EB24" w14:textId="77777777" w:rsidR="004D41EC" w:rsidRPr="00B72794" w:rsidRDefault="004D41EC" w:rsidP="004D41EC">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110,000円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4A7F6B" w14:textId="77777777" w:rsidR="004D41EC" w:rsidRPr="00B72794" w:rsidRDefault="004D41EC" w:rsidP="004D41EC">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約132,000円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0726AE" w14:textId="77777777" w:rsidR="004D41EC" w:rsidRPr="00B72794" w:rsidRDefault="004D41EC" w:rsidP="004D41EC">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①優先10h (1,600円)＝1.6万</w:t>
            </w:r>
          </w:p>
          <w:p w14:paraId="4063AFF6" w14:textId="77777777" w:rsidR="004D41EC" w:rsidRPr="00B72794" w:rsidRDefault="004D41EC" w:rsidP="004D41EC">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②標準97h (1,200円)＝11.6万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624689" w14:textId="77777777" w:rsidR="004D41EC" w:rsidRPr="00B72794" w:rsidRDefault="004D41EC" w:rsidP="004D41EC">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107時間</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8CB44" w14:textId="77777777" w:rsidR="004D41EC" w:rsidRPr="00B72794" w:rsidRDefault="004D41EC" w:rsidP="004D41EC">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週27時間</w:t>
            </w:r>
          </w:p>
          <w:p w14:paraId="61DAACD8" w14:textId="77777777" w:rsidR="004D41EC" w:rsidRPr="00B72794" w:rsidRDefault="004D41EC" w:rsidP="004D41EC">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(週5日/各5.5h)</w:t>
            </w:r>
          </w:p>
        </w:tc>
      </w:tr>
    </w:tbl>
    <w:p w14:paraId="1C159970" w14:textId="77777777" w:rsidR="00315598" w:rsidRDefault="00315598" w:rsidP="001657A8">
      <w:pPr>
        <w:widowControl/>
        <w:jc w:val="left"/>
        <w:rPr>
          <w:rFonts w:ascii="Meiryo UI" w:eastAsia="Meiryo UI" w:hAnsi="Meiryo UI" w:cs="Meiryo UI"/>
          <w:kern w:val="0"/>
          <w:sz w:val="24"/>
          <w:szCs w:val="24"/>
        </w:rPr>
        <w:spacing w:before="0" w:after="120" w:line="360" w:lineRule="auto"/>
      </w:pPr>
    </w:p>
    <w:p w14:paraId="5F4CC5A7" w14:textId="7BF90A85" w:rsidR="001657A8" w:rsidRPr="00B72794" w:rsidRDefault="00000000" w:rsidP="001657A8">
      <w:pPr>
        <w:widowControl/>
        <w:jc w:val="left"/>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pict w14:anchorId="5BC818F4">
          <v:rect id="_x0000_i1031" style="width:0;height:1.5pt" o:hralign="center" o:hrstd="t" o:hr="t" fillcolor="#a0a0a0" stroked="f">
            <v:textbox inset="5.85pt,.7pt,5.85pt,.7pt"/>
          </v:rect>
        </w:pict>
      </w:r>
    </w:p>
    <w:p w14:paraId="1F478FDB" w14:textId="77777777" w:rsidR="001657A8" w:rsidRPr="00B72794" w:rsidRDefault="001657A8" w:rsidP="001657A8">
      <w:pPr>
        <w:widowControl/>
        <w:spacing w:after="120" w:afterAutospacing="1" w:before="0" w:line="360" w:lineRule="auto"/>
        <w:jc w:val="left"/>
        <w:outlineLvl w:val="2"/>
        <w:rPr>
          <w:rFonts w:ascii="Meiryo UI" w:eastAsia="Meiryo UI" w:hAnsi="Meiryo UI" w:cs="Meiryo UI"/>
          <w:kern w:val="0"/>
          <w:sz w:val="26"/>
          <w:szCs w:val="26"/>
        </w:rPr>
      </w:pPr>
      <w:r>
        <w:rPr>
          <w:rFonts w:ascii="Meiryo UI" w:eastAsia="Meiryo UI" w:hAnsi="Meiryo UI" w:cs="Meiryo UI"/>
          <w:kern w:val="0"/>
          <w:sz w:val="26"/>
          <w:szCs w:val="26"/>
        </w:rPr>
        <w:t>【別</w:t>
      </w:r>
      <w:r>
        <w:rPr>
          <w:rFonts w:ascii="Meiryo UI" w:eastAsia="Meiryo UI" w:hAnsi="Meiryo UI" w:cs="Meiryo UI"/>
          <w:kern w:val="0"/>
          <w:sz w:val="26"/>
          <w:szCs w:val="26"/>
        </w:rPr>
        <w:t>記</w:t>
      </w:r>
      <w:r>
        <w:rPr>
          <w:rFonts w:ascii="Meiryo UI" w:eastAsia="Meiryo UI" w:hAnsi="Meiryo UI" w:cs="Meiryo UI"/>
          <w:kern w:val="0"/>
          <w:sz w:val="26"/>
          <w:szCs w:val="26"/>
        </w:rPr>
        <w:t>3】制度の持続性を支える「安全網」</w:t>
      </w:r>
    </w:p>
    <w:p w14:paraId="17668586" w14:textId="77777777" w:rsidR="008A73BF" w:rsidRDefault="00000000">
      <w:pPr>
        <w:widowControl/>
        <w:spacing w:after="120" w:before="0" w:line="360" w:lineRule="auto"/>
        <w:rPr>
          <w:rFonts w:ascii="Meiryo UI" w:eastAsia="Meiryo UI" w:hAnsi="Meiryo UI" w:cs="Meiryo UI"/>
          <w:b/>
          <w:bCs/>
          <w:color w:val="4A3A2A"/>
          <w:kern w:val="0"/>
          <w:sz w:val="22"/>
        </w:rPr>
      </w:pPr>
      <w:r>
        <w:rPr>
          <w:rFonts w:ascii="Meiryo UI" w:eastAsia="Meiryo UI" w:hAnsi="Meiryo UI" w:cs="Meiryo UI"/>
          <w:b/>
          <w:bCs/>
          <w:color w:val="4A3A2A"/>
          <w:kern w:val="0"/>
          <w:sz w:val="22"/>
        </w:rPr>
        <w:t>▶ 準公務・準企業共通</w:t>
      </w:r>
    </w:p>
    <w:p w14:paraId="531D2BA9" w14:textId="77777777" w:rsidR="001657A8" w:rsidRPr="00B72794" w:rsidRDefault="001657A8" w:rsidP="001657A8">
      <w:pPr>
        <w:widowControl/>
        <w:numPr>
          <w:ilvl w:val="0"/>
          <w:numId w:val="6"/>
        </w:numPr>
        <w:spacing w:after="60" w:afterAutospacing="1" w:before="60" w:line="360" w:lineRule="auto"/>
        <w:jc w:val="left"/>
        <w:rPr>
          <w:rFonts w:ascii="Meiryo UI" w:eastAsia="Meiryo UI" w:hAnsi="Meiryo UI" w:cs="Meiryo UI"/>
          <w:kern w:val="0"/>
          <w:sz w:val="24"/>
          <w:szCs w:val="24"/>
        </w:rPr>
        <w:ind w:left="480" w:hanging="240"/>
      </w:pPr>
      <w:r>
        <w:rPr>
          <w:rFonts w:ascii="Meiryo UI" w:eastAsia="Meiryo UI" w:hAnsi="Meiryo UI" w:cs="Meiryo UI"/>
          <w:kern w:val="0"/>
          <w:sz w:val="24"/>
          <w:szCs w:val="24"/>
        </w:rPr>
        <w:t>事故・賠償責任の完全公助：国主導の「包括的準職員保険」による損害賠償の肩代わり。</w:t>
      </w:r>
    </w:p>
    <w:p w14:paraId="2120E543" w14:textId="77777777" w:rsidR="001657A8" w:rsidRPr="00B72794" w:rsidRDefault="001657A8" w:rsidP="001657A8">
      <w:pPr>
        <w:widowControl/>
        <w:numPr>
          <w:ilvl w:val="0"/>
          <w:numId w:val="6"/>
        </w:numPr>
        <w:spacing w:after="60" w:afterAutospacing="1" w:before="60" w:line="360" w:lineRule="auto"/>
        <w:jc w:val="left"/>
        <w:rPr>
          <w:rFonts w:ascii="Meiryo UI" w:eastAsia="Meiryo UI" w:hAnsi="Meiryo UI" w:cs="Meiryo UI"/>
          <w:kern w:val="0"/>
          <w:sz w:val="24"/>
          <w:szCs w:val="24"/>
        </w:rPr>
        <w:ind w:left="480" w:hanging="240"/>
      </w:pPr>
      <w:r>
        <w:rPr>
          <w:rFonts w:ascii="Meiryo UI" w:eastAsia="Meiryo UI" w:hAnsi="Meiryo UI" w:cs="Meiryo UI"/>
          <w:kern w:val="0"/>
          <w:sz w:val="24"/>
          <w:szCs w:val="24"/>
        </w:rPr>
        <w:t>所得制限の特例：準職員制度による所得の控除拡大、将来への備えとしての資産保有制限緩和。</w:t>
      </w:r>
    </w:p>
    <w:p w14:paraId="06080047" w14:textId="77777777" w:rsidR="008A73BF" w:rsidRDefault="00000000">
      <w:pPr>
        <w:widowControl/>
        <w:spacing w:after="120" w:before="0" w:line="360" w:lineRule="auto"/>
        <w:rPr>
          <w:rFonts w:ascii="Meiryo UI" w:eastAsia="Meiryo UI" w:hAnsi="Meiryo UI" w:cs="Meiryo UI"/>
          <w:b/>
          <w:bCs/>
          <w:color w:val="1A1410"/>
          <w:kern w:val="0"/>
          <w:sz w:val="22"/>
        </w:rPr>
      </w:pPr>
      <w:r>
        <w:rPr>
          <w:rFonts w:ascii="Meiryo UI" w:eastAsia="Meiryo UI" w:hAnsi="Meiryo UI" w:cs="Meiryo UI"/>
          <w:b/>
          <w:bCs/>
          <w:color w:val="1A1410"/>
          <w:kern w:val="0"/>
          <w:sz w:val="22"/>
        </w:rPr>
        <w:t>▶ 準公務職員</w:t>
      </w:r>
    </w:p>
    <w:p w14:paraId="7BFF5B76" w14:textId="77777777" w:rsidR="001657A8" w:rsidRPr="00B72794" w:rsidRDefault="001657A8" w:rsidP="001657A8">
      <w:pPr>
        <w:widowControl/>
        <w:numPr>
          <w:ilvl w:val="0"/>
          <w:numId w:val="6"/>
        </w:numPr>
        <w:spacing w:after="60" w:afterAutospacing="1" w:before="60" w:line="360" w:lineRule="auto"/>
        <w:jc w:val="left"/>
        <w:rPr>
          <w:rFonts w:ascii="Meiryo UI" w:eastAsia="Meiryo UI" w:hAnsi="Meiryo UI" w:cs="Meiryo UI"/>
          <w:kern w:val="0"/>
          <w:sz w:val="24"/>
          <w:szCs w:val="24"/>
        </w:rPr>
        <w:ind w:left="480" w:hanging="240"/>
      </w:pPr>
      <w:r>
        <w:rPr>
          <w:rFonts w:ascii="Meiryo UI" w:eastAsia="Meiryo UI" w:hAnsi="Meiryo UI" w:cs="Meiryo UI"/>
          <w:kern w:val="0"/>
          <w:sz w:val="24"/>
          <w:szCs w:val="24"/>
        </w:rPr>
        <w:t>リモート連携：都市部自治体のデジタルタスクを地方在住者が担う</w:t>
      </w:r>
      <w:r>
        <w:rPr>
          <w:rFonts w:ascii="Meiryo UI" w:eastAsia="Meiryo UI" w:hAnsi="Meiryo UI" w:cs="Meiryo UI"/>
          <w:kern w:val="0"/>
          <w:sz w:val="24"/>
          <w:szCs w:val="24"/>
        </w:rPr>
        <w:t>など、地方ごとのタスク格差を双方に補い合う</w:t>
      </w:r>
      <w:r>
        <w:rPr>
          <w:rFonts w:ascii="Meiryo UI" w:eastAsia="Meiryo UI" w:hAnsi="Meiryo UI" w:cs="Meiryo UI"/>
          <w:kern w:val="0"/>
          <w:sz w:val="24"/>
          <w:szCs w:val="24"/>
        </w:rPr>
        <w:t>仕組みの構築。</w:t>
      </w:r>
    </w:p>
    <w:p w14:paraId="0E64BC80" w14:textId="77777777" w:rsidR="001657A8" w:rsidRPr="00B72794" w:rsidRDefault="001657A8">
      <w:pPr>
        <w:widowControl/>
        <w:spacing w:after="120" w:afterAutospacing="1" w:before="0" w:line="360" w:lineRule="auto"/>
        <w:jc w:val="left"/>
        <w:rPr>
          <w:rFonts w:ascii="Meiryo UI" w:eastAsia="Meiryo UI" w:hAnsi="Meiryo UI" w:cs="Meiryo UI"/>
          <w:b/>
          <w:kern w:val="0"/>
          <w:sz w:val="24"/>
          <w:szCs w:val="24"/>
        </w:rPr>
      </w:pPr>
      <w:r>
        <w:rPr>
          <w:rFonts w:ascii="Meiryo UI" w:eastAsia="Meiryo UI" w:hAnsi="Meiryo UI" w:cs="Meiryo UI"/>
          <w:b/>
          <w:kern w:val="0"/>
          <w:sz w:val="24"/>
          <w:szCs w:val="24"/>
        </w:rPr>
        <w:t>【補足】障害厚生年金受給者への適用について</w:t>
      </w:r>
    </w:p>
    <w:p w14:paraId="49A02D14" w14:textId="77777777" w:rsidR="001657A8" w:rsidRPr="00B72794" w:rsidRDefault="001657A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上記シミュレーションは障害基礎年金の受給額を基準として試算しているが、本提言における等級別年金額の引き上げ（1級：15万円・2級：12万円・3級：9万円）は、障害基礎年金と障害厚生年金の双方に適用するものとする。障害厚生年金受給者は、基礎年金部分に加えて報酬比例の厚生年金部分を受給するため、合計受給額は基礎年金単体の場合より高くなる。いずれの場合においても、本提言が掲げる等級別最低保障額は受給者間の公平を確保する基準として機能するものとし、障害基礎年金受給者と障害厚生年金受給者との間で制度上の不均衡が生じないよう、厚生年金保険法についても国民年金法と並行して改正を行うものとする。なお、本提言が設定する等級別最低保障額はあくまで「床（フロア）」であり、厚生年金加入者が報酬比例部分の上乗せを受けることを否定するものではない。これは長年にわたり保険料を納付してきた加入者への正当な対価であり、本提言の目的は上限を揃えることではなく、基礎年金のみの受給者を含むすべての障害者が家族の支援なしに自立できる水準まで床を引き上げることにある。</w:t>
      </w:r>
    </w:p>
    <w:p w14:paraId="20EE230C" w14:textId="77777777" w:rsidR="002650F0" w:rsidRPr="00B72794" w:rsidRDefault="008C4413" w:rsidP="008C4413">
      <w:pPr>
        <w:jc w:val="right"/>
        <w:rPr>
          <w:rFonts w:ascii="Meiryo UI" w:eastAsia="Meiryo UI" w:hAnsi="Meiryo UI" w:cs="Meiryo UI"/>
          <w:sz w:val="24"/>
          <w:szCs w:val="24"/>
        </w:rPr>
        <w:spacing w:before="0" w:after="120" w:line="360" w:lineRule="auto"/>
      </w:pPr>
      <w:r>
        <w:rPr>
          <w:rFonts w:ascii="Meiryo UI" w:eastAsia="Meiryo UI" w:hAnsi="Meiryo UI" w:cs="Meiryo UI"/>
          <w:sz w:val="24"/>
          <w:szCs w:val="24"/>
        </w:rPr>
        <w:t>以上</w:t>
      </w:r>
    </w:p>
    <w:sectPr w:rsidR="002650F0" w:rsidRPr="00B72794">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54AC3" w14:textId="77777777" w:rsidR="00F27148" w:rsidRDefault="00F27148" w:rsidP="00DD2B20">
      <w:r>
        <w:separator/>
      </w:r>
    </w:p>
  </w:endnote>
  <w:endnote w:type="continuationSeparator" w:id="0">
    <w:p w14:paraId="43A5ED77" w14:textId="77777777" w:rsidR="00F27148" w:rsidRDefault="00F27148" w:rsidP="00DD2B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Meiryo UI">
    <w:panose1 w:val="020B0604030504040204"/>
    <w:charset w:val="80"/>
    <w:family w:val="modern"/>
    <w:pitch w:val="variable"/>
    <w:sig w:usb0="E00002FF" w:usb1="6AC7FFFF" w:usb2="08000012" w:usb3="00000000" w:csb0="0002009F" w:csb1="00000000"/>
  </w:font>
  <w:font w:name="メイリオ">
    <w:panose1 w:val="020B0604030504040204"/>
    <w:charset w:val="80"/>
    <w:family w:val="modern"/>
    <w:pitch w:val="variable"/>
    <w:sig w:usb0="E00002FF" w:usb1="6AC7FFFF"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A6185" w14:textId="77777777" w:rsidR="00F27148" w:rsidRDefault="00F27148" w:rsidP="00DD2B20">
      <w:r>
        <w:separator/>
      </w:r>
    </w:p>
  </w:footnote>
  <w:footnote w:type="continuationSeparator" w:id="0">
    <w:p w14:paraId="3E3CD0CC" w14:textId="77777777" w:rsidR="00F27148" w:rsidRDefault="00F27148" w:rsidP="00DD2B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1C76"/>
    <w:multiLevelType w:val="multilevel"/>
    <w:tmpl w:val="F0C41FF8"/>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start w:val="1"/>
      <w:numFmt w:val="decimal"/>
      <w:lvlText w:val="%2."/>
      <w:lvlJc w:val="left"/>
      <w:pPr>
        <w:spacing w:before="60" w:after="60"/>
        <w:ind w:left="840" w:hanging="240"/>
      </w:pPr>
      <w:rPr>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1" w15:restartNumberingAfterBreak="0">
    <w:nsid w:val="047C420A"/>
    <w:multiLevelType w:val="multilevel"/>
    <w:tmpl w:val="8FF67D70"/>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tentative="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2" w15:restartNumberingAfterBreak="0">
    <w:nsid w:val="0496288D"/>
    <w:multiLevelType w:val="multilevel"/>
    <w:tmpl w:val="A1FCCA3E"/>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tentative="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3" w15:restartNumberingAfterBreak="0">
    <w:nsid w:val="06786CCC"/>
    <w:multiLevelType w:val="multilevel"/>
    <w:tmpl w:val="3702980E"/>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tentative="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4" w15:restartNumberingAfterBreak="0">
    <w:nsid w:val="0B044F96"/>
    <w:multiLevelType w:val="multilevel"/>
    <w:tmpl w:val="D19245E0"/>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5" w15:restartNumberingAfterBreak="0">
    <w:nsid w:val="10455658"/>
    <w:multiLevelType w:val="multilevel"/>
    <w:tmpl w:val="5DF03F4C"/>
    <w:lvl w:ilvl="0">
      <w:start w:val="1"/>
      <w:numFmt w:val="decimal"/>
      <w:lvlText w:val="%1."/>
      <w:lvlJc w:val="left"/>
      <w:pPr>
        <w:tabs>
          <w:tab w:val="num" w:pos="720"/>
        </w:tabs>
        <w:spacing w:before="60" w:after="60"/>
        <w:ind w:left="480" w:hanging="240"/>
      </w:pPr>
      <w:rPr>
        <w:rFonts w:ascii="Meiryo UI" w:eastAsia="Meiryo UI" w:hAnsi="Meiryo UI" w:cs="Meiryo UI"/>
      </w:rPr>
    </w:lvl>
    <w:lvl w:ilvl="1" w:tentative="1">
      <w:start w:val="1"/>
      <w:numFmt w:val="decimal"/>
      <w:lvlText w:val="%2."/>
      <w:lvlJc w:val="left"/>
      <w:pPr>
        <w:tabs>
          <w:tab w:val="num" w:pos="1440"/>
        </w:tabs>
        <w:spacing w:before="60" w:after="60"/>
        <w:ind w:left="840" w:hanging="240"/>
      </w:pPr>
      <w:rPr>
        <w:rFonts w:ascii="Meiryo UI" w:eastAsia="Meiryo UI" w:hAnsi="Meiryo UI" w:cs="Meiryo UI"/>
      </w:rPr>
    </w:lvl>
    <w:lvl w:ilvl="2" w:tentative="1">
      <w:start w:val="1"/>
      <w:numFmt w:val="decimal"/>
      <w:lvlText w:val="%3."/>
      <w:lvlJc w:val="left"/>
      <w:pPr>
        <w:tabs>
          <w:tab w:val="num" w:pos="2160"/>
        </w:tabs>
        <w:spacing w:before="60" w:after="60"/>
        <w:ind w:left="1200" w:hanging="240"/>
      </w:pPr>
      <w:rPr>
        <w:rFonts w:ascii="Meiryo UI" w:eastAsia="Meiryo UI" w:hAnsi="Meiryo UI" w:cs="Meiryo UI"/>
      </w:rPr>
    </w:lvl>
    <w:lvl w:ilvl="3" w:tentative="1">
      <w:start w:val="1"/>
      <w:numFmt w:val="decimal"/>
      <w:lvlText w:val="%4."/>
      <w:lvlJc w:val="left"/>
      <w:pPr>
        <w:tabs>
          <w:tab w:val="num" w:pos="2880"/>
        </w:tabs>
        <w:spacing w:before="60" w:after="60"/>
        <w:ind w:left="1560" w:hanging="240"/>
      </w:pPr>
      <w:rPr>
        <w:rFonts w:ascii="Meiryo UI" w:eastAsia="Meiryo UI" w:hAnsi="Meiryo UI" w:cs="Meiryo UI"/>
      </w:rPr>
    </w:lvl>
    <w:lvl w:ilvl="4" w:tentative="1">
      <w:start w:val="1"/>
      <w:numFmt w:val="decimal"/>
      <w:lvlText w:val="%5."/>
      <w:lvlJc w:val="left"/>
      <w:pPr>
        <w:tabs>
          <w:tab w:val="num" w:pos="3600"/>
        </w:tabs>
        <w:spacing w:before="60" w:after="60"/>
        <w:ind w:left="1920" w:hanging="240"/>
      </w:pPr>
      <w:rPr>
        <w:rFonts w:ascii="Meiryo UI" w:eastAsia="Meiryo UI" w:hAnsi="Meiryo UI" w:cs="Meiryo UI"/>
      </w:rPr>
    </w:lvl>
    <w:lvl w:ilvl="5" w:tentative="1">
      <w:start w:val="1"/>
      <w:numFmt w:val="decimal"/>
      <w:lvlText w:val="%6."/>
      <w:lvlJc w:val="left"/>
      <w:pPr>
        <w:tabs>
          <w:tab w:val="num" w:pos="4320"/>
        </w:tabs>
        <w:spacing w:before="60" w:after="60"/>
        <w:ind w:left="2280" w:hanging="240"/>
      </w:pPr>
      <w:rPr>
        <w:rFonts w:ascii="Meiryo UI" w:eastAsia="Meiryo UI" w:hAnsi="Meiryo UI" w:cs="Meiryo UI"/>
      </w:rPr>
    </w:lvl>
    <w:lvl w:ilvl="6" w:tentative="1">
      <w:start w:val="1"/>
      <w:numFmt w:val="decimal"/>
      <w:lvlText w:val="%7."/>
      <w:lvlJc w:val="left"/>
      <w:pPr>
        <w:tabs>
          <w:tab w:val="num" w:pos="5040"/>
        </w:tabs>
        <w:spacing w:before="60" w:after="60"/>
        <w:ind w:left="2640" w:hanging="240"/>
      </w:pPr>
      <w:rPr>
        <w:rFonts w:ascii="Meiryo UI" w:eastAsia="Meiryo UI" w:hAnsi="Meiryo UI" w:cs="Meiryo UI"/>
      </w:rPr>
    </w:lvl>
    <w:lvl w:ilvl="7" w:tentative="1">
      <w:start w:val="1"/>
      <w:numFmt w:val="decimal"/>
      <w:lvlText w:val="%8."/>
      <w:lvlJc w:val="left"/>
      <w:pPr>
        <w:tabs>
          <w:tab w:val="num" w:pos="5760"/>
        </w:tabs>
        <w:spacing w:before="60" w:after="60"/>
        <w:ind w:left="3000" w:hanging="240"/>
      </w:pPr>
      <w:rPr>
        <w:rFonts w:ascii="Meiryo UI" w:eastAsia="Meiryo UI" w:hAnsi="Meiryo UI" w:cs="Meiryo UI"/>
      </w:rPr>
    </w:lvl>
    <w:lvl w:ilvl="8" w:tentative="1">
      <w:start w:val="1"/>
      <w:numFmt w:val="decimal"/>
      <w:lvlText w:val="%9."/>
      <w:lvlJc w:val="left"/>
      <w:pPr>
        <w:tabs>
          <w:tab w:val="num" w:pos="6480"/>
        </w:tabs>
        <w:spacing w:before="60" w:after="60"/>
        <w:ind w:left="3360" w:hanging="240"/>
      </w:pPr>
      <w:rPr>
        <w:rFonts w:ascii="Meiryo UI" w:eastAsia="Meiryo UI" w:hAnsi="Meiryo UI" w:cs="Meiryo UI"/>
      </w:rPr>
    </w:lvl>
  </w:abstractNum>
  <w:abstractNum w:abstractNumId="6" w15:restartNumberingAfterBreak="0">
    <w:nsid w:val="10EB2FE2"/>
    <w:multiLevelType w:val="hybridMultilevel"/>
    <w:tmpl w:val="4C70F3CA"/>
    <w:lvl w:ilvl="0" w:tplc="A71C584E">
      <w:start w:val="1"/>
      <w:numFmt w:val="bullet"/>
      <w:lvlText w:val=""/>
      <w:lvlJc w:val="left"/>
      <w:pPr>
        <w:spacing w:before="60" w:after="60"/>
        <w:ind w:left="480" w:hanging="240"/>
      </w:pPr>
      <w:rPr>
        <w:rFonts w:ascii="Meiryo UI" w:eastAsia="Meiryo UI" w:hAnsi="Meiryo UI" w:cs="Meiryo UI"/>
      </w:rPr>
    </w:lvl>
    <w:lvl w:ilvl="1" w:tplc="0409000B" w:tentative="1">
      <w:start w:val="1"/>
      <w:numFmt w:val="bullet"/>
      <w:lvlText w:val=""/>
      <w:lvlJc w:val="left"/>
      <w:pPr>
        <w:spacing w:before="60" w:after="60"/>
        <w:ind w:left="840" w:hanging="240"/>
      </w:pPr>
      <w:rPr>
        <w:rFonts w:ascii="Meiryo UI" w:eastAsia="Meiryo UI" w:hAnsi="Meiryo UI" w:cs="Meiryo UI"/>
      </w:rPr>
    </w:lvl>
    <w:lvl w:ilvl="2" w:tplc="0409000D" w:tentative="1">
      <w:start w:val="1"/>
      <w:numFmt w:val="bullet"/>
      <w:lvlText w:val=""/>
      <w:lvlJc w:val="left"/>
      <w:pPr>
        <w:spacing w:before="60" w:after="60"/>
        <w:ind w:left="1200" w:hanging="240"/>
      </w:pPr>
      <w:rPr>
        <w:rFonts w:ascii="Meiryo UI" w:eastAsia="Meiryo UI" w:hAnsi="Meiryo UI" w:cs="Meiryo UI"/>
      </w:rPr>
    </w:lvl>
    <w:lvl w:ilvl="3" w:tplc="04090001" w:tentative="1">
      <w:start w:val="1"/>
      <w:numFmt w:val="bullet"/>
      <w:lvlText w:val=""/>
      <w:lvlJc w:val="left"/>
      <w:pPr>
        <w:spacing w:before="60" w:after="60"/>
        <w:ind w:left="1560" w:hanging="240"/>
      </w:pPr>
      <w:rPr>
        <w:rFonts w:ascii="Meiryo UI" w:eastAsia="Meiryo UI" w:hAnsi="Meiryo UI" w:cs="Meiryo UI"/>
      </w:rPr>
    </w:lvl>
    <w:lvl w:ilvl="4" w:tplc="0409000B" w:tentative="1">
      <w:start w:val="1"/>
      <w:numFmt w:val="bullet"/>
      <w:lvlText w:val=""/>
      <w:lvlJc w:val="left"/>
      <w:pPr>
        <w:spacing w:before="60" w:after="60"/>
        <w:ind w:left="1920" w:hanging="240"/>
      </w:pPr>
      <w:rPr>
        <w:rFonts w:ascii="Meiryo UI" w:eastAsia="Meiryo UI" w:hAnsi="Meiryo UI" w:cs="Meiryo UI"/>
      </w:rPr>
    </w:lvl>
    <w:lvl w:ilvl="5" w:tplc="0409000D" w:tentative="1">
      <w:start w:val="1"/>
      <w:numFmt w:val="bullet"/>
      <w:lvlText w:val=""/>
      <w:lvlJc w:val="left"/>
      <w:pPr>
        <w:spacing w:before="60" w:after="60"/>
        <w:ind w:left="2280" w:hanging="240"/>
      </w:pPr>
      <w:rPr>
        <w:rFonts w:ascii="Meiryo UI" w:eastAsia="Meiryo UI" w:hAnsi="Meiryo UI" w:cs="Meiryo UI"/>
      </w:rPr>
    </w:lvl>
    <w:lvl w:ilvl="6" w:tplc="04090001" w:tentative="1">
      <w:start w:val="1"/>
      <w:numFmt w:val="bullet"/>
      <w:lvlText w:val=""/>
      <w:lvlJc w:val="left"/>
      <w:pPr>
        <w:spacing w:before="60" w:after="60"/>
        <w:ind w:left="2640" w:hanging="240"/>
      </w:pPr>
      <w:rPr>
        <w:rFonts w:ascii="Meiryo UI" w:eastAsia="Meiryo UI" w:hAnsi="Meiryo UI" w:cs="Meiryo UI"/>
      </w:rPr>
    </w:lvl>
    <w:lvl w:ilvl="7" w:tplc="0409000B" w:tentative="1">
      <w:start w:val="1"/>
      <w:numFmt w:val="bullet"/>
      <w:lvlText w:val=""/>
      <w:lvlJc w:val="left"/>
      <w:pPr>
        <w:spacing w:before="60" w:after="60"/>
        <w:ind w:left="3000" w:hanging="240"/>
      </w:pPr>
      <w:rPr>
        <w:rFonts w:ascii="Meiryo UI" w:eastAsia="Meiryo UI" w:hAnsi="Meiryo UI" w:cs="Meiryo UI"/>
      </w:rPr>
    </w:lvl>
    <w:lvl w:ilvl="8" w:tplc="0409000D" w:tentative="1">
      <w:start w:val="1"/>
      <w:numFmt w:val="bullet"/>
      <w:lvlText w:val=""/>
      <w:lvlJc w:val="left"/>
      <w:pPr>
        <w:spacing w:before="60" w:after="60"/>
        <w:ind w:left="3360" w:hanging="240"/>
      </w:pPr>
      <w:rPr>
        <w:rFonts w:ascii="Meiryo UI" w:eastAsia="Meiryo UI" w:hAnsi="Meiryo UI" w:cs="Meiryo UI"/>
      </w:rPr>
    </w:lvl>
  </w:abstractNum>
  <w:abstractNum w:abstractNumId="7" w15:restartNumberingAfterBreak="0">
    <w:nsid w:val="13FE24FD"/>
    <w:multiLevelType w:val="multilevel"/>
    <w:tmpl w:val="665C3414"/>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tentative="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8" w15:restartNumberingAfterBreak="0">
    <w:nsid w:val="15772D0B"/>
    <w:multiLevelType w:val="multilevel"/>
    <w:tmpl w:val="6852979C"/>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tentative="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9" w15:restartNumberingAfterBreak="0">
    <w:nsid w:val="16266AD6"/>
    <w:multiLevelType w:val="multilevel"/>
    <w:tmpl w:val="DC44DC14"/>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tentative="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10" w15:restartNumberingAfterBreak="0">
    <w:nsid w:val="166B472F"/>
    <w:multiLevelType w:val="multilevel"/>
    <w:tmpl w:val="4C606B26"/>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tentative="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11" w15:restartNumberingAfterBreak="0">
    <w:nsid w:val="17037055"/>
    <w:multiLevelType w:val="multilevel"/>
    <w:tmpl w:val="61FC9350"/>
    <w:lvl w:ilvl="0">
      <w:start w:val="1"/>
      <w:numFmt w:val="decimal"/>
      <w:lvlText w:val="%1."/>
      <w:lvlJc w:val="left"/>
      <w:pPr>
        <w:tabs>
          <w:tab w:val="num" w:pos="720"/>
        </w:tabs>
        <w:spacing w:before="60" w:after="60"/>
        <w:ind w:left="480" w:hanging="240"/>
      </w:pPr>
      <w:rPr>
        <w:rFonts w:ascii="Meiryo UI" w:eastAsia="Meiryo UI" w:hAnsi="Meiryo UI" w:cs="Meiryo UI"/>
      </w:rPr>
    </w:lvl>
    <w:lvl w:ilvl="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decimal"/>
      <w:lvlText w:val="%3."/>
      <w:lvlJc w:val="left"/>
      <w:pPr>
        <w:tabs>
          <w:tab w:val="num" w:pos="2160"/>
        </w:tabs>
        <w:spacing w:before="60" w:after="60"/>
        <w:ind w:left="1200" w:hanging="240"/>
      </w:pPr>
      <w:rPr>
        <w:rFonts w:ascii="Meiryo UI" w:eastAsia="Meiryo UI" w:hAnsi="Meiryo UI" w:cs="Meiryo UI"/>
      </w:rPr>
    </w:lvl>
    <w:lvl w:ilvl="3" w:tentative="1">
      <w:start w:val="1"/>
      <w:numFmt w:val="decimal"/>
      <w:lvlText w:val="%4."/>
      <w:lvlJc w:val="left"/>
      <w:pPr>
        <w:tabs>
          <w:tab w:val="num" w:pos="2880"/>
        </w:tabs>
        <w:spacing w:before="60" w:after="60"/>
        <w:ind w:left="1560" w:hanging="240"/>
      </w:pPr>
      <w:rPr>
        <w:rFonts w:ascii="Meiryo UI" w:eastAsia="Meiryo UI" w:hAnsi="Meiryo UI" w:cs="Meiryo UI"/>
      </w:rPr>
    </w:lvl>
    <w:lvl w:ilvl="4" w:tentative="1">
      <w:start w:val="1"/>
      <w:numFmt w:val="decimal"/>
      <w:lvlText w:val="%5."/>
      <w:lvlJc w:val="left"/>
      <w:pPr>
        <w:tabs>
          <w:tab w:val="num" w:pos="3600"/>
        </w:tabs>
        <w:spacing w:before="60" w:after="60"/>
        <w:ind w:left="1920" w:hanging="240"/>
      </w:pPr>
      <w:rPr>
        <w:rFonts w:ascii="Meiryo UI" w:eastAsia="Meiryo UI" w:hAnsi="Meiryo UI" w:cs="Meiryo UI"/>
      </w:rPr>
    </w:lvl>
    <w:lvl w:ilvl="5" w:tentative="1">
      <w:start w:val="1"/>
      <w:numFmt w:val="decimal"/>
      <w:lvlText w:val="%6."/>
      <w:lvlJc w:val="left"/>
      <w:pPr>
        <w:tabs>
          <w:tab w:val="num" w:pos="4320"/>
        </w:tabs>
        <w:spacing w:before="60" w:after="60"/>
        <w:ind w:left="2280" w:hanging="240"/>
      </w:pPr>
      <w:rPr>
        <w:rFonts w:ascii="Meiryo UI" w:eastAsia="Meiryo UI" w:hAnsi="Meiryo UI" w:cs="Meiryo UI"/>
      </w:rPr>
    </w:lvl>
    <w:lvl w:ilvl="6" w:tentative="1">
      <w:start w:val="1"/>
      <w:numFmt w:val="decimal"/>
      <w:lvlText w:val="%7."/>
      <w:lvlJc w:val="left"/>
      <w:pPr>
        <w:tabs>
          <w:tab w:val="num" w:pos="5040"/>
        </w:tabs>
        <w:spacing w:before="60" w:after="60"/>
        <w:ind w:left="2640" w:hanging="240"/>
      </w:pPr>
      <w:rPr>
        <w:rFonts w:ascii="Meiryo UI" w:eastAsia="Meiryo UI" w:hAnsi="Meiryo UI" w:cs="Meiryo UI"/>
      </w:rPr>
    </w:lvl>
    <w:lvl w:ilvl="7" w:tentative="1">
      <w:start w:val="1"/>
      <w:numFmt w:val="decimal"/>
      <w:lvlText w:val="%8."/>
      <w:lvlJc w:val="left"/>
      <w:pPr>
        <w:tabs>
          <w:tab w:val="num" w:pos="5760"/>
        </w:tabs>
        <w:spacing w:before="60" w:after="60"/>
        <w:ind w:left="3000" w:hanging="240"/>
      </w:pPr>
      <w:rPr>
        <w:rFonts w:ascii="Meiryo UI" w:eastAsia="Meiryo UI" w:hAnsi="Meiryo UI" w:cs="Meiryo UI"/>
      </w:rPr>
    </w:lvl>
    <w:lvl w:ilvl="8" w:tentative="1">
      <w:start w:val="1"/>
      <w:numFmt w:val="decimal"/>
      <w:lvlText w:val="%9."/>
      <w:lvlJc w:val="left"/>
      <w:pPr>
        <w:tabs>
          <w:tab w:val="num" w:pos="6480"/>
        </w:tabs>
        <w:spacing w:before="60" w:after="60"/>
        <w:ind w:left="3360" w:hanging="240"/>
      </w:pPr>
      <w:rPr>
        <w:rFonts w:ascii="Meiryo UI" w:eastAsia="Meiryo UI" w:hAnsi="Meiryo UI" w:cs="Meiryo UI"/>
      </w:rPr>
    </w:lvl>
  </w:abstractNum>
  <w:abstractNum w:abstractNumId="12" w15:restartNumberingAfterBreak="0">
    <w:nsid w:val="17886CEE"/>
    <w:multiLevelType w:val="multilevel"/>
    <w:tmpl w:val="4462B444"/>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13" w15:restartNumberingAfterBreak="0">
    <w:nsid w:val="1A6A1125"/>
    <w:multiLevelType w:val="multilevel"/>
    <w:tmpl w:val="DE9E0670"/>
    <w:lvl w:ilvl="0">
      <w:start w:val="1"/>
      <w:numFmt w:val="decimal"/>
      <w:lvlText w:val="%1."/>
      <w:lvlJc w:val="left"/>
      <w:pPr>
        <w:tabs>
          <w:tab w:val="num" w:pos="720"/>
        </w:tabs>
        <w:spacing w:before="60" w:after="60"/>
        <w:ind w:left="480" w:hanging="240"/>
      </w:pPr>
      <w:rPr>
        <w:rFonts w:ascii="Meiryo UI" w:eastAsia="Meiryo UI" w:hAnsi="Meiryo UI" w:cs="Meiryo UI"/>
      </w:rPr>
    </w:lvl>
    <w:lvl w:ilvl="1" w:tentative="1">
      <w:start w:val="1"/>
      <w:numFmt w:val="decimal"/>
      <w:lvlText w:val="%2."/>
      <w:lvlJc w:val="left"/>
      <w:pPr>
        <w:tabs>
          <w:tab w:val="num" w:pos="1440"/>
        </w:tabs>
        <w:spacing w:before="60" w:after="60"/>
        <w:ind w:left="840" w:hanging="240"/>
      </w:pPr>
      <w:rPr>
        <w:rFonts w:ascii="Meiryo UI" w:eastAsia="Meiryo UI" w:hAnsi="Meiryo UI" w:cs="Meiryo UI"/>
      </w:rPr>
    </w:lvl>
    <w:lvl w:ilvl="2" w:tentative="1">
      <w:start w:val="1"/>
      <w:numFmt w:val="decimal"/>
      <w:lvlText w:val="%3."/>
      <w:lvlJc w:val="left"/>
      <w:pPr>
        <w:tabs>
          <w:tab w:val="num" w:pos="2160"/>
        </w:tabs>
        <w:spacing w:before="60" w:after="60"/>
        <w:ind w:left="1200" w:hanging="240"/>
      </w:pPr>
      <w:rPr>
        <w:rFonts w:ascii="Meiryo UI" w:eastAsia="Meiryo UI" w:hAnsi="Meiryo UI" w:cs="Meiryo UI"/>
      </w:rPr>
    </w:lvl>
    <w:lvl w:ilvl="3" w:tentative="1">
      <w:start w:val="1"/>
      <w:numFmt w:val="decimal"/>
      <w:lvlText w:val="%4."/>
      <w:lvlJc w:val="left"/>
      <w:pPr>
        <w:tabs>
          <w:tab w:val="num" w:pos="2880"/>
        </w:tabs>
        <w:spacing w:before="60" w:after="60"/>
        <w:ind w:left="1560" w:hanging="240"/>
      </w:pPr>
      <w:rPr>
        <w:rFonts w:ascii="Meiryo UI" w:eastAsia="Meiryo UI" w:hAnsi="Meiryo UI" w:cs="Meiryo UI"/>
      </w:rPr>
    </w:lvl>
    <w:lvl w:ilvl="4" w:tentative="1">
      <w:start w:val="1"/>
      <w:numFmt w:val="decimal"/>
      <w:lvlText w:val="%5."/>
      <w:lvlJc w:val="left"/>
      <w:pPr>
        <w:tabs>
          <w:tab w:val="num" w:pos="3600"/>
        </w:tabs>
        <w:spacing w:before="60" w:after="60"/>
        <w:ind w:left="1920" w:hanging="240"/>
      </w:pPr>
      <w:rPr>
        <w:rFonts w:ascii="Meiryo UI" w:eastAsia="Meiryo UI" w:hAnsi="Meiryo UI" w:cs="Meiryo UI"/>
      </w:rPr>
    </w:lvl>
    <w:lvl w:ilvl="5" w:tentative="1">
      <w:start w:val="1"/>
      <w:numFmt w:val="decimal"/>
      <w:lvlText w:val="%6."/>
      <w:lvlJc w:val="left"/>
      <w:pPr>
        <w:tabs>
          <w:tab w:val="num" w:pos="4320"/>
        </w:tabs>
        <w:spacing w:before="60" w:after="60"/>
        <w:ind w:left="2280" w:hanging="240"/>
      </w:pPr>
      <w:rPr>
        <w:rFonts w:ascii="Meiryo UI" w:eastAsia="Meiryo UI" w:hAnsi="Meiryo UI" w:cs="Meiryo UI"/>
      </w:rPr>
    </w:lvl>
    <w:lvl w:ilvl="6" w:tentative="1">
      <w:start w:val="1"/>
      <w:numFmt w:val="decimal"/>
      <w:lvlText w:val="%7."/>
      <w:lvlJc w:val="left"/>
      <w:pPr>
        <w:tabs>
          <w:tab w:val="num" w:pos="5040"/>
        </w:tabs>
        <w:spacing w:before="60" w:after="60"/>
        <w:ind w:left="2640" w:hanging="240"/>
      </w:pPr>
      <w:rPr>
        <w:rFonts w:ascii="Meiryo UI" w:eastAsia="Meiryo UI" w:hAnsi="Meiryo UI" w:cs="Meiryo UI"/>
      </w:rPr>
    </w:lvl>
    <w:lvl w:ilvl="7" w:tentative="1">
      <w:start w:val="1"/>
      <w:numFmt w:val="decimal"/>
      <w:lvlText w:val="%8."/>
      <w:lvlJc w:val="left"/>
      <w:pPr>
        <w:tabs>
          <w:tab w:val="num" w:pos="5760"/>
        </w:tabs>
        <w:spacing w:before="60" w:after="60"/>
        <w:ind w:left="3000" w:hanging="240"/>
      </w:pPr>
      <w:rPr>
        <w:rFonts w:ascii="Meiryo UI" w:eastAsia="Meiryo UI" w:hAnsi="Meiryo UI" w:cs="Meiryo UI"/>
      </w:rPr>
    </w:lvl>
    <w:lvl w:ilvl="8" w:tentative="1">
      <w:start w:val="1"/>
      <w:numFmt w:val="decimal"/>
      <w:lvlText w:val="%9."/>
      <w:lvlJc w:val="left"/>
      <w:pPr>
        <w:tabs>
          <w:tab w:val="num" w:pos="6480"/>
        </w:tabs>
        <w:spacing w:before="60" w:after="60"/>
        <w:ind w:left="3360" w:hanging="240"/>
      </w:pPr>
      <w:rPr>
        <w:rFonts w:ascii="Meiryo UI" w:eastAsia="Meiryo UI" w:hAnsi="Meiryo UI" w:cs="Meiryo UI"/>
      </w:rPr>
    </w:lvl>
  </w:abstractNum>
  <w:abstractNum w:abstractNumId="14" w15:restartNumberingAfterBreak="0">
    <w:nsid w:val="2279256F"/>
    <w:multiLevelType w:val="multilevel"/>
    <w:tmpl w:val="C75EDAC0"/>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tentative="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15" w15:restartNumberingAfterBreak="0">
    <w:nsid w:val="23D904D7"/>
    <w:multiLevelType w:val="multilevel"/>
    <w:tmpl w:val="A3BE2CC4"/>
    <w:lvl w:ilvl="0">
      <w:start w:val="1"/>
      <w:numFmt w:val="decimal"/>
      <w:lvlText w:val="%1."/>
      <w:lvlJc w:val="left"/>
      <w:pPr>
        <w:tabs>
          <w:tab w:val="num" w:pos="785"/>
        </w:tabs>
        <w:spacing w:before="60" w:after="60"/>
        <w:ind w:left="480" w:hanging="240"/>
      </w:pPr>
      <w:rPr>
        <w:rFonts w:ascii="Meiryo UI" w:eastAsia="Meiryo UI" w:hAnsi="Meiryo UI" w:cs="Meiryo UI"/>
      </w:rPr>
    </w:lvl>
    <w:lvl w:ilvl="1" w:tentative="1">
      <w:start w:val="1"/>
      <w:numFmt w:val="decimal"/>
      <w:lvlText w:val="%2."/>
      <w:lvlJc w:val="left"/>
      <w:pPr>
        <w:tabs>
          <w:tab w:val="num" w:pos="1517"/>
        </w:tabs>
        <w:spacing w:before="60" w:after="60"/>
        <w:ind w:left="840" w:hanging="240"/>
      </w:pPr>
      <w:rPr>
        <w:rFonts w:ascii="Meiryo UI" w:eastAsia="Meiryo UI" w:hAnsi="Meiryo UI" w:cs="Meiryo UI"/>
      </w:rPr>
    </w:lvl>
    <w:lvl w:ilvl="2" w:tentative="1">
      <w:start w:val="1"/>
      <w:numFmt w:val="decimal"/>
      <w:lvlText w:val="%3."/>
      <w:lvlJc w:val="left"/>
      <w:pPr>
        <w:tabs>
          <w:tab w:val="num" w:pos="2237"/>
        </w:tabs>
        <w:spacing w:before="60" w:after="60"/>
        <w:ind w:left="1200" w:hanging="240"/>
      </w:pPr>
      <w:rPr>
        <w:rFonts w:ascii="Meiryo UI" w:eastAsia="Meiryo UI" w:hAnsi="Meiryo UI" w:cs="Meiryo UI"/>
      </w:rPr>
    </w:lvl>
    <w:lvl w:ilvl="3" w:tentative="1">
      <w:start w:val="1"/>
      <w:numFmt w:val="decimal"/>
      <w:lvlText w:val="%4."/>
      <w:lvlJc w:val="left"/>
      <w:pPr>
        <w:tabs>
          <w:tab w:val="num" w:pos="2957"/>
        </w:tabs>
        <w:spacing w:before="60" w:after="60"/>
        <w:ind w:left="1560" w:hanging="240"/>
      </w:pPr>
      <w:rPr>
        <w:rFonts w:ascii="Meiryo UI" w:eastAsia="Meiryo UI" w:hAnsi="Meiryo UI" w:cs="Meiryo UI"/>
      </w:rPr>
    </w:lvl>
    <w:lvl w:ilvl="4" w:tentative="1">
      <w:start w:val="1"/>
      <w:numFmt w:val="decimal"/>
      <w:lvlText w:val="%5."/>
      <w:lvlJc w:val="left"/>
      <w:pPr>
        <w:tabs>
          <w:tab w:val="num" w:pos="3677"/>
        </w:tabs>
        <w:spacing w:before="60" w:after="60"/>
        <w:ind w:left="1920" w:hanging="240"/>
      </w:pPr>
      <w:rPr>
        <w:rFonts w:ascii="Meiryo UI" w:eastAsia="Meiryo UI" w:hAnsi="Meiryo UI" w:cs="Meiryo UI"/>
      </w:rPr>
    </w:lvl>
    <w:lvl w:ilvl="5" w:tentative="1">
      <w:start w:val="1"/>
      <w:numFmt w:val="decimal"/>
      <w:lvlText w:val="%6."/>
      <w:lvlJc w:val="left"/>
      <w:pPr>
        <w:tabs>
          <w:tab w:val="num" w:pos="4397"/>
        </w:tabs>
        <w:spacing w:before="60" w:after="60"/>
        <w:ind w:left="2280" w:hanging="240"/>
      </w:pPr>
      <w:rPr>
        <w:rFonts w:ascii="Meiryo UI" w:eastAsia="Meiryo UI" w:hAnsi="Meiryo UI" w:cs="Meiryo UI"/>
      </w:rPr>
    </w:lvl>
    <w:lvl w:ilvl="6" w:tentative="1">
      <w:start w:val="1"/>
      <w:numFmt w:val="decimal"/>
      <w:lvlText w:val="%7."/>
      <w:lvlJc w:val="left"/>
      <w:pPr>
        <w:tabs>
          <w:tab w:val="num" w:pos="5117"/>
        </w:tabs>
        <w:spacing w:before="60" w:after="60"/>
        <w:ind w:left="2640" w:hanging="240"/>
      </w:pPr>
      <w:rPr>
        <w:rFonts w:ascii="Meiryo UI" w:eastAsia="Meiryo UI" w:hAnsi="Meiryo UI" w:cs="Meiryo UI"/>
      </w:rPr>
    </w:lvl>
    <w:lvl w:ilvl="7" w:tentative="1">
      <w:start w:val="1"/>
      <w:numFmt w:val="decimal"/>
      <w:lvlText w:val="%8."/>
      <w:lvlJc w:val="left"/>
      <w:pPr>
        <w:tabs>
          <w:tab w:val="num" w:pos="5837"/>
        </w:tabs>
        <w:spacing w:before="60" w:after="60"/>
        <w:ind w:left="3000" w:hanging="240"/>
      </w:pPr>
      <w:rPr>
        <w:rFonts w:ascii="Meiryo UI" w:eastAsia="Meiryo UI" w:hAnsi="Meiryo UI" w:cs="Meiryo UI"/>
      </w:rPr>
    </w:lvl>
    <w:lvl w:ilvl="8" w:tentative="1">
      <w:start w:val="1"/>
      <w:numFmt w:val="decimal"/>
      <w:lvlText w:val="%9."/>
      <w:lvlJc w:val="left"/>
      <w:pPr>
        <w:tabs>
          <w:tab w:val="num" w:pos="6557"/>
        </w:tabs>
        <w:spacing w:before="60" w:after="60"/>
        <w:ind w:left="3360" w:hanging="240"/>
      </w:pPr>
      <w:rPr>
        <w:rFonts w:ascii="Meiryo UI" w:eastAsia="Meiryo UI" w:hAnsi="Meiryo UI" w:cs="Meiryo UI"/>
      </w:rPr>
    </w:lvl>
  </w:abstractNum>
  <w:abstractNum w:abstractNumId="16" w15:restartNumberingAfterBreak="0">
    <w:nsid w:val="26C32DD0"/>
    <w:multiLevelType w:val="multilevel"/>
    <w:tmpl w:val="94CA8862"/>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17" w15:restartNumberingAfterBreak="0">
    <w:nsid w:val="26EA27A7"/>
    <w:multiLevelType w:val="hybridMultilevel"/>
    <w:tmpl w:val="BB7622FE"/>
    <w:lvl w:ilvl="0" w:tplc="A71C584E">
      <w:start w:val="1"/>
      <w:numFmt w:val="bullet"/>
      <w:lvlText w:val=""/>
      <w:lvlJc w:val="left"/>
      <w:pPr>
        <w:spacing w:before="60" w:after="60"/>
        <w:ind w:left="480" w:hanging="240"/>
      </w:pPr>
      <w:rPr>
        <w:rFonts w:ascii="Meiryo UI" w:eastAsia="Meiryo UI" w:hAnsi="Meiryo UI" w:cs="Meiryo UI"/>
      </w:rPr>
    </w:lvl>
    <w:lvl w:ilvl="1" w:tplc="0409000B" w:tentative="1">
      <w:start w:val="1"/>
      <w:numFmt w:val="bullet"/>
      <w:lvlText w:val=""/>
      <w:lvlJc w:val="left"/>
      <w:pPr>
        <w:spacing w:before="60" w:after="60"/>
        <w:ind w:left="840" w:hanging="240"/>
      </w:pPr>
      <w:rPr>
        <w:rFonts w:ascii="Meiryo UI" w:eastAsia="Meiryo UI" w:hAnsi="Meiryo UI" w:cs="Meiryo UI"/>
      </w:rPr>
    </w:lvl>
    <w:lvl w:ilvl="2" w:tplc="0409000D" w:tentative="1">
      <w:start w:val="1"/>
      <w:numFmt w:val="bullet"/>
      <w:lvlText w:val=""/>
      <w:lvlJc w:val="left"/>
      <w:pPr>
        <w:spacing w:before="60" w:after="60"/>
        <w:ind w:left="1200" w:hanging="240"/>
      </w:pPr>
      <w:rPr>
        <w:rFonts w:ascii="Meiryo UI" w:eastAsia="Meiryo UI" w:hAnsi="Meiryo UI" w:cs="Meiryo UI"/>
      </w:rPr>
    </w:lvl>
    <w:lvl w:ilvl="3" w:tplc="04090001" w:tentative="1">
      <w:start w:val="1"/>
      <w:numFmt w:val="bullet"/>
      <w:lvlText w:val=""/>
      <w:lvlJc w:val="left"/>
      <w:pPr>
        <w:spacing w:before="60" w:after="60"/>
        <w:ind w:left="1560" w:hanging="240"/>
      </w:pPr>
      <w:rPr>
        <w:rFonts w:ascii="Meiryo UI" w:eastAsia="Meiryo UI" w:hAnsi="Meiryo UI" w:cs="Meiryo UI"/>
      </w:rPr>
    </w:lvl>
    <w:lvl w:ilvl="4" w:tplc="0409000B" w:tentative="1">
      <w:start w:val="1"/>
      <w:numFmt w:val="bullet"/>
      <w:lvlText w:val=""/>
      <w:lvlJc w:val="left"/>
      <w:pPr>
        <w:spacing w:before="60" w:after="60"/>
        <w:ind w:left="1920" w:hanging="240"/>
      </w:pPr>
      <w:rPr>
        <w:rFonts w:ascii="Meiryo UI" w:eastAsia="Meiryo UI" w:hAnsi="Meiryo UI" w:cs="Meiryo UI"/>
      </w:rPr>
    </w:lvl>
    <w:lvl w:ilvl="5" w:tplc="0409000D" w:tentative="1">
      <w:start w:val="1"/>
      <w:numFmt w:val="bullet"/>
      <w:lvlText w:val=""/>
      <w:lvlJc w:val="left"/>
      <w:pPr>
        <w:spacing w:before="60" w:after="60"/>
        <w:ind w:left="2280" w:hanging="240"/>
      </w:pPr>
      <w:rPr>
        <w:rFonts w:ascii="Meiryo UI" w:eastAsia="Meiryo UI" w:hAnsi="Meiryo UI" w:cs="Meiryo UI"/>
      </w:rPr>
    </w:lvl>
    <w:lvl w:ilvl="6" w:tplc="04090001" w:tentative="1">
      <w:start w:val="1"/>
      <w:numFmt w:val="bullet"/>
      <w:lvlText w:val=""/>
      <w:lvlJc w:val="left"/>
      <w:pPr>
        <w:spacing w:before="60" w:after="60"/>
        <w:ind w:left="2640" w:hanging="240"/>
      </w:pPr>
      <w:rPr>
        <w:rFonts w:ascii="Meiryo UI" w:eastAsia="Meiryo UI" w:hAnsi="Meiryo UI" w:cs="Meiryo UI"/>
      </w:rPr>
    </w:lvl>
    <w:lvl w:ilvl="7" w:tplc="0409000B" w:tentative="1">
      <w:start w:val="1"/>
      <w:numFmt w:val="bullet"/>
      <w:lvlText w:val=""/>
      <w:lvlJc w:val="left"/>
      <w:pPr>
        <w:spacing w:before="60" w:after="60"/>
        <w:ind w:left="3000" w:hanging="240"/>
      </w:pPr>
      <w:rPr>
        <w:rFonts w:ascii="Meiryo UI" w:eastAsia="Meiryo UI" w:hAnsi="Meiryo UI" w:cs="Meiryo UI"/>
      </w:rPr>
    </w:lvl>
    <w:lvl w:ilvl="8" w:tplc="0409000D" w:tentative="1">
      <w:start w:val="1"/>
      <w:numFmt w:val="bullet"/>
      <w:lvlText w:val=""/>
      <w:lvlJc w:val="left"/>
      <w:pPr>
        <w:spacing w:before="60" w:after="60"/>
        <w:ind w:left="3360" w:hanging="240"/>
      </w:pPr>
      <w:rPr>
        <w:rFonts w:ascii="Meiryo UI" w:eastAsia="Meiryo UI" w:hAnsi="Meiryo UI" w:cs="Meiryo UI"/>
      </w:rPr>
    </w:lvl>
  </w:abstractNum>
  <w:abstractNum w:abstractNumId="18" w15:restartNumberingAfterBreak="0">
    <w:nsid w:val="27982E6B"/>
    <w:multiLevelType w:val="multilevel"/>
    <w:tmpl w:val="129C554E"/>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tentative="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19" w15:restartNumberingAfterBreak="0">
    <w:nsid w:val="294E58C6"/>
    <w:multiLevelType w:val="hybridMultilevel"/>
    <w:tmpl w:val="EAE273F2"/>
    <w:lvl w:ilvl="0" w:tplc="A71C584E">
      <w:start w:val="1"/>
      <w:numFmt w:val="bullet"/>
      <w:lvlText w:val=""/>
      <w:lvlJc w:val="left"/>
      <w:pPr>
        <w:spacing w:before="60" w:after="60"/>
        <w:ind w:left="480" w:hanging="240"/>
      </w:pPr>
      <w:rPr>
        <w:rFonts w:ascii="Meiryo UI" w:eastAsia="Meiryo UI" w:hAnsi="Meiryo UI" w:cs="Meiryo UI"/>
      </w:rPr>
    </w:lvl>
    <w:lvl w:ilvl="1" w:tplc="0409000B" w:tentative="1">
      <w:start w:val="1"/>
      <w:numFmt w:val="bullet"/>
      <w:lvlText w:val=""/>
      <w:lvlJc w:val="left"/>
      <w:pPr>
        <w:spacing w:before="60" w:after="60"/>
        <w:ind w:left="840" w:hanging="240"/>
      </w:pPr>
      <w:rPr>
        <w:rFonts w:ascii="Meiryo UI" w:eastAsia="Meiryo UI" w:hAnsi="Meiryo UI" w:cs="Meiryo UI"/>
      </w:rPr>
    </w:lvl>
    <w:lvl w:ilvl="2" w:tplc="0409000D" w:tentative="1">
      <w:start w:val="1"/>
      <w:numFmt w:val="bullet"/>
      <w:lvlText w:val=""/>
      <w:lvlJc w:val="left"/>
      <w:pPr>
        <w:spacing w:before="60" w:after="60"/>
        <w:ind w:left="1200" w:hanging="240"/>
      </w:pPr>
      <w:rPr>
        <w:rFonts w:ascii="Meiryo UI" w:eastAsia="Meiryo UI" w:hAnsi="Meiryo UI" w:cs="Meiryo UI"/>
      </w:rPr>
    </w:lvl>
    <w:lvl w:ilvl="3" w:tplc="04090001" w:tentative="1">
      <w:start w:val="1"/>
      <w:numFmt w:val="bullet"/>
      <w:lvlText w:val=""/>
      <w:lvlJc w:val="left"/>
      <w:pPr>
        <w:spacing w:before="60" w:after="60"/>
        <w:ind w:left="1560" w:hanging="240"/>
      </w:pPr>
      <w:rPr>
        <w:rFonts w:ascii="Meiryo UI" w:eastAsia="Meiryo UI" w:hAnsi="Meiryo UI" w:cs="Meiryo UI"/>
      </w:rPr>
    </w:lvl>
    <w:lvl w:ilvl="4" w:tplc="0409000B" w:tentative="1">
      <w:start w:val="1"/>
      <w:numFmt w:val="bullet"/>
      <w:lvlText w:val=""/>
      <w:lvlJc w:val="left"/>
      <w:pPr>
        <w:spacing w:before="60" w:after="60"/>
        <w:ind w:left="1920" w:hanging="240"/>
      </w:pPr>
      <w:rPr>
        <w:rFonts w:ascii="Meiryo UI" w:eastAsia="Meiryo UI" w:hAnsi="Meiryo UI" w:cs="Meiryo UI"/>
      </w:rPr>
    </w:lvl>
    <w:lvl w:ilvl="5" w:tplc="0409000D" w:tentative="1">
      <w:start w:val="1"/>
      <w:numFmt w:val="bullet"/>
      <w:lvlText w:val=""/>
      <w:lvlJc w:val="left"/>
      <w:pPr>
        <w:spacing w:before="60" w:after="60"/>
        <w:ind w:left="2280" w:hanging="240"/>
      </w:pPr>
      <w:rPr>
        <w:rFonts w:ascii="Meiryo UI" w:eastAsia="Meiryo UI" w:hAnsi="Meiryo UI" w:cs="Meiryo UI"/>
      </w:rPr>
    </w:lvl>
    <w:lvl w:ilvl="6" w:tplc="04090001" w:tentative="1">
      <w:start w:val="1"/>
      <w:numFmt w:val="bullet"/>
      <w:lvlText w:val=""/>
      <w:lvlJc w:val="left"/>
      <w:pPr>
        <w:spacing w:before="60" w:after="60"/>
        <w:ind w:left="2640" w:hanging="240"/>
      </w:pPr>
      <w:rPr>
        <w:rFonts w:ascii="Meiryo UI" w:eastAsia="Meiryo UI" w:hAnsi="Meiryo UI" w:cs="Meiryo UI"/>
      </w:rPr>
    </w:lvl>
    <w:lvl w:ilvl="7" w:tplc="0409000B" w:tentative="1">
      <w:start w:val="1"/>
      <w:numFmt w:val="bullet"/>
      <w:lvlText w:val=""/>
      <w:lvlJc w:val="left"/>
      <w:pPr>
        <w:spacing w:before="60" w:after="60"/>
        <w:ind w:left="3000" w:hanging="240"/>
      </w:pPr>
      <w:rPr>
        <w:rFonts w:ascii="Meiryo UI" w:eastAsia="Meiryo UI" w:hAnsi="Meiryo UI" w:cs="Meiryo UI"/>
      </w:rPr>
    </w:lvl>
    <w:lvl w:ilvl="8" w:tplc="0409000D" w:tentative="1">
      <w:start w:val="1"/>
      <w:numFmt w:val="bullet"/>
      <w:lvlText w:val=""/>
      <w:lvlJc w:val="left"/>
      <w:pPr>
        <w:spacing w:before="60" w:after="60"/>
        <w:ind w:left="3360" w:hanging="240"/>
      </w:pPr>
      <w:rPr>
        <w:rFonts w:ascii="Meiryo UI" w:eastAsia="Meiryo UI" w:hAnsi="Meiryo UI" w:cs="Meiryo UI"/>
      </w:rPr>
    </w:lvl>
  </w:abstractNum>
  <w:abstractNum w:abstractNumId="20" w15:restartNumberingAfterBreak="0">
    <w:nsid w:val="2EAD600A"/>
    <w:multiLevelType w:val="hybridMultilevel"/>
    <w:tmpl w:val="555CFD9E"/>
    <w:lvl w:ilvl="0" w:tplc="A71C584E">
      <w:start w:val="1"/>
      <w:numFmt w:val="bullet"/>
      <w:lvlText w:val=""/>
      <w:lvlJc w:val="left"/>
      <w:pPr>
        <w:spacing w:before="60" w:after="60"/>
        <w:ind w:left="480" w:hanging="240"/>
      </w:pPr>
      <w:rPr>
        <w:rFonts w:ascii="Meiryo UI" w:eastAsia="Meiryo UI" w:hAnsi="Meiryo UI" w:cs="Meiryo UI"/>
      </w:rPr>
    </w:lvl>
    <w:lvl w:ilvl="1" w:tplc="0409000B" w:tentative="1">
      <w:start w:val="1"/>
      <w:numFmt w:val="bullet"/>
      <w:lvlText w:val=""/>
      <w:lvlJc w:val="left"/>
      <w:pPr>
        <w:spacing w:before="60" w:after="60"/>
        <w:ind w:left="840" w:hanging="240"/>
      </w:pPr>
      <w:rPr>
        <w:rFonts w:ascii="Meiryo UI" w:eastAsia="Meiryo UI" w:hAnsi="Meiryo UI" w:cs="Meiryo UI"/>
      </w:rPr>
    </w:lvl>
    <w:lvl w:ilvl="2" w:tplc="0409000D" w:tentative="1">
      <w:start w:val="1"/>
      <w:numFmt w:val="bullet"/>
      <w:lvlText w:val=""/>
      <w:lvlJc w:val="left"/>
      <w:pPr>
        <w:spacing w:before="60" w:after="60"/>
        <w:ind w:left="1200" w:hanging="240"/>
      </w:pPr>
      <w:rPr>
        <w:rFonts w:ascii="Meiryo UI" w:eastAsia="Meiryo UI" w:hAnsi="Meiryo UI" w:cs="Meiryo UI"/>
      </w:rPr>
    </w:lvl>
    <w:lvl w:ilvl="3" w:tplc="04090001" w:tentative="1">
      <w:start w:val="1"/>
      <w:numFmt w:val="bullet"/>
      <w:lvlText w:val=""/>
      <w:lvlJc w:val="left"/>
      <w:pPr>
        <w:spacing w:before="60" w:after="60"/>
        <w:ind w:left="1560" w:hanging="240"/>
      </w:pPr>
      <w:rPr>
        <w:rFonts w:ascii="Meiryo UI" w:eastAsia="Meiryo UI" w:hAnsi="Meiryo UI" w:cs="Meiryo UI"/>
      </w:rPr>
    </w:lvl>
    <w:lvl w:ilvl="4" w:tplc="0409000B" w:tentative="1">
      <w:start w:val="1"/>
      <w:numFmt w:val="bullet"/>
      <w:lvlText w:val=""/>
      <w:lvlJc w:val="left"/>
      <w:pPr>
        <w:spacing w:before="60" w:after="60"/>
        <w:ind w:left="1920" w:hanging="240"/>
      </w:pPr>
      <w:rPr>
        <w:rFonts w:ascii="Meiryo UI" w:eastAsia="Meiryo UI" w:hAnsi="Meiryo UI" w:cs="Meiryo UI"/>
      </w:rPr>
    </w:lvl>
    <w:lvl w:ilvl="5" w:tplc="0409000D" w:tentative="1">
      <w:start w:val="1"/>
      <w:numFmt w:val="bullet"/>
      <w:lvlText w:val=""/>
      <w:lvlJc w:val="left"/>
      <w:pPr>
        <w:spacing w:before="60" w:after="60"/>
        <w:ind w:left="2280" w:hanging="240"/>
      </w:pPr>
      <w:rPr>
        <w:rFonts w:ascii="Meiryo UI" w:eastAsia="Meiryo UI" w:hAnsi="Meiryo UI" w:cs="Meiryo UI"/>
      </w:rPr>
    </w:lvl>
    <w:lvl w:ilvl="6" w:tplc="04090001" w:tentative="1">
      <w:start w:val="1"/>
      <w:numFmt w:val="bullet"/>
      <w:lvlText w:val=""/>
      <w:lvlJc w:val="left"/>
      <w:pPr>
        <w:spacing w:before="60" w:after="60"/>
        <w:ind w:left="2640" w:hanging="240"/>
      </w:pPr>
      <w:rPr>
        <w:rFonts w:ascii="Meiryo UI" w:eastAsia="Meiryo UI" w:hAnsi="Meiryo UI" w:cs="Meiryo UI"/>
      </w:rPr>
    </w:lvl>
    <w:lvl w:ilvl="7" w:tplc="0409000B" w:tentative="1">
      <w:start w:val="1"/>
      <w:numFmt w:val="bullet"/>
      <w:lvlText w:val=""/>
      <w:lvlJc w:val="left"/>
      <w:pPr>
        <w:spacing w:before="60" w:after="60"/>
        <w:ind w:left="3000" w:hanging="240"/>
      </w:pPr>
      <w:rPr>
        <w:rFonts w:ascii="Meiryo UI" w:eastAsia="Meiryo UI" w:hAnsi="Meiryo UI" w:cs="Meiryo UI"/>
      </w:rPr>
    </w:lvl>
    <w:lvl w:ilvl="8" w:tplc="0409000D" w:tentative="1">
      <w:start w:val="1"/>
      <w:numFmt w:val="bullet"/>
      <w:lvlText w:val=""/>
      <w:lvlJc w:val="left"/>
      <w:pPr>
        <w:spacing w:before="60" w:after="60"/>
        <w:ind w:left="3360" w:hanging="240"/>
      </w:pPr>
      <w:rPr>
        <w:rFonts w:ascii="Meiryo UI" w:eastAsia="Meiryo UI" w:hAnsi="Meiryo UI" w:cs="Meiryo UI"/>
      </w:rPr>
    </w:lvl>
  </w:abstractNum>
  <w:abstractNum w:abstractNumId="21" w15:restartNumberingAfterBreak="0">
    <w:nsid w:val="32DE37E5"/>
    <w:multiLevelType w:val="multilevel"/>
    <w:tmpl w:val="0CD80A9C"/>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tentative="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22" w15:restartNumberingAfterBreak="0">
    <w:nsid w:val="33126E3A"/>
    <w:multiLevelType w:val="hybridMultilevel"/>
    <w:tmpl w:val="338C1150"/>
    <w:lvl w:ilvl="0" w:tplc="A71C584E">
      <w:start w:val="1"/>
      <w:numFmt w:val="bullet"/>
      <w:lvlText w:val=""/>
      <w:lvlJc w:val="left"/>
      <w:pPr>
        <w:spacing w:before="60" w:after="60"/>
        <w:ind w:left="480" w:hanging="240"/>
      </w:pPr>
      <w:rPr>
        <w:rFonts w:ascii="Meiryo UI" w:eastAsia="Meiryo UI" w:hAnsi="Meiryo UI" w:cs="Meiryo UI"/>
      </w:rPr>
    </w:lvl>
    <w:lvl w:ilvl="1" w:tplc="0409000B" w:tentative="1">
      <w:start w:val="1"/>
      <w:numFmt w:val="bullet"/>
      <w:lvlText w:val=""/>
      <w:lvlJc w:val="left"/>
      <w:pPr>
        <w:spacing w:before="60" w:after="60"/>
        <w:ind w:left="840" w:hanging="240"/>
      </w:pPr>
      <w:rPr>
        <w:rFonts w:ascii="Meiryo UI" w:eastAsia="Meiryo UI" w:hAnsi="Meiryo UI" w:cs="Meiryo UI"/>
      </w:rPr>
    </w:lvl>
    <w:lvl w:ilvl="2" w:tplc="0409000D" w:tentative="1">
      <w:start w:val="1"/>
      <w:numFmt w:val="bullet"/>
      <w:lvlText w:val=""/>
      <w:lvlJc w:val="left"/>
      <w:pPr>
        <w:spacing w:before="60" w:after="60"/>
        <w:ind w:left="1200" w:hanging="240"/>
      </w:pPr>
      <w:rPr>
        <w:rFonts w:ascii="Meiryo UI" w:eastAsia="Meiryo UI" w:hAnsi="Meiryo UI" w:cs="Meiryo UI"/>
      </w:rPr>
    </w:lvl>
    <w:lvl w:ilvl="3" w:tplc="04090001" w:tentative="1">
      <w:start w:val="1"/>
      <w:numFmt w:val="bullet"/>
      <w:lvlText w:val=""/>
      <w:lvlJc w:val="left"/>
      <w:pPr>
        <w:spacing w:before="60" w:after="60"/>
        <w:ind w:left="1560" w:hanging="240"/>
      </w:pPr>
      <w:rPr>
        <w:rFonts w:ascii="Meiryo UI" w:eastAsia="Meiryo UI" w:hAnsi="Meiryo UI" w:cs="Meiryo UI"/>
      </w:rPr>
    </w:lvl>
    <w:lvl w:ilvl="4" w:tplc="0409000B" w:tentative="1">
      <w:start w:val="1"/>
      <w:numFmt w:val="bullet"/>
      <w:lvlText w:val=""/>
      <w:lvlJc w:val="left"/>
      <w:pPr>
        <w:spacing w:before="60" w:after="60"/>
        <w:ind w:left="1920" w:hanging="240"/>
      </w:pPr>
      <w:rPr>
        <w:rFonts w:ascii="Meiryo UI" w:eastAsia="Meiryo UI" w:hAnsi="Meiryo UI" w:cs="Meiryo UI"/>
      </w:rPr>
    </w:lvl>
    <w:lvl w:ilvl="5" w:tplc="0409000D" w:tentative="1">
      <w:start w:val="1"/>
      <w:numFmt w:val="bullet"/>
      <w:lvlText w:val=""/>
      <w:lvlJc w:val="left"/>
      <w:pPr>
        <w:spacing w:before="60" w:after="60"/>
        <w:ind w:left="2280" w:hanging="240"/>
      </w:pPr>
      <w:rPr>
        <w:rFonts w:ascii="Meiryo UI" w:eastAsia="Meiryo UI" w:hAnsi="Meiryo UI" w:cs="Meiryo UI"/>
      </w:rPr>
    </w:lvl>
    <w:lvl w:ilvl="6" w:tplc="04090001" w:tentative="1">
      <w:start w:val="1"/>
      <w:numFmt w:val="bullet"/>
      <w:lvlText w:val=""/>
      <w:lvlJc w:val="left"/>
      <w:pPr>
        <w:spacing w:before="60" w:after="60"/>
        <w:ind w:left="2640" w:hanging="240"/>
      </w:pPr>
      <w:rPr>
        <w:rFonts w:ascii="Meiryo UI" w:eastAsia="Meiryo UI" w:hAnsi="Meiryo UI" w:cs="Meiryo UI"/>
      </w:rPr>
    </w:lvl>
    <w:lvl w:ilvl="7" w:tplc="0409000B" w:tentative="1">
      <w:start w:val="1"/>
      <w:numFmt w:val="bullet"/>
      <w:lvlText w:val=""/>
      <w:lvlJc w:val="left"/>
      <w:pPr>
        <w:spacing w:before="60" w:after="60"/>
        <w:ind w:left="3000" w:hanging="240"/>
      </w:pPr>
      <w:rPr>
        <w:rFonts w:ascii="Meiryo UI" w:eastAsia="Meiryo UI" w:hAnsi="Meiryo UI" w:cs="Meiryo UI"/>
      </w:rPr>
    </w:lvl>
    <w:lvl w:ilvl="8" w:tplc="0409000D" w:tentative="1">
      <w:start w:val="1"/>
      <w:numFmt w:val="bullet"/>
      <w:lvlText w:val=""/>
      <w:lvlJc w:val="left"/>
      <w:pPr>
        <w:spacing w:before="60" w:after="60"/>
        <w:ind w:left="3360" w:hanging="240"/>
      </w:pPr>
      <w:rPr>
        <w:rFonts w:ascii="Meiryo UI" w:eastAsia="Meiryo UI" w:hAnsi="Meiryo UI" w:cs="Meiryo UI"/>
      </w:rPr>
    </w:lvl>
  </w:abstractNum>
  <w:abstractNum w:abstractNumId="23" w15:restartNumberingAfterBreak="0">
    <w:nsid w:val="33476953"/>
    <w:multiLevelType w:val="multilevel"/>
    <w:tmpl w:val="DF4CE320"/>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tentative="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24" w15:restartNumberingAfterBreak="0">
    <w:nsid w:val="334C23F9"/>
    <w:multiLevelType w:val="multilevel"/>
    <w:tmpl w:val="5B264E74"/>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tentative="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25" w15:restartNumberingAfterBreak="0">
    <w:nsid w:val="33C14172"/>
    <w:multiLevelType w:val="multilevel"/>
    <w:tmpl w:val="D17AB99C"/>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tentative="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26" w15:restartNumberingAfterBreak="0">
    <w:nsid w:val="35F65F90"/>
    <w:multiLevelType w:val="multilevel"/>
    <w:tmpl w:val="C19AE7DE"/>
    <w:lvl w:ilvl="0">
      <w:start w:val="1"/>
      <w:numFmt w:val="bullet"/>
      <w:lvlText w:val=""/>
      <w:lvlJc w:val="left"/>
      <w:pPr>
        <w:tabs>
          <w:tab w:val="num" w:pos="2040"/>
        </w:tabs>
        <w:spacing w:before="60" w:after="60"/>
        <w:ind w:left="480" w:hanging="240"/>
      </w:pPr>
      <w:rPr>
        <w:sz w:val="20"/>
        <w:rFonts w:ascii="Meiryo UI" w:eastAsia="Meiryo UI" w:hAnsi="Meiryo UI" w:cs="Meiryo UI"/>
      </w:rPr>
    </w:lvl>
    <w:lvl w:ilvl="1" w:tentative="1">
      <w:start w:val="1"/>
      <w:numFmt w:val="bullet"/>
      <w:lvlText w:val="o"/>
      <w:lvlJc w:val="left"/>
      <w:pPr>
        <w:tabs>
          <w:tab w:val="num" w:pos="2760"/>
        </w:tabs>
        <w:spacing w:before="60" w:after="60"/>
        <w:ind w:left="840" w:hanging="240"/>
      </w:pPr>
      <w:rPr>
        <w:sz w:val="20"/>
        <w:rFonts w:ascii="Meiryo UI" w:eastAsia="Meiryo UI" w:hAnsi="Meiryo UI" w:cs="Meiryo UI"/>
      </w:rPr>
    </w:lvl>
    <w:lvl w:ilvl="2" w:tentative="1">
      <w:start w:val="1"/>
      <w:numFmt w:val="bullet"/>
      <w:lvlText w:val=""/>
      <w:lvlJc w:val="left"/>
      <w:pPr>
        <w:tabs>
          <w:tab w:val="num" w:pos="348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420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492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564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636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708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7800"/>
        </w:tabs>
        <w:spacing w:before="60" w:after="60"/>
        <w:ind w:left="3360" w:hanging="240"/>
      </w:pPr>
      <w:rPr>
        <w:sz w:val="20"/>
        <w:rFonts w:ascii="Meiryo UI" w:eastAsia="Meiryo UI" w:hAnsi="Meiryo UI" w:cs="Meiryo UI"/>
      </w:rPr>
    </w:lvl>
  </w:abstractNum>
  <w:abstractNum w:abstractNumId="27" w15:restartNumberingAfterBreak="0">
    <w:nsid w:val="385B3BFA"/>
    <w:multiLevelType w:val="hybridMultilevel"/>
    <w:tmpl w:val="2EE09DFE"/>
    <w:lvl w:ilvl="0" w:tplc="A71C584E">
      <w:start w:val="1"/>
      <w:numFmt w:val="bullet"/>
      <w:lvlText w:val=""/>
      <w:lvlJc w:val="left"/>
      <w:pPr>
        <w:spacing w:before="60" w:after="60"/>
        <w:ind w:left="480" w:hanging="240"/>
      </w:pPr>
      <w:rPr>
        <w:rFonts w:ascii="Meiryo UI" w:eastAsia="Meiryo UI" w:hAnsi="Meiryo UI" w:cs="Meiryo UI"/>
      </w:rPr>
    </w:lvl>
    <w:lvl w:ilvl="1" w:tplc="0409000B" w:tentative="1">
      <w:start w:val="1"/>
      <w:numFmt w:val="bullet"/>
      <w:lvlText w:val=""/>
      <w:lvlJc w:val="left"/>
      <w:pPr>
        <w:spacing w:before="60" w:after="60"/>
        <w:ind w:left="840" w:hanging="240"/>
      </w:pPr>
      <w:rPr>
        <w:rFonts w:ascii="Meiryo UI" w:eastAsia="Meiryo UI" w:hAnsi="Meiryo UI" w:cs="Meiryo UI"/>
      </w:rPr>
    </w:lvl>
    <w:lvl w:ilvl="2" w:tplc="0409000D" w:tentative="1">
      <w:start w:val="1"/>
      <w:numFmt w:val="bullet"/>
      <w:lvlText w:val=""/>
      <w:lvlJc w:val="left"/>
      <w:pPr>
        <w:spacing w:before="60" w:after="60"/>
        <w:ind w:left="1200" w:hanging="240"/>
      </w:pPr>
      <w:rPr>
        <w:rFonts w:ascii="Meiryo UI" w:eastAsia="Meiryo UI" w:hAnsi="Meiryo UI" w:cs="Meiryo UI"/>
      </w:rPr>
    </w:lvl>
    <w:lvl w:ilvl="3" w:tplc="04090001" w:tentative="1">
      <w:start w:val="1"/>
      <w:numFmt w:val="bullet"/>
      <w:lvlText w:val=""/>
      <w:lvlJc w:val="left"/>
      <w:pPr>
        <w:spacing w:before="60" w:after="60"/>
        <w:ind w:left="1560" w:hanging="240"/>
      </w:pPr>
      <w:rPr>
        <w:rFonts w:ascii="Meiryo UI" w:eastAsia="Meiryo UI" w:hAnsi="Meiryo UI" w:cs="Meiryo UI"/>
      </w:rPr>
    </w:lvl>
    <w:lvl w:ilvl="4" w:tplc="0409000B" w:tentative="1">
      <w:start w:val="1"/>
      <w:numFmt w:val="bullet"/>
      <w:lvlText w:val=""/>
      <w:lvlJc w:val="left"/>
      <w:pPr>
        <w:spacing w:before="60" w:after="60"/>
        <w:ind w:left="1920" w:hanging="240"/>
      </w:pPr>
      <w:rPr>
        <w:rFonts w:ascii="Meiryo UI" w:eastAsia="Meiryo UI" w:hAnsi="Meiryo UI" w:cs="Meiryo UI"/>
      </w:rPr>
    </w:lvl>
    <w:lvl w:ilvl="5" w:tplc="0409000D" w:tentative="1">
      <w:start w:val="1"/>
      <w:numFmt w:val="bullet"/>
      <w:lvlText w:val=""/>
      <w:lvlJc w:val="left"/>
      <w:pPr>
        <w:spacing w:before="60" w:after="60"/>
        <w:ind w:left="2280" w:hanging="240"/>
      </w:pPr>
      <w:rPr>
        <w:rFonts w:ascii="Meiryo UI" w:eastAsia="Meiryo UI" w:hAnsi="Meiryo UI" w:cs="Meiryo UI"/>
      </w:rPr>
    </w:lvl>
    <w:lvl w:ilvl="6" w:tplc="04090001" w:tentative="1">
      <w:start w:val="1"/>
      <w:numFmt w:val="bullet"/>
      <w:lvlText w:val=""/>
      <w:lvlJc w:val="left"/>
      <w:pPr>
        <w:spacing w:before="60" w:after="60"/>
        <w:ind w:left="2640" w:hanging="240"/>
      </w:pPr>
      <w:rPr>
        <w:rFonts w:ascii="Meiryo UI" w:eastAsia="Meiryo UI" w:hAnsi="Meiryo UI" w:cs="Meiryo UI"/>
      </w:rPr>
    </w:lvl>
    <w:lvl w:ilvl="7" w:tplc="0409000B" w:tentative="1">
      <w:start w:val="1"/>
      <w:numFmt w:val="bullet"/>
      <w:lvlText w:val=""/>
      <w:lvlJc w:val="left"/>
      <w:pPr>
        <w:spacing w:before="60" w:after="60"/>
        <w:ind w:left="3000" w:hanging="240"/>
      </w:pPr>
      <w:rPr>
        <w:rFonts w:ascii="Meiryo UI" w:eastAsia="Meiryo UI" w:hAnsi="Meiryo UI" w:cs="Meiryo UI"/>
      </w:rPr>
    </w:lvl>
    <w:lvl w:ilvl="8" w:tplc="0409000D" w:tentative="1">
      <w:start w:val="1"/>
      <w:numFmt w:val="bullet"/>
      <w:lvlText w:val=""/>
      <w:lvlJc w:val="left"/>
      <w:pPr>
        <w:spacing w:before="60" w:after="60"/>
        <w:ind w:left="3360" w:hanging="240"/>
      </w:pPr>
      <w:rPr>
        <w:rFonts w:ascii="Meiryo UI" w:eastAsia="Meiryo UI" w:hAnsi="Meiryo UI" w:cs="Meiryo UI"/>
      </w:rPr>
    </w:lvl>
  </w:abstractNum>
  <w:abstractNum w:abstractNumId="28" w15:restartNumberingAfterBreak="0">
    <w:nsid w:val="388E674E"/>
    <w:multiLevelType w:val="hybridMultilevel"/>
    <w:tmpl w:val="E0581CE0"/>
    <w:lvl w:ilvl="0" w:tplc="A71C584E">
      <w:start w:val="1"/>
      <w:numFmt w:val="bullet"/>
      <w:lvlText w:val=""/>
      <w:lvlJc w:val="left"/>
      <w:pPr>
        <w:spacing w:before="60" w:after="60"/>
        <w:ind w:left="480" w:hanging="240"/>
      </w:pPr>
      <w:rPr>
        <w:rFonts w:ascii="Meiryo UI" w:eastAsia="Meiryo UI" w:hAnsi="Meiryo UI" w:cs="Meiryo UI"/>
      </w:rPr>
    </w:lvl>
    <w:lvl w:ilvl="1" w:tplc="0409000B" w:tentative="1">
      <w:start w:val="1"/>
      <w:numFmt w:val="bullet"/>
      <w:lvlText w:val=""/>
      <w:lvlJc w:val="left"/>
      <w:pPr>
        <w:spacing w:before="60" w:after="60"/>
        <w:ind w:left="840" w:hanging="240"/>
      </w:pPr>
      <w:rPr>
        <w:rFonts w:ascii="Meiryo UI" w:eastAsia="Meiryo UI" w:hAnsi="Meiryo UI" w:cs="Meiryo UI"/>
      </w:rPr>
    </w:lvl>
    <w:lvl w:ilvl="2" w:tplc="0409000D" w:tentative="1">
      <w:start w:val="1"/>
      <w:numFmt w:val="bullet"/>
      <w:lvlText w:val=""/>
      <w:lvlJc w:val="left"/>
      <w:pPr>
        <w:spacing w:before="60" w:after="60"/>
        <w:ind w:left="1200" w:hanging="240"/>
      </w:pPr>
      <w:rPr>
        <w:rFonts w:ascii="Meiryo UI" w:eastAsia="Meiryo UI" w:hAnsi="Meiryo UI" w:cs="Meiryo UI"/>
      </w:rPr>
    </w:lvl>
    <w:lvl w:ilvl="3" w:tplc="04090001" w:tentative="1">
      <w:start w:val="1"/>
      <w:numFmt w:val="bullet"/>
      <w:lvlText w:val=""/>
      <w:lvlJc w:val="left"/>
      <w:pPr>
        <w:spacing w:before="60" w:after="60"/>
        <w:ind w:left="1560" w:hanging="240"/>
      </w:pPr>
      <w:rPr>
        <w:rFonts w:ascii="Meiryo UI" w:eastAsia="Meiryo UI" w:hAnsi="Meiryo UI" w:cs="Meiryo UI"/>
      </w:rPr>
    </w:lvl>
    <w:lvl w:ilvl="4" w:tplc="0409000B" w:tentative="1">
      <w:start w:val="1"/>
      <w:numFmt w:val="bullet"/>
      <w:lvlText w:val=""/>
      <w:lvlJc w:val="left"/>
      <w:pPr>
        <w:spacing w:before="60" w:after="60"/>
        <w:ind w:left="1920" w:hanging="240"/>
      </w:pPr>
      <w:rPr>
        <w:rFonts w:ascii="Meiryo UI" w:eastAsia="Meiryo UI" w:hAnsi="Meiryo UI" w:cs="Meiryo UI"/>
      </w:rPr>
    </w:lvl>
    <w:lvl w:ilvl="5" w:tplc="0409000D" w:tentative="1">
      <w:start w:val="1"/>
      <w:numFmt w:val="bullet"/>
      <w:lvlText w:val=""/>
      <w:lvlJc w:val="left"/>
      <w:pPr>
        <w:spacing w:before="60" w:after="60"/>
        <w:ind w:left="2280" w:hanging="240"/>
      </w:pPr>
      <w:rPr>
        <w:rFonts w:ascii="Meiryo UI" w:eastAsia="Meiryo UI" w:hAnsi="Meiryo UI" w:cs="Meiryo UI"/>
      </w:rPr>
    </w:lvl>
    <w:lvl w:ilvl="6" w:tplc="04090001" w:tentative="1">
      <w:start w:val="1"/>
      <w:numFmt w:val="bullet"/>
      <w:lvlText w:val=""/>
      <w:lvlJc w:val="left"/>
      <w:pPr>
        <w:spacing w:before="60" w:after="60"/>
        <w:ind w:left="2640" w:hanging="240"/>
      </w:pPr>
      <w:rPr>
        <w:rFonts w:ascii="Meiryo UI" w:eastAsia="Meiryo UI" w:hAnsi="Meiryo UI" w:cs="Meiryo UI"/>
      </w:rPr>
    </w:lvl>
    <w:lvl w:ilvl="7" w:tplc="0409000B" w:tentative="1">
      <w:start w:val="1"/>
      <w:numFmt w:val="bullet"/>
      <w:lvlText w:val=""/>
      <w:lvlJc w:val="left"/>
      <w:pPr>
        <w:spacing w:before="60" w:after="60"/>
        <w:ind w:left="3000" w:hanging="240"/>
      </w:pPr>
      <w:rPr>
        <w:rFonts w:ascii="Meiryo UI" w:eastAsia="Meiryo UI" w:hAnsi="Meiryo UI" w:cs="Meiryo UI"/>
      </w:rPr>
    </w:lvl>
    <w:lvl w:ilvl="8" w:tplc="0409000D" w:tentative="1">
      <w:start w:val="1"/>
      <w:numFmt w:val="bullet"/>
      <w:lvlText w:val=""/>
      <w:lvlJc w:val="left"/>
      <w:pPr>
        <w:spacing w:before="60" w:after="60"/>
        <w:ind w:left="3360" w:hanging="240"/>
      </w:pPr>
      <w:rPr>
        <w:rFonts w:ascii="Meiryo UI" w:eastAsia="Meiryo UI" w:hAnsi="Meiryo UI" w:cs="Meiryo UI"/>
      </w:rPr>
    </w:lvl>
  </w:abstractNum>
  <w:abstractNum w:abstractNumId="29" w15:restartNumberingAfterBreak="0">
    <w:nsid w:val="3E114EEF"/>
    <w:multiLevelType w:val="multilevel"/>
    <w:tmpl w:val="FEE6651C"/>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start w:val="1"/>
      <w:numFmt w:val="decimal"/>
      <w:lvlText w:val="%2."/>
      <w:lvlJc w:val="left"/>
      <w:pPr>
        <w:tabs>
          <w:tab w:val="num" w:pos="1440"/>
        </w:tabs>
        <w:spacing w:before="60" w:after="60"/>
        <w:ind w:left="840" w:hanging="240"/>
      </w:pPr>
      <w:rPr>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30" w15:restartNumberingAfterBreak="0">
    <w:nsid w:val="3EFB6800"/>
    <w:multiLevelType w:val="hybridMultilevel"/>
    <w:tmpl w:val="13EEDC48"/>
    <w:lvl w:ilvl="0" w:tplc="A71C584E">
      <w:start w:val="1"/>
      <w:numFmt w:val="bullet"/>
      <w:lvlText w:val=""/>
      <w:lvlJc w:val="left"/>
      <w:pPr>
        <w:spacing w:before="60" w:after="60"/>
        <w:ind w:left="480" w:hanging="240"/>
      </w:pPr>
      <w:rPr>
        <w:rFonts w:ascii="Meiryo UI" w:eastAsia="Meiryo UI" w:hAnsi="Meiryo UI" w:cs="Meiryo UI"/>
      </w:rPr>
    </w:lvl>
    <w:lvl w:ilvl="1" w:tplc="0409000B" w:tentative="1">
      <w:start w:val="1"/>
      <w:numFmt w:val="bullet"/>
      <w:lvlText w:val=""/>
      <w:lvlJc w:val="left"/>
      <w:pPr>
        <w:spacing w:before="60" w:after="60"/>
        <w:ind w:left="840" w:hanging="240"/>
      </w:pPr>
      <w:rPr>
        <w:rFonts w:ascii="Meiryo UI" w:eastAsia="Meiryo UI" w:hAnsi="Meiryo UI" w:cs="Meiryo UI"/>
      </w:rPr>
    </w:lvl>
    <w:lvl w:ilvl="2" w:tplc="0409000D" w:tentative="1">
      <w:start w:val="1"/>
      <w:numFmt w:val="bullet"/>
      <w:lvlText w:val=""/>
      <w:lvlJc w:val="left"/>
      <w:pPr>
        <w:spacing w:before="60" w:after="60"/>
        <w:ind w:left="1200" w:hanging="240"/>
      </w:pPr>
      <w:rPr>
        <w:rFonts w:ascii="Meiryo UI" w:eastAsia="Meiryo UI" w:hAnsi="Meiryo UI" w:cs="Meiryo UI"/>
      </w:rPr>
    </w:lvl>
    <w:lvl w:ilvl="3" w:tplc="04090001" w:tentative="1">
      <w:start w:val="1"/>
      <w:numFmt w:val="bullet"/>
      <w:lvlText w:val=""/>
      <w:lvlJc w:val="left"/>
      <w:pPr>
        <w:spacing w:before="60" w:after="60"/>
        <w:ind w:left="1560" w:hanging="240"/>
      </w:pPr>
      <w:rPr>
        <w:rFonts w:ascii="Meiryo UI" w:eastAsia="Meiryo UI" w:hAnsi="Meiryo UI" w:cs="Meiryo UI"/>
      </w:rPr>
    </w:lvl>
    <w:lvl w:ilvl="4" w:tplc="0409000B" w:tentative="1">
      <w:start w:val="1"/>
      <w:numFmt w:val="bullet"/>
      <w:lvlText w:val=""/>
      <w:lvlJc w:val="left"/>
      <w:pPr>
        <w:spacing w:before="60" w:after="60"/>
        <w:ind w:left="1920" w:hanging="240"/>
      </w:pPr>
      <w:rPr>
        <w:rFonts w:ascii="Meiryo UI" w:eastAsia="Meiryo UI" w:hAnsi="Meiryo UI" w:cs="Meiryo UI"/>
      </w:rPr>
    </w:lvl>
    <w:lvl w:ilvl="5" w:tplc="0409000D" w:tentative="1">
      <w:start w:val="1"/>
      <w:numFmt w:val="bullet"/>
      <w:lvlText w:val=""/>
      <w:lvlJc w:val="left"/>
      <w:pPr>
        <w:spacing w:before="60" w:after="60"/>
        <w:ind w:left="2280" w:hanging="240"/>
      </w:pPr>
      <w:rPr>
        <w:rFonts w:ascii="Meiryo UI" w:eastAsia="Meiryo UI" w:hAnsi="Meiryo UI" w:cs="Meiryo UI"/>
      </w:rPr>
    </w:lvl>
    <w:lvl w:ilvl="6" w:tplc="04090001" w:tentative="1">
      <w:start w:val="1"/>
      <w:numFmt w:val="bullet"/>
      <w:lvlText w:val=""/>
      <w:lvlJc w:val="left"/>
      <w:pPr>
        <w:spacing w:before="60" w:after="60"/>
        <w:ind w:left="2640" w:hanging="240"/>
      </w:pPr>
      <w:rPr>
        <w:rFonts w:ascii="Meiryo UI" w:eastAsia="Meiryo UI" w:hAnsi="Meiryo UI" w:cs="Meiryo UI"/>
      </w:rPr>
    </w:lvl>
    <w:lvl w:ilvl="7" w:tplc="0409000B" w:tentative="1">
      <w:start w:val="1"/>
      <w:numFmt w:val="bullet"/>
      <w:lvlText w:val=""/>
      <w:lvlJc w:val="left"/>
      <w:pPr>
        <w:spacing w:before="60" w:after="60"/>
        <w:ind w:left="3000" w:hanging="240"/>
      </w:pPr>
      <w:rPr>
        <w:rFonts w:ascii="Meiryo UI" w:eastAsia="Meiryo UI" w:hAnsi="Meiryo UI" w:cs="Meiryo UI"/>
      </w:rPr>
    </w:lvl>
    <w:lvl w:ilvl="8" w:tplc="0409000D" w:tentative="1">
      <w:start w:val="1"/>
      <w:numFmt w:val="bullet"/>
      <w:lvlText w:val=""/>
      <w:lvlJc w:val="left"/>
      <w:pPr>
        <w:spacing w:before="60" w:after="60"/>
        <w:ind w:left="3360" w:hanging="240"/>
      </w:pPr>
      <w:rPr>
        <w:rFonts w:ascii="Meiryo UI" w:eastAsia="Meiryo UI" w:hAnsi="Meiryo UI" w:cs="Meiryo UI"/>
      </w:rPr>
    </w:lvl>
  </w:abstractNum>
  <w:abstractNum w:abstractNumId="31" w15:restartNumberingAfterBreak="0">
    <w:nsid w:val="42794E73"/>
    <w:multiLevelType w:val="hybridMultilevel"/>
    <w:tmpl w:val="D3DC1B4A"/>
    <w:lvl w:ilvl="0" w:tplc="0409000F">
      <w:start w:val="1"/>
      <w:numFmt w:val="decimal"/>
      <w:lvlText w:val="%1."/>
      <w:lvlJc w:val="left"/>
      <w:pPr>
        <w:spacing w:before="60" w:after="60"/>
        <w:ind w:left="480" w:hanging="240"/>
      </w:pPr>
      <w:rPr>
        <w:rFonts w:ascii="Meiryo UI" w:eastAsia="Meiryo UI" w:hAnsi="Meiryo UI" w:cs="Meiryo UI"/>
      </w:rPr>
    </w:lvl>
    <w:lvl w:ilvl="1" w:tplc="04090017" w:tentative="1">
      <w:start w:val="1"/>
      <w:numFmt w:val="aiueoFullWidth"/>
      <w:lvlText w:val="(%2)"/>
      <w:lvlJc w:val="left"/>
      <w:pPr>
        <w:spacing w:before="60" w:after="60"/>
        <w:ind w:left="840" w:hanging="240"/>
      </w:pPr>
      <w:rPr>
        <w:rFonts w:ascii="Meiryo UI" w:eastAsia="Meiryo UI" w:hAnsi="Meiryo UI" w:cs="Meiryo UI"/>
      </w:rPr>
    </w:lvl>
    <w:lvl w:ilvl="2" w:tplc="04090011" w:tentative="1">
      <w:start w:val="1"/>
      <w:numFmt w:val="decimalEnclosedCircle"/>
      <w:lvlText w:val="%3"/>
      <w:lvlJc w:val="left"/>
      <w:pPr>
        <w:spacing w:before="60" w:after="60"/>
        <w:ind w:left="1200" w:hanging="240"/>
      </w:pPr>
      <w:rPr>
        <w:rFonts w:ascii="Meiryo UI" w:eastAsia="Meiryo UI" w:hAnsi="Meiryo UI" w:cs="Meiryo UI"/>
      </w:rPr>
    </w:lvl>
    <w:lvl w:ilvl="3" w:tplc="0409000F" w:tentative="1">
      <w:start w:val="1"/>
      <w:numFmt w:val="decimal"/>
      <w:lvlText w:val="%4."/>
      <w:lvlJc w:val="left"/>
      <w:pPr>
        <w:spacing w:before="60" w:after="60"/>
        <w:ind w:left="1560" w:hanging="240"/>
      </w:pPr>
      <w:rPr>
        <w:rFonts w:ascii="Meiryo UI" w:eastAsia="Meiryo UI" w:hAnsi="Meiryo UI" w:cs="Meiryo UI"/>
      </w:rPr>
    </w:lvl>
    <w:lvl w:ilvl="4" w:tplc="04090017" w:tentative="1">
      <w:start w:val="1"/>
      <w:numFmt w:val="aiueoFullWidth"/>
      <w:lvlText w:val="(%5)"/>
      <w:lvlJc w:val="left"/>
      <w:pPr>
        <w:spacing w:before="60" w:after="60"/>
        <w:ind w:left="1920" w:hanging="240"/>
      </w:pPr>
      <w:rPr>
        <w:rFonts w:ascii="Meiryo UI" w:eastAsia="Meiryo UI" w:hAnsi="Meiryo UI" w:cs="Meiryo UI"/>
      </w:rPr>
    </w:lvl>
    <w:lvl w:ilvl="5" w:tplc="04090011" w:tentative="1">
      <w:start w:val="1"/>
      <w:numFmt w:val="decimalEnclosedCircle"/>
      <w:lvlText w:val="%6"/>
      <w:lvlJc w:val="left"/>
      <w:pPr>
        <w:spacing w:before="60" w:after="60"/>
        <w:ind w:left="2280" w:hanging="240"/>
      </w:pPr>
      <w:rPr>
        <w:rFonts w:ascii="Meiryo UI" w:eastAsia="Meiryo UI" w:hAnsi="Meiryo UI" w:cs="Meiryo UI"/>
      </w:rPr>
    </w:lvl>
    <w:lvl w:ilvl="6" w:tplc="0409000F" w:tentative="1">
      <w:start w:val="1"/>
      <w:numFmt w:val="decimal"/>
      <w:lvlText w:val="%7."/>
      <w:lvlJc w:val="left"/>
      <w:pPr>
        <w:spacing w:before="60" w:after="60"/>
        <w:ind w:left="2640" w:hanging="240"/>
      </w:pPr>
      <w:rPr>
        <w:rFonts w:ascii="Meiryo UI" w:eastAsia="Meiryo UI" w:hAnsi="Meiryo UI" w:cs="Meiryo UI"/>
      </w:rPr>
    </w:lvl>
    <w:lvl w:ilvl="7" w:tplc="04090017" w:tentative="1">
      <w:start w:val="1"/>
      <w:numFmt w:val="aiueoFullWidth"/>
      <w:lvlText w:val="(%8)"/>
      <w:lvlJc w:val="left"/>
      <w:pPr>
        <w:spacing w:before="60" w:after="60"/>
        <w:ind w:left="3000" w:hanging="240"/>
      </w:pPr>
      <w:rPr>
        <w:rFonts w:ascii="Meiryo UI" w:eastAsia="Meiryo UI" w:hAnsi="Meiryo UI" w:cs="Meiryo UI"/>
      </w:rPr>
    </w:lvl>
    <w:lvl w:ilvl="8" w:tplc="04090011" w:tentative="1">
      <w:start w:val="1"/>
      <w:numFmt w:val="decimalEnclosedCircle"/>
      <w:lvlText w:val="%9"/>
      <w:lvlJc w:val="left"/>
      <w:pPr>
        <w:spacing w:before="60" w:after="60"/>
        <w:ind w:left="3360" w:hanging="240"/>
      </w:pPr>
      <w:rPr>
        <w:rFonts w:ascii="Meiryo UI" w:eastAsia="Meiryo UI" w:hAnsi="Meiryo UI" w:cs="Meiryo UI"/>
      </w:rPr>
    </w:lvl>
  </w:abstractNum>
  <w:abstractNum w:abstractNumId="32" w15:restartNumberingAfterBreak="0">
    <w:nsid w:val="46847015"/>
    <w:multiLevelType w:val="multilevel"/>
    <w:tmpl w:val="60204AA0"/>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tentative="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33" w15:restartNumberingAfterBreak="0">
    <w:nsid w:val="4827370A"/>
    <w:multiLevelType w:val="multilevel"/>
    <w:tmpl w:val="520E4F30"/>
    <w:lvl w:ilvl="0">
      <w:start w:val="1"/>
      <w:numFmt w:val="decimal"/>
      <w:lvlText w:val="%1."/>
      <w:lvlJc w:val="left"/>
      <w:pPr>
        <w:tabs>
          <w:tab w:val="num" w:pos="720"/>
        </w:tabs>
        <w:spacing w:before="60" w:after="60"/>
        <w:ind w:left="480" w:hanging="240"/>
      </w:pPr>
      <w:rPr>
        <w:rFonts w:ascii="Meiryo UI" w:eastAsia="Meiryo UI" w:hAnsi="Meiryo UI" w:cs="Meiryo UI"/>
      </w:rPr>
    </w:lvl>
    <w:lvl w:ilvl="1" w:tentative="1">
      <w:start w:val="1"/>
      <w:numFmt w:val="decimal"/>
      <w:lvlText w:val="%2."/>
      <w:lvlJc w:val="left"/>
      <w:pPr>
        <w:tabs>
          <w:tab w:val="num" w:pos="1440"/>
        </w:tabs>
        <w:spacing w:before="60" w:after="60"/>
        <w:ind w:left="840" w:hanging="240"/>
      </w:pPr>
      <w:rPr>
        <w:rFonts w:ascii="Meiryo UI" w:eastAsia="Meiryo UI" w:hAnsi="Meiryo UI" w:cs="Meiryo UI"/>
      </w:rPr>
    </w:lvl>
    <w:lvl w:ilvl="2" w:tentative="1">
      <w:start w:val="1"/>
      <w:numFmt w:val="decimal"/>
      <w:lvlText w:val="%3."/>
      <w:lvlJc w:val="left"/>
      <w:pPr>
        <w:tabs>
          <w:tab w:val="num" w:pos="2160"/>
        </w:tabs>
        <w:spacing w:before="60" w:after="60"/>
        <w:ind w:left="1200" w:hanging="240"/>
      </w:pPr>
      <w:rPr>
        <w:rFonts w:ascii="Meiryo UI" w:eastAsia="Meiryo UI" w:hAnsi="Meiryo UI" w:cs="Meiryo UI"/>
      </w:rPr>
    </w:lvl>
    <w:lvl w:ilvl="3" w:tentative="1">
      <w:start w:val="1"/>
      <w:numFmt w:val="decimal"/>
      <w:lvlText w:val="%4."/>
      <w:lvlJc w:val="left"/>
      <w:pPr>
        <w:tabs>
          <w:tab w:val="num" w:pos="2880"/>
        </w:tabs>
        <w:spacing w:before="60" w:after="60"/>
        <w:ind w:left="1560" w:hanging="240"/>
      </w:pPr>
      <w:rPr>
        <w:rFonts w:ascii="Meiryo UI" w:eastAsia="Meiryo UI" w:hAnsi="Meiryo UI" w:cs="Meiryo UI"/>
      </w:rPr>
    </w:lvl>
    <w:lvl w:ilvl="4" w:tentative="1">
      <w:start w:val="1"/>
      <w:numFmt w:val="decimal"/>
      <w:lvlText w:val="%5."/>
      <w:lvlJc w:val="left"/>
      <w:pPr>
        <w:tabs>
          <w:tab w:val="num" w:pos="3600"/>
        </w:tabs>
        <w:spacing w:before="60" w:after="60"/>
        <w:ind w:left="1920" w:hanging="240"/>
      </w:pPr>
      <w:rPr>
        <w:rFonts w:ascii="Meiryo UI" w:eastAsia="Meiryo UI" w:hAnsi="Meiryo UI" w:cs="Meiryo UI"/>
      </w:rPr>
    </w:lvl>
    <w:lvl w:ilvl="5" w:tentative="1">
      <w:start w:val="1"/>
      <w:numFmt w:val="decimal"/>
      <w:lvlText w:val="%6."/>
      <w:lvlJc w:val="left"/>
      <w:pPr>
        <w:tabs>
          <w:tab w:val="num" w:pos="4320"/>
        </w:tabs>
        <w:spacing w:before="60" w:after="60"/>
        <w:ind w:left="2280" w:hanging="240"/>
      </w:pPr>
      <w:rPr>
        <w:rFonts w:ascii="Meiryo UI" w:eastAsia="Meiryo UI" w:hAnsi="Meiryo UI" w:cs="Meiryo UI"/>
      </w:rPr>
    </w:lvl>
    <w:lvl w:ilvl="6" w:tentative="1">
      <w:start w:val="1"/>
      <w:numFmt w:val="decimal"/>
      <w:lvlText w:val="%7."/>
      <w:lvlJc w:val="left"/>
      <w:pPr>
        <w:tabs>
          <w:tab w:val="num" w:pos="5040"/>
        </w:tabs>
        <w:spacing w:before="60" w:after="60"/>
        <w:ind w:left="2640" w:hanging="240"/>
      </w:pPr>
      <w:rPr>
        <w:rFonts w:ascii="Meiryo UI" w:eastAsia="Meiryo UI" w:hAnsi="Meiryo UI" w:cs="Meiryo UI"/>
      </w:rPr>
    </w:lvl>
    <w:lvl w:ilvl="7" w:tentative="1">
      <w:start w:val="1"/>
      <w:numFmt w:val="decimal"/>
      <w:lvlText w:val="%8."/>
      <w:lvlJc w:val="left"/>
      <w:pPr>
        <w:tabs>
          <w:tab w:val="num" w:pos="5760"/>
        </w:tabs>
        <w:spacing w:before="60" w:after="60"/>
        <w:ind w:left="3000" w:hanging="240"/>
      </w:pPr>
      <w:rPr>
        <w:rFonts w:ascii="Meiryo UI" w:eastAsia="Meiryo UI" w:hAnsi="Meiryo UI" w:cs="Meiryo UI"/>
      </w:rPr>
    </w:lvl>
    <w:lvl w:ilvl="8" w:tentative="1">
      <w:start w:val="1"/>
      <w:numFmt w:val="decimal"/>
      <w:lvlText w:val="%9."/>
      <w:lvlJc w:val="left"/>
      <w:pPr>
        <w:tabs>
          <w:tab w:val="num" w:pos="6480"/>
        </w:tabs>
        <w:spacing w:before="60" w:after="60"/>
        <w:ind w:left="3360" w:hanging="240"/>
      </w:pPr>
      <w:rPr>
        <w:rFonts w:ascii="Meiryo UI" w:eastAsia="Meiryo UI" w:hAnsi="Meiryo UI" w:cs="Meiryo UI"/>
      </w:rPr>
    </w:lvl>
  </w:abstractNum>
  <w:abstractNum w:abstractNumId="34" w15:restartNumberingAfterBreak="0">
    <w:nsid w:val="49174B69"/>
    <w:multiLevelType w:val="multilevel"/>
    <w:tmpl w:val="7DD4C0A6"/>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tentative="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35" w15:restartNumberingAfterBreak="0">
    <w:nsid w:val="4A5550D1"/>
    <w:multiLevelType w:val="multilevel"/>
    <w:tmpl w:val="45AE7B20"/>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tentative="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36" w15:restartNumberingAfterBreak="0">
    <w:nsid w:val="4DEE73B7"/>
    <w:multiLevelType w:val="hybridMultilevel"/>
    <w:tmpl w:val="28B86730"/>
    <w:lvl w:ilvl="0" w:tplc="A71C584E">
      <w:start w:val="1"/>
      <w:numFmt w:val="bullet"/>
      <w:lvlText w:val=""/>
      <w:lvlJc w:val="left"/>
      <w:pPr>
        <w:spacing w:before="60" w:after="60"/>
        <w:ind w:left="480" w:hanging="240"/>
      </w:pPr>
      <w:rPr>
        <w:rFonts w:ascii="Meiryo UI" w:eastAsia="Meiryo UI" w:hAnsi="Meiryo UI" w:cs="Meiryo UI"/>
      </w:rPr>
    </w:lvl>
    <w:lvl w:ilvl="1" w:tplc="0409000B" w:tentative="1">
      <w:start w:val="1"/>
      <w:numFmt w:val="bullet"/>
      <w:lvlText w:val=""/>
      <w:lvlJc w:val="left"/>
      <w:pPr>
        <w:spacing w:before="60" w:after="60"/>
        <w:ind w:left="840" w:hanging="240"/>
      </w:pPr>
      <w:rPr>
        <w:rFonts w:ascii="Meiryo UI" w:eastAsia="Meiryo UI" w:hAnsi="Meiryo UI" w:cs="Meiryo UI"/>
      </w:rPr>
    </w:lvl>
    <w:lvl w:ilvl="2" w:tplc="0409000D" w:tentative="1">
      <w:start w:val="1"/>
      <w:numFmt w:val="bullet"/>
      <w:lvlText w:val=""/>
      <w:lvlJc w:val="left"/>
      <w:pPr>
        <w:spacing w:before="60" w:after="60"/>
        <w:ind w:left="1200" w:hanging="240"/>
      </w:pPr>
      <w:rPr>
        <w:rFonts w:ascii="Meiryo UI" w:eastAsia="Meiryo UI" w:hAnsi="Meiryo UI" w:cs="Meiryo UI"/>
      </w:rPr>
    </w:lvl>
    <w:lvl w:ilvl="3" w:tplc="04090001" w:tentative="1">
      <w:start w:val="1"/>
      <w:numFmt w:val="bullet"/>
      <w:lvlText w:val=""/>
      <w:lvlJc w:val="left"/>
      <w:pPr>
        <w:spacing w:before="60" w:after="60"/>
        <w:ind w:left="1560" w:hanging="240"/>
      </w:pPr>
      <w:rPr>
        <w:rFonts w:ascii="Meiryo UI" w:eastAsia="Meiryo UI" w:hAnsi="Meiryo UI" w:cs="Meiryo UI"/>
      </w:rPr>
    </w:lvl>
    <w:lvl w:ilvl="4" w:tplc="0409000B" w:tentative="1">
      <w:start w:val="1"/>
      <w:numFmt w:val="bullet"/>
      <w:lvlText w:val=""/>
      <w:lvlJc w:val="left"/>
      <w:pPr>
        <w:spacing w:before="60" w:after="60"/>
        <w:ind w:left="1920" w:hanging="240"/>
      </w:pPr>
      <w:rPr>
        <w:rFonts w:ascii="Meiryo UI" w:eastAsia="Meiryo UI" w:hAnsi="Meiryo UI" w:cs="Meiryo UI"/>
      </w:rPr>
    </w:lvl>
    <w:lvl w:ilvl="5" w:tplc="0409000D" w:tentative="1">
      <w:start w:val="1"/>
      <w:numFmt w:val="bullet"/>
      <w:lvlText w:val=""/>
      <w:lvlJc w:val="left"/>
      <w:pPr>
        <w:spacing w:before="60" w:after="60"/>
        <w:ind w:left="2280" w:hanging="240"/>
      </w:pPr>
      <w:rPr>
        <w:rFonts w:ascii="Meiryo UI" w:eastAsia="Meiryo UI" w:hAnsi="Meiryo UI" w:cs="Meiryo UI"/>
      </w:rPr>
    </w:lvl>
    <w:lvl w:ilvl="6" w:tplc="04090001" w:tentative="1">
      <w:start w:val="1"/>
      <w:numFmt w:val="bullet"/>
      <w:lvlText w:val=""/>
      <w:lvlJc w:val="left"/>
      <w:pPr>
        <w:spacing w:before="60" w:after="60"/>
        <w:ind w:left="2640" w:hanging="240"/>
      </w:pPr>
      <w:rPr>
        <w:rFonts w:ascii="Meiryo UI" w:eastAsia="Meiryo UI" w:hAnsi="Meiryo UI" w:cs="Meiryo UI"/>
      </w:rPr>
    </w:lvl>
    <w:lvl w:ilvl="7" w:tplc="0409000B" w:tentative="1">
      <w:start w:val="1"/>
      <w:numFmt w:val="bullet"/>
      <w:lvlText w:val=""/>
      <w:lvlJc w:val="left"/>
      <w:pPr>
        <w:spacing w:before="60" w:after="60"/>
        <w:ind w:left="3000" w:hanging="240"/>
      </w:pPr>
      <w:rPr>
        <w:rFonts w:ascii="Meiryo UI" w:eastAsia="Meiryo UI" w:hAnsi="Meiryo UI" w:cs="Meiryo UI"/>
      </w:rPr>
    </w:lvl>
    <w:lvl w:ilvl="8" w:tplc="0409000D" w:tentative="1">
      <w:start w:val="1"/>
      <w:numFmt w:val="bullet"/>
      <w:lvlText w:val=""/>
      <w:lvlJc w:val="left"/>
      <w:pPr>
        <w:spacing w:before="60" w:after="60"/>
        <w:ind w:left="3360" w:hanging="240"/>
      </w:pPr>
      <w:rPr>
        <w:rFonts w:ascii="Meiryo UI" w:eastAsia="Meiryo UI" w:hAnsi="Meiryo UI" w:cs="Meiryo UI"/>
      </w:rPr>
    </w:lvl>
  </w:abstractNum>
  <w:abstractNum w:abstractNumId="37" w15:restartNumberingAfterBreak="0">
    <w:nsid w:val="54EA54F1"/>
    <w:multiLevelType w:val="multilevel"/>
    <w:tmpl w:val="D0224A18"/>
    <w:lvl w:ilvl="0">
      <w:start w:val="1"/>
      <w:numFmt w:val="decimal"/>
      <w:lvlText w:val="%1"/>
      <w:lvlJc w:val="left"/>
      <w:pPr>
        <w:spacing w:before="60" w:after="60"/>
        <w:ind w:left="480" w:hanging="240"/>
      </w:pPr>
      <w:rPr>
        <w:rFonts w:ascii="Meiryo UI" w:eastAsia="Meiryo UI" w:hAnsi="Meiryo UI" w:cs="Meiryo UI"/>
      </w:rPr>
    </w:lvl>
    <w:lvl w:ilvl="1">
      <w:start w:val="1"/>
      <w:numFmt w:val="decimal"/>
      <w:lvlText w:val="%1-%2"/>
      <w:lvlJc w:val="left"/>
      <w:pPr>
        <w:spacing w:before="60" w:after="60"/>
        <w:ind w:left="840" w:hanging="240"/>
      </w:pPr>
      <w:rPr>
        <w:rFonts w:ascii="Meiryo UI" w:eastAsia="Meiryo UI" w:hAnsi="Meiryo UI" w:cs="Meiryo UI"/>
      </w:rPr>
    </w:lvl>
    <w:lvl w:ilvl="2">
      <w:start w:val="1"/>
      <w:numFmt w:val="decimal"/>
      <w:lvlText w:val="%1-%2.%3"/>
      <w:lvlJc w:val="left"/>
      <w:pPr>
        <w:spacing w:before="60" w:after="60"/>
        <w:ind w:left="1200" w:hanging="240"/>
      </w:pPr>
      <w:rPr>
        <w:rFonts w:ascii="Meiryo UI" w:eastAsia="Meiryo UI" w:hAnsi="Meiryo UI" w:cs="Meiryo UI"/>
      </w:rPr>
    </w:lvl>
    <w:lvl w:ilvl="3">
      <w:start w:val="1"/>
      <w:numFmt w:val="decimal"/>
      <w:lvlText w:val="%1-%2.%3.%4"/>
      <w:lvlJc w:val="left"/>
      <w:pPr>
        <w:spacing w:before="60" w:after="60"/>
        <w:ind w:left="1560" w:hanging="240"/>
      </w:pPr>
      <w:rPr>
        <w:rFonts w:ascii="Meiryo UI" w:eastAsia="Meiryo UI" w:hAnsi="Meiryo UI" w:cs="Meiryo UI"/>
      </w:rPr>
    </w:lvl>
    <w:lvl w:ilvl="4">
      <w:start w:val="1"/>
      <w:numFmt w:val="decimal"/>
      <w:lvlText w:val="%1-%2.%3.%4.%5"/>
      <w:lvlJc w:val="left"/>
      <w:pPr>
        <w:spacing w:before="60" w:after="60"/>
        <w:ind w:left="1920" w:hanging="240"/>
      </w:pPr>
      <w:rPr>
        <w:rFonts w:ascii="Meiryo UI" w:eastAsia="Meiryo UI" w:hAnsi="Meiryo UI" w:cs="Meiryo UI"/>
      </w:rPr>
    </w:lvl>
    <w:lvl w:ilvl="5">
      <w:start w:val="1"/>
      <w:numFmt w:val="decimal"/>
      <w:lvlText w:val="%1-%2.%3.%4.%5.%6"/>
      <w:lvlJc w:val="left"/>
      <w:pPr>
        <w:spacing w:before="60" w:after="60"/>
        <w:ind w:left="2280" w:hanging="240"/>
      </w:pPr>
      <w:rPr>
        <w:rFonts w:ascii="Meiryo UI" w:eastAsia="Meiryo UI" w:hAnsi="Meiryo UI" w:cs="Meiryo UI"/>
      </w:rPr>
    </w:lvl>
    <w:lvl w:ilvl="6">
      <w:start w:val="1"/>
      <w:numFmt w:val="decimal"/>
      <w:lvlText w:val="%1-%2.%3.%4.%5.%6.%7"/>
      <w:lvlJc w:val="left"/>
      <w:pPr>
        <w:spacing w:before="60" w:after="60"/>
        <w:ind w:left="2640" w:hanging="240"/>
      </w:pPr>
      <w:rPr>
        <w:rFonts w:ascii="Meiryo UI" w:eastAsia="Meiryo UI" w:hAnsi="Meiryo UI" w:cs="Meiryo UI"/>
      </w:rPr>
    </w:lvl>
    <w:lvl w:ilvl="7">
      <w:start w:val="1"/>
      <w:numFmt w:val="decimal"/>
      <w:lvlText w:val="%1-%2.%3.%4.%5.%6.%7.%8"/>
      <w:lvlJc w:val="left"/>
      <w:pPr>
        <w:spacing w:before="60" w:after="60"/>
        <w:ind w:left="3000" w:hanging="240"/>
      </w:pPr>
      <w:rPr>
        <w:rFonts w:ascii="Meiryo UI" w:eastAsia="Meiryo UI" w:hAnsi="Meiryo UI" w:cs="Meiryo UI"/>
      </w:rPr>
    </w:lvl>
    <w:lvl w:ilvl="8">
      <w:start w:val="1"/>
      <w:numFmt w:val="decimal"/>
      <w:lvlText w:val="%1-%2.%3.%4.%5.%6.%7.%8.%9"/>
      <w:lvlJc w:val="left"/>
      <w:pPr>
        <w:spacing w:before="60" w:after="60"/>
        <w:ind w:left="3360" w:hanging="240"/>
      </w:pPr>
      <w:rPr>
        <w:rFonts w:ascii="Meiryo UI" w:eastAsia="Meiryo UI" w:hAnsi="Meiryo UI" w:cs="Meiryo UI"/>
      </w:rPr>
    </w:lvl>
  </w:abstractNum>
  <w:abstractNum w:abstractNumId="38" w15:restartNumberingAfterBreak="0">
    <w:nsid w:val="5FC66BAF"/>
    <w:multiLevelType w:val="multilevel"/>
    <w:tmpl w:val="DE3C50B2"/>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tentative="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39" w15:restartNumberingAfterBreak="0">
    <w:nsid w:val="60707516"/>
    <w:multiLevelType w:val="multilevel"/>
    <w:tmpl w:val="5F40B1A8"/>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tentative="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40" w15:restartNumberingAfterBreak="0">
    <w:nsid w:val="6437556C"/>
    <w:multiLevelType w:val="multilevel"/>
    <w:tmpl w:val="905EF42A"/>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tentative="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41" w15:restartNumberingAfterBreak="0">
    <w:nsid w:val="676B36C7"/>
    <w:multiLevelType w:val="multilevel"/>
    <w:tmpl w:val="6F208B6A"/>
    <w:lvl w:ilvl="0">
      <w:start w:val="1"/>
      <w:numFmt w:val="decimal"/>
      <w:lvlText w:val="%1."/>
      <w:lvlJc w:val="left"/>
      <w:pPr>
        <w:tabs>
          <w:tab w:val="num" w:pos="720"/>
        </w:tabs>
        <w:spacing w:before="60" w:after="60"/>
        <w:ind w:left="480" w:hanging="240"/>
      </w:pPr>
      <w:rPr>
        <w:rFonts w:ascii="Meiryo UI" w:eastAsia="Meiryo UI" w:hAnsi="Meiryo UI" w:cs="Meiryo UI"/>
      </w:rPr>
    </w:lvl>
    <w:lvl w:ilvl="1" w:tentative="1">
      <w:start w:val="1"/>
      <w:numFmt w:val="decimal"/>
      <w:lvlText w:val="%2."/>
      <w:lvlJc w:val="left"/>
      <w:pPr>
        <w:tabs>
          <w:tab w:val="num" w:pos="1440"/>
        </w:tabs>
        <w:spacing w:before="60" w:after="60"/>
        <w:ind w:left="840" w:hanging="240"/>
      </w:pPr>
      <w:rPr>
        <w:rFonts w:ascii="Meiryo UI" w:eastAsia="Meiryo UI" w:hAnsi="Meiryo UI" w:cs="Meiryo UI"/>
      </w:rPr>
    </w:lvl>
    <w:lvl w:ilvl="2" w:tentative="1">
      <w:start w:val="1"/>
      <w:numFmt w:val="decimal"/>
      <w:lvlText w:val="%3."/>
      <w:lvlJc w:val="left"/>
      <w:pPr>
        <w:tabs>
          <w:tab w:val="num" w:pos="2160"/>
        </w:tabs>
        <w:spacing w:before="60" w:after="60"/>
        <w:ind w:left="1200" w:hanging="240"/>
      </w:pPr>
      <w:rPr>
        <w:rFonts w:ascii="Meiryo UI" w:eastAsia="Meiryo UI" w:hAnsi="Meiryo UI" w:cs="Meiryo UI"/>
      </w:rPr>
    </w:lvl>
    <w:lvl w:ilvl="3" w:tentative="1">
      <w:start w:val="1"/>
      <w:numFmt w:val="decimal"/>
      <w:lvlText w:val="%4."/>
      <w:lvlJc w:val="left"/>
      <w:pPr>
        <w:tabs>
          <w:tab w:val="num" w:pos="2880"/>
        </w:tabs>
        <w:spacing w:before="60" w:after="60"/>
        <w:ind w:left="1560" w:hanging="240"/>
      </w:pPr>
      <w:rPr>
        <w:rFonts w:ascii="Meiryo UI" w:eastAsia="Meiryo UI" w:hAnsi="Meiryo UI" w:cs="Meiryo UI"/>
      </w:rPr>
    </w:lvl>
    <w:lvl w:ilvl="4" w:tentative="1">
      <w:start w:val="1"/>
      <w:numFmt w:val="decimal"/>
      <w:lvlText w:val="%5."/>
      <w:lvlJc w:val="left"/>
      <w:pPr>
        <w:tabs>
          <w:tab w:val="num" w:pos="3600"/>
        </w:tabs>
        <w:spacing w:before="60" w:after="60"/>
        <w:ind w:left="1920" w:hanging="240"/>
      </w:pPr>
      <w:rPr>
        <w:rFonts w:ascii="Meiryo UI" w:eastAsia="Meiryo UI" w:hAnsi="Meiryo UI" w:cs="Meiryo UI"/>
      </w:rPr>
    </w:lvl>
    <w:lvl w:ilvl="5" w:tentative="1">
      <w:start w:val="1"/>
      <w:numFmt w:val="decimal"/>
      <w:lvlText w:val="%6."/>
      <w:lvlJc w:val="left"/>
      <w:pPr>
        <w:tabs>
          <w:tab w:val="num" w:pos="4320"/>
        </w:tabs>
        <w:spacing w:before="60" w:after="60"/>
        <w:ind w:left="2280" w:hanging="240"/>
      </w:pPr>
      <w:rPr>
        <w:rFonts w:ascii="Meiryo UI" w:eastAsia="Meiryo UI" w:hAnsi="Meiryo UI" w:cs="Meiryo UI"/>
      </w:rPr>
    </w:lvl>
    <w:lvl w:ilvl="6" w:tentative="1">
      <w:start w:val="1"/>
      <w:numFmt w:val="decimal"/>
      <w:lvlText w:val="%7."/>
      <w:lvlJc w:val="left"/>
      <w:pPr>
        <w:tabs>
          <w:tab w:val="num" w:pos="5040"/>
        </w:tabs>
        <w:spacing w:before="60" w:after="60"/>
        <w:ind w:left="2640" w:hanging="240"/>
      </w:pPr>
      <w:rPr>
        <w:rFonts w:ascii="Meiryo UI" w:eastAsia="Meiryo UI" w:hAnsi="Meiryo UI" w:cs="Meiryo UI"/>
      </w:rPr>
    </w:lvl>
    <w:lvl w:ilvl="7" w:tentative="1">
      <w:start w:val="1"/>
      <w:numFmt w:val="decimal"/>
      <w:lvlText w:val="%8."/>
      <w:lvlJc w:val="left"/>
      <w:pPr>
        <w:tabs>
          <w:tab w:val="num" w:pos="5760"/>
        </w:tabs>
        <w:spacing w:before="60" w:after="60"/>
        <w:ind w:left="3000" w:hanging="240"/>
      </w:pPr>
      <w:rPr>
        <w:rFonts w:ascii="Meiryo UI" w:eastAsia="Meiryo UI" w:hAnsi="Meiryo UI" w:cs="Meiryo UI"/>
      </w:rPr>
    </w:lvl>
    <w:lvl w:ilvl="8" w:tentative="1">
      <w:start w:val="1"/>
      <w:numFmt w:val="decimal"/>
      <w:lvlText w:val="%9."/>
      <w:lvlJc w:val="left"/>
      <w:pPr>
        <w:tabs>
          <w:tab w:val="num" w:pos="6480"/>
        </w:tabs>
        <w:spacing w:before="60" w:after="60"/>
        <w:ind w:left="3360" w:hanging="240"/>
      </w:pPr>
      <w:rPr>
        <w:rFonts w:ascii="Meiryo UI" w:eastAsia="Meiryo UI" w:hAnsi="Meiryo UI" w:cs="Meiryo UI"/>
      </w:rPr>
    </w:lvl>
  </w:abstractNum>
  <w:abstractNum w:abstractNumId="42" w15:restartNumberingAfterBreak="0">
    <w:nsid w:val="67BD0679"/>
    <w:multiLevelType w:val="multilevel"/>
    <w:tmpl w:val="F98CFE70"/>
    <w:lvl w:ilvl="0">
      <w:start w:val="1"/>
      <w:numFmt w:val="decimal"/>
      <w:lvlText w:val="%1."/>
      <w:lvlJc w:val="left"/>
      <w:pPr>
        <w:tabs>
          <w:tab w:val="num" w:pos="720"/>
        </w:tabs>
        <w:spacing w:before="60" w:after="60"/>
        <w:ind w:left="480" w:hanging="240"/>
      </w:pPr>
      <w:rPr>
        <w:rFonts w:ascii="Meiryo UI" w:eastAsia="Meiryo UI" w:hAnsi="Meiryo UI" w:cs="Meiryo UI"/>
      </w:rPr>
    </w:lvl>
    <w:lvl w:ilvl="1" w:tentative="1">
      <w:start w:val="1"/>
      <w:numFmt w:val="decimal"/>
      <w:lvlText w:val="%2."/>
      <w:lvlJc w:val="left"/>
      <w:pPr>
        <w:tabs>
          <w:tab w:val="num" w:pos="1440"/>
        </w:tabs>
        <w:spacing w:before="60" w:after="60"/>
        <w:ind w:left="840" w:hanging="240"/>
      </w:pPr>
      <w:rPr>
        <w:rFonts w:ascii="Meiryo UI" w:eastAsia="Meiryo UI" w:hAnsi="Meiryo UI" w:cs="Meiryo UI"/>
      </w:rPr>
    </w:lvl>
    <w:lvl w:ilvl="2" w:tentative="1">
      <w:start w:val="1"/>
      <w:numFmt w:val="decimal"/>
      <w:lvlText w:val="%3."/>
      <w:lvlJc w:val="left"/>
      <w:pPr>
        <w:tabs>
          <w:tab w:val="num" w:pos="2160"/>
        </w:tabs>
        <w:spacing w:before="60" w:after="60"/>
        <w:ind w:left="1200" w:hanging="240"/>
      </w:pPr>
      <w:rPr>
        <w:rFonts w:ascii="Meiryo UI" w:eastAsia="Meiryo UI" w:hAnsi="Meiryo UI" w:cs="Meiryo UI"/>
      </w:rPr>
    </w:lvl>
    <w:lvl w:ilvl="3" w:tentative="1">
      <w:start w:val="1"/>
      <w:numFmt w:val="decimal"/>
      <w:lvlText w:val="%4."/>
      <w:lvlJc w:val="left"/>
      <w:pPr>
        <w:tabs>
          <w:tab w:val="num" w:pos="2880"/>
        </w:tabs>
        <w:spacing w:before="60" w:after="60"/>
        <w:ind w:left="1560" w:hanging="240"/>
      </w:pPr>
      <w:rPr>
        <w:rFonts w:ascii="Meiryo UI" w:eastAsia="Meiryo UI" w:hAnsi="Meiryo UI" w:cs="Meiryo UI"/>
      </w:rPr>
    </w:lvl>
    <w:lvl w:ilvl="4" w:tentative="1">
      <w:start w:val="1"/>
      <w:numFmt w:val="decimal"/>
      <w:lvlText w:val="%5."/>
      <w:lvlJc w:val="left"/>
      <w:pPr>
        <w:tabs>
          <w:tab w:val="num" w:pos="3600"/>
        </w:tabs>
        <w:spacing w:before="60" w:after="60"/>
        <w:ind w:left="1920" w:hanging="240"/>
      </w:pPr>
      <w:rPr>
        <w:rFonts w:ascii="Meiryo UI" w:eastAsia="Meiryo UI" w:hAnsi="Meiryo UI" w:cs="Meiryo UI"/>
      </w:rPr>
    </w:lvl>
    <w:lvl w:ilvl="5" w:tentative="1">
      <w:start w:val="1"/>
      <w:numFmt w:val="decimal"/>
      <w:lvlText w:val="%6."/>
      <w:lvlJc w:val="left"/>
      <w:pPr>
        <w:tabs>
          <w:tab w:val="num" w:pos="4320"/>
        </w:tabs>
        <w:spacing w:before="60" w:after="60"/>
        <w:ind w:left="2280" w:hanging="240"/>
      </w:pPr>
      <w:rPr>
        <w:rFonts w:ascii="Meiryo UI" w:eastAsia="Meiryo UI" w:hAnsi="Meiryo UI" w:cs="Meiryo UI"/>
      </w:rPr>
    </w:lvl>
    <w:lvl w:ilvl="6" w:tentative="1">
      <w:start w:val="1"/>
      <w:numFmt w:val="decimal"/>
      <w:lvlText w:val="%7."/>
      <w:lvlJc w:val="left"/>
      <w:pPr>
        <w:tabs>
          <w:tab w:val="num" w:pos="5040"/>
        </w:tabs>
        <w:spacing w:before="60" w:after="60"/>
        <w:ind w:left="2640" w:hanging="240"/>
      </w:pPr>
      <w:rPr>
        <w:rFonts w:ascii="Meiryo UI" w:eastAsia="Meiryo UI" w:hAnsi="Meiryo UI" w:cs="Meiryo UI"/>
      </w:rPr>
    </w:lvl>
    <w:lvl w:ilvl="7" w:tentative="1">
      <w:start w:val="1"/>
      <w:numFmt w:val="decimal"/>
      <w:lvlText w:val="%8."/>
      <w:lvlJc w:val="left"/>
      <w:pPr>
        <w:tabs>
          <w:tab w:val="num" w:pos="5760"/>
        </w:tabs>
        <w:spacing w:before="60" w:after="60"/>
        <w:ind w:left="3000" w:hanging="240"/>
      </w:pPr>
      <w:rPr>
        <w:rFonts w:ascii="Meiryo UI" w:eastAsia="Meiryo UI" w:hAnsi="Meiryo UI" w:cs="Meiryo UI"/>
      </w:rPr>
    </w:lvl>
    <w:lvl w:ilvl="8" w:tentative="1">
      <w:start w:val="1"/>
      <w:numFmt w:val="decimal"/>
      <w:lvlText w:val="%9."/>
      <w:lvlJc w:val="left"/>
      <w:pPr>
        <w:tabs>
          <w:tab w:val="num" w:pos="6480"/>
        </w:tabs>
        <w:spacing w:before="60" w:after="60"/>
        <w:ind w:left="3360" w:hanging="240"/>
      </w:pPr>
      <w:rPr>
        <w:rFonts w:ascii="Meiryo UI" w:eastAsia="Meiryo UI" w:hAnsi="Meiryo UI" w:cs="Meiryo UI"/>
      </w:rPr>
    </w:lvl>
  </w:abstractNum>
  <w:abstractNum w:abstractNumId="43" w15:restartNumberingAfterBreak="0">
    <w:nsid w:val="6910488F"/>
    <w:multiLevelType w:val="multilevel"/>
    <w:tmpl w:val="9C9CBD0A"/>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tentative="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44" w15:restartNumberingAfterBreak="0">
    <w:nsid w:val="6A242338"/>
    <w:multiLevelType w:val="multilevel"/>
    <w:tmpl w:val="B5621F68"/>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tentative="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45" w15:restartNumberingAfterBreak="0">
    <w:nsid w:val="6B0741E2"/>
    <w:multiLevelType w:val="hybridMultilevel"/>
    <w:tmpl w:val="995E2BE2"/>
    <w:lvl w:ilvl="0" w:tplc="A71C584E">
      <w:start w:val="1"/>
      <w:numFmt w:val="bullet"/>
      <w:lvlText w:val=""/>
      <w:lvlJc w:val="left"/>
      <w:pPr>
        <w:spacing w:before="60" w:after="60"/>
        <w:ind w:left="480" w:hanging="240"/>
      </w:pPr>
      <w:rPr>
        <w:rFonts w:ascii="Meiryo UI" w:eastAsia="Meiryo UI" w:hAnsi="Meiryo UI" w:cs="Meiryo UI"/>
      </w:rPr>
    </w:lvl>
    <w:lvl w:ilvl="1" w:tplc="0409000B" w:tentative="1">
      <w:start w:val="1"/>
      <w:numFmt w:val="bullet"/>
      <w:lvlText w:val=""/>
      <w:lvlJc w:val="left"/>
      <w:pPr>
        <w:spacing w:before="60" w:after="60"/>
        <w:ind w:left="840" w:hanging="240"/>
      </w:pPr>
      <w:rPr>
        <w:rFonts w:ascii="Meiryo UI" w:eastAsia="Meiryo UI" w:hAnsi="Meiryo UI" w:cs="Meiryo UI"/>
      </w:rPr>
    </w:lvl>
    <w:lvl w:ilvl="2" w:tplc="0409000D" w:tentative="1">
      <w:start w:val="1"/>
      <w:numFmt w:val="bullet"/>
      <w:lvlText w:val=""/>
      <w:lvlJc w:val="left"/>
      <w:pPr>
        <w:spacing w:before="60" w:after="60"/>
        <w:ind w:left="1200" w:hanging="240"/>
      </w:pPr>
      <w:rPr>
        <w:rFonts w:ascii="Meiryo UI" w:eastAsia="Meiryo UI" w:hAnsi="Meiryo UI" w:cs="Meiryo UI"/>
      </w:rPr>
    </w:lvl>
    <w:lvl w:ilvl="3" w:tplc="04090001" w:tentative="1">
      <w:start w:val="1"/>
      <w:numFmt w:val="bullet"/>
      <w:lvlText w:val=""/>
      <w:lvlJc w:val="left"/>
      <w:pPr>
        <w:spacing w:before="60" w:after="60"/>
        <w:ind w:left="1560" w:hanging="240"/>
      </w:pPr>
      <w:rPr>
        <w:rFonts w:ascii="Meiryo UI" w:eastAsia="Meiryo UI" w:hAnsi="Meiryo UI" w:cs="Meiryo UI"/>
      </w:rPr>
    </w:lvl>
    <w:lvl w:ilvl="4" w:tplc="0409000B" w:tentative="1">
      <w:start w:val="1"/>
      <w:numFmt w:val="bullet"/>
      <w:lvlText w:val=""/>
      <w:lvlJc w:val="left"/>
      <w:pPr>
        <w:spacing w:before="60" w:after="60"/>
        <w:ind w:left="1920" w:hanging="240"/>
      </w:pPr>
      <w:rPr>
        <w:rFonts w:ascii="Meiryo UI" w:eastAsia="Meiryo UI" w:hAnsi="Meiryo UI" w:cs="Meiryo UI"/>
      </w:rPr>
    </w:lvl>
    <w:lvl w:ilvl="5" w:tplc="0409000D" w:tentative="1">
      <w:start w:val="1"/>
      <w:numFmt w:val="bullet"/>
      <w:lvlText w:val=""/>
      <w:lvlJc w:val="left"/>
      <w:pPr>
        <w:spacing w:before="60" w:after="60"/>
        <w:ind w:left="2280" w:hanging="240"/>
      </w:pPr>
      <w:rPr>
        <w:rFonts w:ascii="Meiryo UI" w:eastAsia="Meiryo UI" w:hAnsi="Meiryo UI" w:cs="Meiryo UI"/>
      </w:rPr>
    </w:lvl>
    <w:lvl w:ilvl="6" w:tplc="04090001" w:tentative="1">
      <w:start w:val="1"/>
      <w:numFmt w:val="bullet"/>
      <w:lvlText w:val=""/>
      <w:lvlJc w:val="left"/>
      <w:pPr>
        <w:spacing w:before="60" w:after="60"/>
        <w:ind w:left="2640" w:hanging="240"/>
      </w:pPr>
      <w:rPr>
        <w:rFonts w:ascii="Meiryo UI" w:eastAsia="Meiryo UI" w:hAnsi="Meiryo UI" w:cs="Meiryo UI"/>
      </w:rPr>
    </w:lvl>
    <w:lvl w:ilvl="7" w:tplc="0409000B" w:tentative="1">
      <w:start w:val="1"/>
      <w:numFmt w:val="bullet"/>
      <w:lvlText w:val=""/>
      <w:lvlJc w:val="left"/>
      <w:pPr>
        <w:spacing w:before="60" w:after="60"/>
        <w:ind w:left="3000" w:hanging="240"/>
      </w:pPr>
      <w:rPr>
        <w:rFonts w:ascii="Meiryo UI" w:eastAsia="Meiryo UI" w:hAnsi="Meiryo UI" w:cs="Meiryo UI"/>
      </w:rPr>
    </w:lvl>
    <w:lvl w:ilvl="8" w:tplc="0409000D" w:tentative="1">
      <w:start w:val="1"/>
      <w:numFmt w:val="bullet"/>
      <w:lvlText w:val=""/>
      <w:lvlJc w:val="left"/>
      <w:pPr>
        <w:spacing w:before="60" w:after="60"/>
        <w:ind w:left="3360" w:hanging="240"/>
      </w:pPr>
      <w:rPr>
        <w:rFonts w:ascii="Meiryo UI" w:eastAsia="Meiryo UI" w:hAnsi="Meiryo UI" w:cs="Meiryo UI"/>
      </w:rPr>
    </w:lvl>
  </w:abstractNum>
  <w:abstractNum w:abstractNumId="46" w15:restartNumberingAfterBreak="0">
    <w:nsid w:val="6DE77469"/>
    <w:multiLevelType w:val="hybridMultilevel"/>
    <w:tmpl w:val="6F7A3DE2"/>
    <w:lvl w:ilvl="0" w:tplc="A71C584E">
      <w:start w:val="1"/>
      <w:numFmt w:val="bullet"/>
      <w:lvlText w:val=""/>
      <w:lvlJc w:val="left"/>
      <w:pPr>
        <w:spacing w:before="60" w:after="60"/>
        <w:ind w:left="480" w:hanging="240"/>
      </w:pPr>
      <w:rPr>
        <w:rFonts w:ascii="Meiryo UI" w:eastAsia="Meiryo UI" w:hAnsi="Meiryo UI" w:cs="Meiryo UI"/>
      </w:rPr>
    </w:lvl>
    <w:lvl w:ilvl="1" w:tplc="0409000B" w:tentative="1">
      <w:start w:val="1"/>
      <w:numFmt w:val="bullet"/>
      <w:lvlText w:val=""/>
      <w:lvlJc w:val="left"/>
      <w:pPr>
        <w:spacing w:before="60" w:after="60"/>
        <w:ind w:left="840" w:hanging="240"/>
      </w:pPr>
      <w:rPr>
        <w:rFonts w:ascii="Meiryo UI" w:eastAsia="Meiryo UI" w:hAnsi="Meiryo UI" w:cs="Meiryo UI"/>
      </w:rPr>
    </w:lvl>
    <w:lvl w:ilvl="2" w:tplc="0409000D" w:tentative="1">
      <w:start w:val="1"/>
      <w:numFmt w:val="bullet"/>
      <w:lvlText w:val=""/>
      <w:lvlJc w:val="left"/>
      <w:pPr>
        <w:spacing w:before="60" w:after="60"/>
        <w:ind w:left="1200" w:hanging="240"/>
      </w:pPr>
      <w:rPr>
        <w:rFonts w:ascii="Meiryo UI" w:eastAsia="Meiryo UI" w:hAnsi="Meiryo UI" w:cs="Meiryo UI"/>
      </w:rPr>
    </w:lvl>
    <w:lvl w:ilvl="3" w:tplc="04090001" w:tentative="1">
      <w:start w:val="1"/>
      <w:numFmt w:val="bullet"/>
      <w:lvlText w:val=""/>
      <w:lvlJc w:val="left"/>
      <w:pPr>
        <w:spacing w:before="60" w:after="60"/>
        <w:ind w:left="1560" w:hanging="240"/>
      </w:pPr>
      <w:rPr>
        <w:rFonts w:ascii="Meiryo UI" w:eastAsia="Meiryo UI" w:hAnsi="Meiryo UI" w:cs="Meiryo UI"/>
      </w:rPr>
    </w:lvl>
    <w:lvl w:ilvl="4" w:tplc="0409000B" w:tentative="1">
      <w:start w:val="1"/>
      <w:numFmt w:val="bullet"/>
      <w:lvlText w:val=""/>
      <w:lvlJc w:val="left"/>
      <w:pPr>
        <w:spacing w:before="60" w:after="60"/>
        <w:ind w:left="1920" w:hanging="240"/>
      </w:pPr>
      <w:rPr>
        <w:rFonts w:ascii="Meiryo UI" w:eastAsia="Meiryo UI" w:hAnsi="Meiryo UI" w:cs="Meiryo UI"/>
      </w:rPr>
    </w:lvl>
    <w:lvl w:ilvl="5" w:tplc="0409000D" w:tentative="1">
      <w:start w:val="1"/>
      <w:numFmt w:val="bullet"/>
      <w:lvlText w:val=""/>
      <w:lvlJc w:val="left"/>
      <w:pPr>
        <w:spacing w:before="60" w:after="60"/>
        <w:ind w:left="2280" w:hanging="240"/>
      </w:pPr>
      <w:rPr>
        <w:rFonts w:ascii="Meiryo UI" w:eastAsia="Meiryo UI" w:hAnsi="Meiryo UI" w:cs="Meiryo UI"/>
      </w:rPr>
    </w:lvl>
    <w:lvl w:ilvl="6" w:tplc="04090001" w:tentative="1">
      <w:start w:val="1"/>
      <w:numFmt w:val="bullet"/>
      <w:lvlText w:val=""/>
      <w:lvlJc w:val="left"/>
      <w:pPr>
        <w:spacing w:before="60" w:after="60"/>
        <w:ind w:left="2640" w:hanging="240"/>
      </w:pPr>
      <w:rPr>
        <w:rFonts w:ascii="Meiryo UI" w:eastAsia="Meiryo UI" w:hAnsi="Meiryo UI" w:cs="Meiryo UI"/>
      </w:rPr>
    </w:lvl>
    <w:lvl w:ilvl="7" w:tplc="0409000B" w:tentative="1">
      <w:start w:val="1"/>
      <w:numFmt w:val="bullet"/>
      <w:lvlText w:val=""/>
      <w:lvlJc w:val="left"/>
      <w:pPr>
        <w:spacing w:before="60" w:after="60"/>
        <w:ind w:left="3000" w:hanging="240"/>
      </w:pPr>
      <w:rPr>
        <w:rFonts w:ascii="Meiryo UI" w:eastAsia="Meiryo UI" w:hAnsi="Meiryo UI" w:cs="Meiryo UI"/>
      </w:rPr>
    </w:lvl>
    <w:lvl w:ilvl="8" w:tplc="0409000D" w:tentative="1">
      <w:start w:val="1"/>
      <w:numFmt w:val="bullet"/>
      <w:lvlText w:val=""/>
      <w:lvlJc w:val="left"/>
      <w:pPr>
        <w:spacing w:before="60" w:after="60"/>
        <w:ind w:left="3360" w:hanging="240"/>
      </w:pPr>
      <w:rPr>
        <w:rFonts w:ascii="Meiryo UI" w:eastAsia="Meiryo UI" w:hAnsi="Meiryo UI" w:cs="Meiryo UI"/>
      </w:rPr>
    </w:lvl>
  </w:abstractNum>
  <w:abstractNum w:abstractNumId="47" w15:restartNumberingAfterBreak="0">
    <w:nsid w:val="72B25894"/>
    <w:multiLevelType w:val="multilevel"/>
    <w:tmpl w:val="C8364BD4"/>
    <w:lvl w:ilvl="0">
      <w:start w:val="1"/>
      <w:numFmt w:val="decimal"/>
      <w:lvlText w:val="%1"/>
      <w:lvlJc w:val="left"/>
      <w:pPr>
        <w:spacing w:before="60" w:after="60"/>
        <w:ind w:left="480" w:hanging="240"/>
      </w:pPr>
      <w:rPr>
        <w:rFonts w:ascii="Meiryo UI" w:eastAsia="Meiryo UI" w:hAnsi="Meiryo UI" w:cs="Meiryo UI"/>
      </w:rPr>
    </w:lvl>
    <w:lvl w:ilvl="1">
      <w:start w:val="1"/>
      <w:numFmt w:val="bullet"/>
      <w:lvlText w:val=""/>
      <w:lvlJc w:val="left"/>
      <w:pPr>
        <w:spacing w:before="60" w:after="60"/>
        <w:ind w:left="840" w:hanging="240"/>
      </w:pPr>
      <w:rPr>
        <w:rFonts w:ascii="Meiryo UI" w:eastAsia="Meiryo UI" w:hAnsi="Meiryo UI" w:cs="Meiryo UI"/>
      </w:rPr>
    </w:lvl>
    <w:lvl w:ilvl="2">
      <w:start w:val="1"/>
      <w:numFmt w:val="decimal"/>
      <w:lvlText w:val="%1-%2.%3"/>
      <w:lvlJc w:val="left"/>
      <w:pPr>
        <w:spacing w:before="60" w:after="60"/>
        <w:ind w:left="1200" w:hanging="240"/>
      </w:pPr>
      <w:rPr>
        <w:rFonts w:ascii="Meiryo UI" w:eastAsia="Meiryo UI" w:hAnsi="Meiryo UI" w:cs="Meiryo UI"/>
      </w:rPr>
    </w:lvl>
    <w:lvl w:ilvl="3">
      <w:start w:val="1"/>
      <w:numFmt w:val="decimal"/>
      <w:lvlText w:val="%1-%2.%3.%4"/>
      <w:lvlJc w:val="left"/>
      <w:pPr>
        <w:spacing w:before="60" w:after="60"/>
        <w:ind w:left="1560" w:hanging="240"/>
      </w:pPr>
      <w:rPr>
        <w:rFonts w:ascii="Meiryo UI" w:eastAsia="Meiryo UI" w:hAnsi="Meiryo UI" w:cs="Meiryo UI"/>
      </w:rPr>
    </w:lvl>
    <w:lvl w:ilvl="4">
      <w:start w:val="1"/>
      <w:numFmt w:val="decimal"/>
      <w:lvlText w:val="%1-%2.%3.%4.%5"/>
      <w:lvlJc w:val="left"/>
      <w:pPr>
        <w:spacing w:before="60" w:after="60"/>
        <w:ind w:left="1920" w:hanging="240"/>
      </w:pPr>
      <w:rPr>
        <w:rFonts w:ascii="Meiryo UI" w:eastAsia="Meiryo UI" w:hAnsi="Meiryo UI" w:cs="Meiryo UI"/>
      </w:rPr>
    </w:lvl>
    <w:lvl w:ilvl="5">
      <w:start w:val="1"/>
      <w:numFmt w:val="decimal"/>
      <w:lvlText w:val="%1-%2.%3.%4.%5.%6"/>
      <w:lvlJc w:val="left"/>
      <w:pPr>
        <w:spacing w:before="60" w:after="60"/>
        <w:ind w:left="2280" w:hanging="240"/>
      </w:pPr>
      <w:rPr>
        <w:rFonts w:ascii="Meiryo UI" w:eastAsia="Meiryo UI" w:hAnsi="Meiryo UI" w:cs="Meiryo UI"/>
      </w:rPr>
    </w:lvl>
    <w:lvl w:ilvl="6">
      <w:start w:val="1"/>
      <w:numFmt w:val="decimal"/>
      <w:lvlText w:val="%1-%2.%3.%4.%5.%6.%7"/>
      <w:lvlJc w:val="left"/>
      <w:pPr>
        <w:spacing w:before="60" w:after="60"/>
        <w:ind w:left="2640" w:hanging="240"/>
      </w:pPr>
      <w:rPr>
        <w:rFonts w:ascii="Meiryo UI" w:eastAsia="Meiryo UI" w:hAnsi="Meiryo UI" w:cs="Meiryo UI"/>
      </w:rPr>
    </w:lvl>
    <w:lvl w:ilvl="7">
      <w:start w:val="1"/>
      <w:numFmt w:val="decimal"/>
      <w:lvlText w:val="%1-%2.%3.%4.%5.%6.%7.%8"/>
      <w:lvlJc w:val="left"/>
      <w:pPr>
        <w:spacing w:before="60" w:after="60"/>
        <w:ind w:left="3000" w:hanging="240"/>
      </w:pPr>
      <w:rPr>
        <w:rFonts w:ascii="Meiryo UI" w:eastAsia="Meiryo UI" w:hAnsi="Meiryo UI" w:cs="Meiryo UI"/>
      </w:rPr>
    </w:lvl>
    <w:lvl w:ilvl="8">
      <w:start w:val="1"/>
      <w:numFmt w:val="decimal"/>
      <w:lvlText w:val="%1-%2.%3.%4.%5.%6.%7.%8.%9"/>
      <w:lvlJc w:val="left"/>
      <w:pPr>
        <w:spacing w:before="60" w:after="60"/>
        <w:ind w:left="3360" w:hanging="240"/>
      </w:pPr>
      <w:rPr>
        <w:rFonts w:ascii="Meiryo UI" w:eastAsia="Meiryo UI" w:hAnsi="Meiryo UI" w:cs="Meiryo UI"/>
      </w:rPr>
    </w:lvl>
  </w:abstractNum>
  <w:num w:numId="1" w16cid:durableId="1146320797">
    <w:abstractNumId w:val="14"/>
  </w:num>
  <w:num w:numId="2" w16cid:durableId="1615288582">
    <w:abstractNumId w:val="16"/>
  </w:num>
  <w:num w:numId="3" w16cid:durableId="1561592363">
    <w:abstractNumId w:val="5"/>
  </w:num>
  <w:num w:numId="4" w16cid:durableId="1564023008">
    <w:abstractNumId w:val="43"/>
  </w:num>
  <w:num w:numId="5" w16cid:durableId="1440182291">
    <w:abstractNumId w:val="0"/>
  </w:num>
  <w:num w:numId="6" w16cid:durableId="690838572">
    <w:abstractNumId w:val="13"/>
  </w:num>
  <w:num w:numId="7" w16cid:durableId="633758558">
    <w:abstractNumId w:val="38"/>
  </w:num>
  <w:num w:numId="8" w16cid:durableId="137723309">
    <w:abstractNumId w:val="34"/>
  </w:num>
  <w:num w:numId="9" w16cid:durableId="2144615633">
    <w:abstractNumId w:val="18"/>
  </w:num>
  <w:num w:numId="10" w16cid:durableId="1260524021">
    <w:abstractNumId w:val="40"/>
  </w:num>
  <w:num w:numId="11" w16cid:durableId="67311877">
    <w:abstractNumId w:val="10"/>
  </w:num>
  <w:num w:numId="12" w16cid:durableId="1379671542">
    <w:abstractNumId w:val="1"/>
  </w:num>
  <w:num w:numId="13" w16cid:durableId="1865511054">
    <w:abstractNumId w:val="8"/>
  </w:num>
  <w:num w:numId="14" w16cid:durableId="798574941">
    <w:abstractNumId w:val="32"/>
  </w:num>
  <w:num w:numId="15" w16cid:durableId="670715045">
    <w:abstractNumId w:val="24"/>
  </w:num>
  <w:num w:numId="16" w16cid:durableId="174157604">
    <w:abstractNumId w:val="12"/>
  </w:num>
  <w:num w:numId="17" w16cid:durableId="729572850">
    <w:abstractNumId w:val="2"/>
  </w:num>
  <w:num w:numId="18" w16cid:durableId="86535651">
    <w:abstractNumId w:val="37"/>
  </w:num>
  <w:num w:numId="19" w16cid:durableId="1673216703">
    <w:abstractNumId w:val="47"/>
  </w:num>
  <w:num w:numId="20" w16cid:durableId="828596608">
    <w:abstractNumId w:val="22"/>
  </w:num>
  <w:num w:numId="21" w16cid:durableId="1778141513">
    <w:abstractNumId w:val="31"/>
  </w:num>
  <w:num w:numId="22" w16cid:durableId="849878292">
    <w:abstractNumId w:val="9"/>
  </w:num>
  <w:num w:numId="23" w16cid:durableId="901523799">
    <w:abstractNumId w:val="29"/>
  </w:num>
  <w:num w:numId="24" w16cid:durableId="2112628655">
    <w:abstractNumId w:val="3"/>
  </w:num>
  <w:num w:numId="25" w16cid:durableId="769396923">
    <w:abstractNumId w:val="7"/>
  </w:num>
  <w:num w:numId="26" w16cid:durableId="163204722">
    <w:abstractNumId w:val="4"/>
  </w:num>
  <w:num w:numId="27" w16cid:durableId="1410889049">
    <w:abstractNumId w:val="42"/>
  </w:num>
  <w:num w:numId="28" w16cid:durableId="476343726">
    <w:abstractNumId w:val="33"/>
  </w:num>
  <w:num w:numId="29" w16cid:durableId="105316447">
    <w:abstractNumId w:val="11"/>
  </w:num>
  <w:num w:numId="30" w16cid:durableId="83575352">
    <w:abstractNumId w:val="41"/>
  </w:num>
  <w:num w:numId="31" w16cid:durableId="12193345">
    <w:abstractNumId w:val="39"/>
  </w:num>
  <w:num w:numId="32" w16cid:durableId="726997639">
    <w:abstractNumId w:val="45"/>
  </w:num>
  <w:num w:numId="33" w16cid:durableId="12075203">
    <w:abstractNumId w:val="35"/>
  </w:num>
  <w:num w:numId="34" w16cid:durableId="1600210103">
    <w:abstractNumId w:val="23"/>
  </w:num>
  <w:num w:numId="35" w16cid:durableId="1433211095">
    <w:abstractNumId w:val="36"/>
  </w:num>
  <w:num w:numId="36" w16cid:durableId="74014974">
    <w:abstractNumId w:val="28"/>
  </w:num>
  <w:num w:numId="37" w16cid:durableId="1670062095">
    <w:abstractNumId w:val="19"/>
  </w:num>
  <w:num w:numId="38" w16cid:durableId="818615908">
    <w:abstractNumId w:val="17"/>
  </w:num>
  <w:num w:numId="39" w16cid:durableId="2146001902">
    <w:abstractNumId w:val="46"/>
  </w:num>
  <w:num w:numId="40" w16cid:durableId="1078600703">
    <w:abstractNumId w:val="27"/>
  </w:num>
  <w:num w:numId="41" w16cid:durableId="1096511345">
    <w:abstractNumId w:val="6"/>
  </w:num>
  <w:num w:numId="42" w16cid:durableId="1630697091">
    <w:abstractNumId w:val="26"/>
  </w:num>
  <w:num w:numId="43" w16cid:durableId="1561286059">
    <w:abstractNumId w:val="30"/>
  </w:num>
  <w:num w:numId="44" w16cid:durableId="349646721">
    <w:abstractNumId w:val="20"/>
  </w:num>
  <w:num w:numId="45" w16cid:durableId="256713003">
    <w:abstractNumId w:val="25"/>
  </w:num>
  <w:num w:numId="46" w16cid:durableId="802843704">
    <w:abstractNumId w:val="21"/>
  </w:num>
  <w:num w:numId="47" w16cid:durableId="816065860">
    <w:abstractNumId w:val="44"/>
  </w:num>
  <w:num w:numId="48" w16cid:durableId="177782753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7A8"/>
    <w:rsid w:val="00002CA3"/>
    <w:rsid w:val="0000520B"/>
    <w:rsid w:val="00006B17"/>
    <w:rsid w:val="000120D1"/>
    <w:rsid w:val="0003043C"/>
    <w:rsid w:val="0003525D"/>
    <w:rsid w:val="000772A8"/>
    <w:rsid w:val="00080A3B"/>
    <w:rsid w:val="000A1DE5"/>
    <w:rsid w:val="000E63FD"/>
    <w:rsid w:val="000E7ECB"/>
    <w:rsid w:val="00101842"/>
    <w:rsid w:val="00112AD5"/>
    <w:rsid w:val="00142D87"/>
    <w:rsid w:val="00147262"/>
    <w:rsid w:val="001504BD"/>
    <w:rsid w:val="001618F9"/>
    <w:rsid w:val="001657A8"/>
    <w:rsid w:val="00177ED4"/>
    <w:rsid w:val="0019445A"/>
    <w:rsid w:val="001D10E0"/>
    <w:rsid w:val="001F5098"/>
    <w:rsid w:val="00203147"/>
    <w:rsid w:val="00205165"/>
    <w:rsid w:val="00227727"/>
    <w:rsid w:val="002347B6"/>
    <w:rsid w:val="0024573B"/>
    <w:rsid w:val="002529AE"/>
    <w:rsid w:val="002650F0"/>
    <w:rsid w:val="00271F6C"/>
    <w:rsid w:val="0029135A"/>
    <w:rsid w:val="002D4FAB"/>
    <w:rsid w:val="0030079B"/>
    <w:rsid w:val="00315598"/>
    <w:rsid w:val="003223D0"/>
    <w:rsid w:val="0032519F"/>
    <w:rsid w:val="00365488"/>
    <w:rsid w:val="003A059F"/>
    <w:rsid w:val="003B7256"/>
    <w:rsid w:val="003B7739"/>
    <w:rsid w:val="003F3FFD"/>
    <w:rsid w:val="00426BAA"/>
    <w:rsid w:val="004316A7"/>
    <w:rsid w:val="00436C74"/>
    <w:rsid w:val="00450658"/>
    <w:rsid w:val="00472261"/>
    <w:rsid w:val="004D34D4"/>
    <w:rsid w:val="004D41EC"/>
    <w:rsid w:val="004E7C12"/>
    <w:rsid w:val="0050175C"/>
    <w:rsid w:val="00503891"/>
    <w:rsid w:val="00537505"/>
    <w:rsid w:val="00553D56"/>
    <w:rsid w:val="0059748C"/>
    <w:rsid w:val="005B021A"/>
    <w:rsid w:val="005E2033"/>
    <w:rsid w:val="00602D3C"/>
    <w:rsid w:val="00627175"/>
    <w:rsid w:val="00642765"/>
    <w:rsid w:val="00651D42"/>
    <w:rsid w:val="00653F79"/>
    <w:rsid w:val="0066282B"/>
    <w:rsid w:val="00667FB4"/>
    <w:rsid w:val="00685444"/>
    <w:rsid w:val="00695F95"/>
    <w:rsid w:val="006A7AEF"/>
    <w:rsid w:val="006B38D1"/>
    <w:rsid w:val="006C1B2E"/>
    <w:rsid w:val="006C42E3"/>
    <w:rsid w:val="006D0CC2"/>
    <w:rsid w:val="00700A04"/>
    <w:rsid w:val="00706661"/>
    <w:rsid w:val="007071BC"/>
    <w:rsid w:val="00722618"/>
    <w:rsid w:val="00725730"/>
    <w:rsid w:val="0073492E"/>
    <w:rsid w:val="00760B7A"/>
    <w:rsid w:val="007660CB"/>
    <w:rsid w:val="00784106"/>
    <w:rsid w:val="007928F6"/>
    <w:rsid w:val="007C5905"/>
    <w:rsid w:val="007E2DE2"/>
    <w:rsid w:val="007F7CA9"/>
    <w:rsid w:val="0080092A"/>
    <w:rsid w:val="008024CB"/>
    <w:rsid w:val="00813A31"/>
    <w:rsid w:val="00826636"/>
    <w:rsid w:val="00831405"/>
    <w:rsid w:val="008443D6"/>
    <w:rsid w:val="008512FC"/>
    <w:rsid w:val="00852999"/>
    <w:rsid w:val="008551E9"/>
    <w:rsid w:val="008763A8"/>
    <w:rsid w:val="008832AD"/>
    <w:rsid w:val="008847A9"/>
    <w:rsid w:val="008A21BA"/>
    <w:rsid w:val="008A73BF"/>
    <w:rsid w:val="008C4413"/>
    <w:rsid w:val="0091548B"/>
    <w:rsid w:val="00934D54"/>
    <w:rsid w:val="00945B65"/>
    <w:rsid w:val="00946769"/>
    <w:rsid w:val="00953968"/>
    <w:rsid w:val="009649FB"/>
    <w:rsid w:val="009704EA"/>
    <w:rsid w:val="0099605E"/>
    <w:rsid w:val="009E6BA1"/>
    <w:rsid w:val="009F7001"/>
    <w:rsid w:val="00A0521B"/>
    <w:rsid w:val="00A1556E"/>
    <w:rsid w:val="00A1648D"/>
    <w:rsid w:val="00A16AA9"/>
    <w:rsid w:val="00A31465"/>
    <w:rsid w:val="00A574C2"/>
    <w:rsid w:val="00A65596"/>
    <w:rsid w:val="00A86823"/>
    <w:rsid w:val="00AA5404"/>
    <w:rsid w:val="00AF3FF3"/>
    <w:rsid w:val="00AF6EAF"/>
    <w:rsid w:val="00B03BB3"/>
    <w:rsid w:val="00B466CD"/>
    <w:rsid w:val="00B50220"/>
    <w:rsid w:val="00B524F6"/>
    <w:rsid w:val="00B72794"/>
    <w:rsid w:val="00B728E9"/>
    <w:rsid w:val="00B72C28"/>
    <w:rsid w:val="00B748B1"/>
    <w:rsid w:val="00B83DD6"/>
    <w:rsid w:val="00B91529"/>
    <w:rsid w:val="00B956AB"/>
    <w:rsid w:val="00BD5E5C"/>
    <w:rsid w:val="00BE513A"/>
    <w:rsid w:val="00BF0A8B"/>
    <w:rsid w:val="00C041BC"/>
    <w:rsid w:val="00C30858"/>
    <w:rsid w:val="00C354E8"/>
    <w:rsid w:val="00C4479F"/>
    <w:rsid w:val="00C669C1"/>
    <w:rsid w:val="00C77D21"/>
    <w:rsid w:val="00C844B4"/>
    <w:rsid w:val="00C91205"/>
    <w:rsid w:val="00C92D43"/>
    <w:rsid w:val="00CC0302"/>
    <w:rsid w:val="00CE5B60"/>
    <w:rsid w:val="00D00471"/>
    <w:rsid w:val="00D07905"/>
    <w:rsid w:val="00D123ED"/>
    <w:rsid w:val="00D13A4A"/>
    <w:rsid w:val="00D23FCF"/>
    <w:rsid w:val="00D32BEE"/>
    <w:rsid w:val="00D379C6"/>
    <w:rsid w:val="00D37E31"/>
    <w:rsid w:val="00D55824"/>
    <w:rsid w:val="00D71544"/>
    <w:rsid w:val="00D872CB"/>
    <w:rsid w:val="00D91B1A"/>
    <w:rsid w:val="00DA13EA"/>
    <w:rsid w:val="00DA1E2D"/>
    <w:rsid w:val="00DA3AC7"/>
    <w:rsid w:val="00DA771B"/>
    <w:rsid w:val="00DC6918"/>
    <w:rsid w:val="00DD0610"/>
    <w:rsid w:val="00DD2B20"/>
    <w:rsid w:val="00DE11AB"/>
    <w:rsid w:val="00DE2E8C"/>
    <w:rsid w:val="00DE6266"/>
    <w:rsid w:val="00DF5FED"/>
    <w:rsid w:val="00E276B0"/>
    <w:rsid w:val="00E32CF8"/>
    <w:rsid w:val="00E70187"/>
    <w:rsid w:val="00E73F0F"/>
    <w:rsid w:val="00E77A88"/>
    <w:rsid w:val="00E873DD"/>
    <w:rsid w:val="00E87B88"/>
    <w:rsid w:val="00EA2F99"/>
    <w:rsid w:val="00F052AA"/>
    <w:rsid w:val="00F17F43"/>
    <w:rsid w:val="00F21702"/>
    <w:rsid w:val="00F27148"/>
    <w:rsid w:val="00F40C53"/>
    <w:rsid w:val="00F51812"/>
    <w:rsid w:val="00F52912"/>
    <w:rsid w:val="00F53E87"/>
    <w:rsid w:val="00F63F26"/>
    <w:rsid w:val="00F95691"/>
    <w:rsid w:val="00F9595F"/>
    <w:rsid w:val="00FC5972"/>
    <w:rsid w:val="00FE5F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EED087E"/>
  <w15:chartTrackingRefBased/>
  <w15:docId w15:val="{44F9023A-D937-48C2-B7E1-CFB7373BD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eiryo UI" w:eastAsia="Meiryo UI" w:hAnsi="Meiryo UI" w:cs="Meiryo U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657A8"/>
    <w:pPr>
      <w:keepNext/>
      <w:keepLines/>
      <w:spacing w:before="360" w:after="120" w:line="360" w:lineRule="auto"/>
      <w:outlineLvl w:val="0"/>
    </w:pPr>
    <w:rPr>
      <w:rFonts w:ascii="Meiryo UI" w:eastAsia="Meiryo UI" w:hAnsi="Meiryo UI" w:cs="Meiryo UI"/>
      <w:color w:val="1F497D"/>
      <w:sz w:val="32"/>
      <w:szCs w:val="32"/>
      <w:b/>
      <w:bCs/>
    </w:rPr>
  </w:style>
  <w:style w:type="paragraph" w:styleId="2">
    <w:name w:val="heading 2"/>
    <w:basedOn w:val="a"/>
    <w:next w:val="a"/>
    <w:link w:val="20"/>
    <w:uiPriority w:val="9"/>
    <w:unhideWhenUsed/>
    <w:qFormat/>
    <w:rsid w:val="001657A8"/>
    <w:pPr>
      <w:keepNext/>
      <w:keepLines/>
      <w:spacing w:before="240" w:after="80" w:line="360" w:lineRule="auto"/>
      <w:outlineLvl w:val="1"/>
    </w:pPr>
    <w:rPr>
      <w:rFonts w:ascii="Meiryo UI" w:eastAsia="Meiryo UI" w:hAnsi="Meiryo UI" w:cs="Meiryo UI"/>
      <w:color w:val="2E74B5"/>
      <w:sz w:val="28"/>
      <w:szCs w:val="28"/>
      <w:b/>
      <w:bCs/>
    </w:rPr>
  </w:style>
  <w:style w:type="paragraph" w:styleId="3">
    <w:name w:val="heading 3"/>
    <w:basedOn w:val="a"/>
    <w:next w:val="a"/>
    <w:link w:val="30"/>
    <w:uiPriority w:val="9"/>
    <w:semiHidden/>
    <w:unhideWhenUsed/>
    <w:qFormat/>
    <w:rsid w:val="001657A8"/>
    <w:pPr>
      <w:keepNext/>
      <w:keepLines/>
      <w:spacing w:before="200" w:after="60" w:line="360" w:lineRule="auto"/>
      <w:outlineLvl w:val="2"/>
    </w:pPr>
    <w:rPr>
      <w:rFonts w:ascii="Meiryo UI" w:eastAsia="Meiryo UI" w:hAnsi="Meiryo UI" w:cs="Meiryo UI"/>
      <w:color w:val="1F497D"/>
      <w:sz w:val="24"/>
      <w:szCs w:val="24"/>
      <w:b/>
      <w:bCs/>
    </w:rPr>
  </w:style>
  <w:style w:type="paragraph" w:styleId="4">
    <w:name w:val="heading 4"/>
    <w:basedOn w:val="a"/>
    <w:next w:val="a"/>
    <w:link w:val="40"/>
    <w:uiPriority w:val="9"/>
    <w:semiHidden/>
    <w:unhideWhenUsed/>
    <w:qFormat/>
    <w:rsid w:val="001657A8"/>
    <w:pPr>
      <w:keepNext/>
      <w:keepLines/>
      <w:spacing w:before="160" w:after="40" w:line="360" w:lineRule="auto"/>
      <w:outlineLvl w:val="3"/>
    </w:pPr>
    <w:rPr>
      <w:rFonts w:ascii="Meiryo UI" w:eastAsia="Meiryo UI" w:hAnsi="Meiryo UI" w:cs="Meiryo UI"/>
      <w:color w:val="404040"/>
      <w:sz w:val="22"/>
      <w:szCs w:val="22"/>
      <w:b/>
      <w:bCs/>
    </w:rPr>
  </w:style>
  <w:style w:type="paragraph" w:styleId="5">
    <w:name w:val="heading 5"/>
    <w:basedOn w:val="a"/>
    <w:next w:val="a"/>
    <w:link w:val="50"/>
    <w:uiPriority w:val="9"/>
    <w:semiHidden/>
    <w:unhideWhenUsed/>
    <w:qFormat/>
    <w:rsid w:val="001657A8"/>
    <w:pPr>
      <w:keepNext/>
      <w:keepLines/>
      <w:spacing w:before="120" w:after="40" w:line="360" w:lineRule="auto"/>
      <w:ind w:leftChars="100" w:left="100"/>
      <w:outlineLvl w:val="4"/>
    </w:pPr>
    <w:rPr>
      <w:rFonts w:ascii="Meiryo UI" w:eastAsia="Meiryo UI" w:hAnsi="Meiryo UI" w:cs="Meiryo UI"/>
      <w:color w:val="404040"/>
      <w:sz w:val="22"/>
      <w:szCs w:val="22"/>
    </w:rPr>
  </w:style>
  <w:style w:type="paragraph" w:styleId="6">
    <w:name w:val="heading 6"/>
    <w:basedOn w:val="a"/>
    <w:next w:val="a"/>
    <w:link w:val="60"/>
    <w:uiPriority w:val="9"/>
    <w:semiHidden/>
    <w:unhideWhenUsed/>
    <w:qFormat/>
    <w:rsid w:val="001657A8"/>
    <w:pPr>
      <w:keepNext/>
      <w:keepLines/>
      <w:spacing w:before="100" w:after="40" w:line="360" w:lineRule="auto"/>
      <w:ind w:leftChars="200" w:left="200"/>
      <w:outlineLvl w:val="5"/>
    </w:pPr>
    <w:rPr>
      <w:rFonts w:ascii="Meiryo UI" w:eastAsia="Meiryo UI" w:hAnsi="Meiryo UI" w:cs="Meiryo UI"/>
      <w:color w:val="595959"/>
      <w:sz w:val="22"/>
      <w:szCs w:val="22"/>
    </w:rPr>
  </w:style>
  <w:style w:type="paragraph" w:styleId="7">
    <w:name w:val="heading 7"/>
    <w:basedOn w:val="a"/>
    <w:next w:val="a"/>
    <w:link w:val="70"/>
    <w:uiPriority w:val="9"/>
    <w:semiHidden/>
    <w:unhideWhenUsed/>
    <w:qFormat/>
    <w:rsid w:val="001657A8"/>
    <w:pPr>
      <w:keepNext/>
      <w:keepLines/>
      <w:spacing w:before="80" w:after="40"/>
      <w:ind w:leftChars="300" w:left="300"/>
      <w:outlineLvl w:val="6"/>
    </w:pPr>
    <w:rPr>
      <w:rFonts w:ascii="Meiryo UI" w:eastAsia="Meiryo UI" w:hAnsi="Meiryo UI" w:cs="Meiryo UI"/>
      <w:color w:val="000000" w:themeColor="text1"/>
    </w:rPr>
  </w:style>
  <w:style w:type="paragraph" w:styleId="8">
    <w:name w:val="heading 8"/>
    <w:basedOn w:val="a"/>
    <w:next w:val="a"/>
    <w:link w:val="80"/>
    <w:uiPriority w:val="9"/>
    <w:semiHidden/>
    <w:unhideWhenUsed/>
    <w:qFormat/>
    <w:rsid w:val="001657A8"/>
    <w:pPr>
      <w:keepNext/>
      <w:keepLines/>
      <w:spacing w:before="80" w:after="40"/>
      <w:ind w:leftChars="400" w:left="400"/>
      <w:outlineLvl w:val="7"/>
    </w:pPr>
    <w:rPr>
      <w:rFonts w:ascii="Meiryo UI" w:eastAsia="Meiryo UI" w:hAnsi="Meiryo UI" w:cs="Meiryo UI"/>
      <w:color w:val="000000" w:themeColor="text1"/>
    </w:rPr>
  </w:style>
  <w:style w:type="paragraph" w:styleId="9">
    <w:name w:val="heading 9"/>
    <w:basedOn w:val="a"/>
    <w:next w:val="a"/>
    <w:link w:val="90"/>
    <w:uiPriority w:val="9"/>
    <w:semiHidden/>
    <w:unhideWhenUsed/>
    <w:qFormat/>
    <w:rsid w:val="001657A8"/>
    <w:pPr>
      <w:keepNext/>
      <w:keepLines/>
      <w:spacing w:before="80" w:after="40"/>
      <w:ind w:leftChars="500" w:left="500"/>
      <w:outlineLvl w:val="8"/>
    </w:pPr>
    <w:rPr>
      <w:rFonts w:ascii="Meiryo UI" w:eastAsia="Meiryo UI" w:hAnsi="Meiryo UI" w:cs="Meiryo U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657A8"/>
    <w:rPr>
      <w:rFonts w:ascii="Meiryo UI" w:eastAsia="Meiryo UI" w:hAnsi="Meiryo UI" w:cs="Meiryo UI"/>
      <w:color w:val="000000" w:themeColor="text1"/>
      <w:sz w:val="32"/>
      <w:szCs w:val="32"/>
    </w:rPr>
  </w:style>
  <w:style w:type="character" w:customStyle="1" w:styleId="20">
    <w:name w:val="見出し 2 (文字)"/>
    <w:basedOn w:val="a0"/>
    <w:link w:val="2"/>
    <w:uiPriority w:val="9"/>
    <w:rsid w:val="001657A8"/>
    <w:rPr>
      <w:rFonts w:ascii="Meiryo UI" w:eastAsia="Meiryo UI" w:hAnsi="Meiryo UI" w:cs="Meiryo UI"/>
      <w:color w:val="000000" w:themeColor="text1"/>
      <w:sz w:val="28"/>
      <w:szCs w:val="28"/>
    </w:rPr>
  </w:style>
  <w:style w:type="character" w:customStyle="1" w:styleId="30">
    <w:name w:val="見出し 3 (文字)"/>
    <w:basedOn w:val="a0"/>
    <w:link w:val="3"/>
    <w:uiPriority w:val="9"/>
    <w:semiHidden/>
    <w:rsid w:val="001657A8"/>
    <w:rPr>
      <w:rFonts w:ascii="Meiryo UI" w:eastAsia="Meiryo UI" w:hAnsi="Meiryo UI" w:cs="Meiryo UI"/>
      <w:color w:val="000000" w:themeColor="text1"/>
      <w:sz w:val="24"/>
      <w:szCs w:val="24"/>
    </w:rPr>
  </w:style>
  <w:style w:type="character" w:customStyle="1" w:styleId="40">
    <w:name w:val="見出し 4 (文字)"/>
    <w:basedOn w:val="a0"/>
    <w:link w:val="4"/>
    <w:uiPriority w:val="9"/>
    <w:semiHidden/>
    <w:rsid w:val="001657A8"/>
    <w:rPr>
      <w:rFonts w:ascii="Meiryo UI" w:eastAsia="Meiryo UI" w:hAnsi="Meiryo UI" w:cs="Meiryo UI"/>
      <w:color w:val="000000" w:themeColor="text1"/>
    </w:rPr>
  </w:style>
  <w:style w:type="character" w:customStyle="1" w:styleId="50">
    <w:name w:val="見出し 5 (文字)"/>
    <w:basedOn w:val="a0"/>
    <w:link w:val="5"/>
    <w:uiPriority w:val="9"/>
    <w:semiHidden/>
    <w:rsid w:val="001657A8"/>
    <w:rPr>
      <w:rFonts w:ascii="Meiryo UI" w:eastAsia="Meiryo UI" w:hAnsi="Meiryo UI" w:cs="Meiryo UI"/>
      <w:color w:val="000000" w:themeColor="text1"/>
    </w:rPr>
  </w:style>
  <w:style w:type="character" w:customStyle="1" w:styleId="60">
    <w:name w:val="見出し 6 (文字)"/>
    <w:basedOn w:val="a0"/>
    <w:link w:val="6"/>
    <w:uiPriority w:val="9"/>
    <w:semiHidden/>
    <w:rsid w:val="001657A8"/>
    <w:rPr>
      <w:rFonts w:ascii="Meiryo UI" w:eastAsia="Meiryo UI" w:hAnsi="Meiryo UI" w:cs="Meiryo UI"/>
      <w:color w:val="000000" w:themeColor="text1"/>
    </w:rPr>
  </w:style>
  <w:style w:type="character" w:customStyle="1" w:styleId="70">
    <w:name w:val="見出し 7 (文字)"/>
    <w:basedOn w:val="a0"/>
    <w:link w:val="7"/>
    <w:uiPriority w:val="9"/>
    <w:semiHidden/>
    <w:rsid w:val="001657A8"/>
    <w:rPr>
      <w:rFonts w:ascii="Meiryo UI" w:eastAsia="Meiryo UI" w:hAnsi="Meiryo UI" w:cs="Meiryo UI"/>
      <w:color w:val="000000" w:themeColor="text1"/>
    </w:rPr>
  </w:style>
  <w:style w:type="character" w:customStyle="1" w:styleId="80">
    <w:name w:val="見出し 8 (文字)"/>
    <w:basedOn w:val="a0"/>
    <w:link w:val="8"/>
    <w:uiPriority w:val="9"/>
    <w:semiHidden/>
    <w:rsid w:val="001657A8"/>
    <w:rPr>
      <w:rFonts w:ascii="Meiryo UI" w:eastAsia="Meiryo UI" w:hAnsi="Meiryo UI" w:cs="Meiryo UI"/>
      <w:color w:val="000000" w:themeColor="text1"/>
    </w:rPr>
  </w:style>
  <w:style w:type="character" w:customStyle="1" w:styleId="90">
    <w:name w:val="見出し 9 (文字)"/>
    <w:basedOn w:val="a0"/>
    <w:link w:val="9"/>
    <w:uiPriority w:val="9"/>
    <w:semiHidden/>
    <w:rsid w:val="001657A8"/>
    <w:rPr>
      <w:rFonts w:ascii="Meiryo UI" w:eastAsia="Meiryo UI" w:hAnsi="Meiryo UI" w:cs="Meiryo UI"/>
      <w:color w:val="000000" w:themeColor="text1"/>
    </w:rPr>
  </w:style>
  <w:style w:type="paragraph" w:styleId="a3">
    <w:name w:val="Title"/>
    <w:basedOn w:val="a"/>
    <w:next w:val="a"/>
    <w:link w:val="a4"/>
    <w:uiPriority w:val="10"/>
    <w:qFormat/>
    <w:rsid w:val="001657A8"/>
    <w:pPr>
      <w:spacing w:after="80"/>
      <w:contextualSpacing/>
      <w:jc w:val="center"/>
    </w:pPr>
    <w:rPr>
      <w:rFonts w:ascii="Meiryo UI" w:eastAsia="Meiryo UI" w:hAnsi="Meiryo UI" w:cs="Meiryo UI"/>
      <w:spacing w:val="-10"/>
      <w:kern w:val="28"/>
      <w:sz w:val="56"/>
      <w:szCs w:val="56"/>
    </w:rPr>
  </w:style>
  <w:style w:type="character" w:customStyle="1" w:styleId="a4">
    <w:name w:val="表題 (文字)"/>
    <w:basedOn w:val="a0"/>
    <w:link w:val="a3"/>
    <w:uiPriority w:val="10"/>
    <w:rsid w:val="001657A8"/>
    <w:rPr>
      <w:rFonts w:ascii="Meiryo UI" w:eastAsia="Meiryo UI" w:hAnsi="Meiryo UI" w:cs="Meiryo UI"/>
      <w:spacing w:val="-10"/>
      <w:kern w:val="28"/>
      <w:sz w:val="56"/>
      <w:szCs w:val="56"/>
    </w:rPr>
  </w:style>
  <w:style w:type="paragraph" w:styleId="a5">
    <w:name w:val="Subtitle"/>
    <w:basedOn w:val="a"/>
    <w:next w:val="a"/>
    <w:link w:val="a6"/>
    <w:uiPriority w:val="11"/>
    <w:qFormat/>
    <w:rsid w:val="001657A8"/>
    <w:pPr>
      <w:numPr>
        <w:ilvl w:val="1"/>
      </w:numPr>
      <w:spacing w:after="160"/>
      <w:jc w:val="center"/>
    </w:pPr>
    <w:rPr>
      <w:rFonts w:ascii="Meiryo UI" w:eastAsia="Meiryo UI" w:hAnsi="Meiryo UI" w:cs="Meiryo UI"/>
      <w:color w:val="595959" w:themeColor="text1" w:themeTint="A6"/>
      <w:spacing w:val="15"/>
      <w:sz w:val="28"/>
      <w:szCs w:val="28"/>
    </w:rPr>
  </w:style>
  <w:style w:type="character" w:customStyle="1" w:styleId="a6">
    <w:name w:val="副題 (文字)"/>
    <w:basedOn w:val="a0"/>
    <w:link w:val="a5"/>
    <w:uiPriority w:val="11"/>
    <w:rsid w:val="001657A8"/>
    <w:rPr>
      <w:rFonts w:ascii="Meiryo UI" w:eastAsia="Meiryo UI" w:hAnsi="Meiryo UI" w:cs="Meiryo UI"/>
      <w:color w:val="595959" w:themeColor="text1" w:themeTint="A6"/>
      <w:spacing w:val="15"/>
      <w:sz w:val="28"/>
      <w:szCs w:val="28"/>
    </w:rPr>
  </w:style>
  <w:style w:type="paragraph" w:styleId="a7">
    <w:name w:val="Quote"/>
    <w:basedOn w:val="a"/>
    <w:next w:val="a"/>
    <w:link w:val="a8"/>
    <w:uiPriority w:val="29"/>
    <w:qFormat/>
    <w:rsid w:val="001657A8"/>
    <w:pPr>
      <w:spacing w:before="160" w:after="160"/>
      <w:jc w:val="center"/>
    </w:pPr>
    <w:rPr>
      <w:i/>
      <w:iCs/>
      <w:color w:val="404040" w:themeColor="text1" w:themeTint="BF"/>
    </w:rPr>
  </w:style>
  <w:style w:type="character" w:customStyle="1" w:styleId="a8">
    <w:name w:val="引用文 (文字)"/>
    <w:basedOn w:val="a0"/>
    <w:link w:val="a7"/>
    <w:uiPriority w:val="29"/>
    <w:rsid w:val="001657A8"/>
    <w:rPr>
      <w:i/>
      <w:iCs/>
      <w:color w:val="404040" w:themeColor="text1" w:themeTint="BF"/>
    </w:rPr>
  </w:style>
  <w:style w:type="paragraph" w:styleId="a9">
    <w:name w:val="List Paragraph"/>
    <w:basedOn w:val="a"/>
    <w:uiPriority w:val="34"/>
    <w:qFormat/>
    <w:rsid w:val="001657A8"/>
    <w:pPr>
      <w:ind w:left="720"/>
      <w:contextualSpacing/>
    </w:pPr>
  </w:style>
  <w:style w:type="character" w:styleId="21">
    <w:name w:val="Intense Emphasis"/>
    <w:basedOn w:val="a0"/>
    <w:uiPriority w:val="21"/>
    <w:qFormat/>
    <w:rsid w:val="001657A8"/>
    <w:rPr>
      <w:i/>
      <w:iCs/>
      <w:color w:val="0F4761" w:themeColor="accent1" w:themeShade="BF"/>
    </w:rPr>
  </w:style>
  <w:style w:type="paragraph" w:styleId="22">
    <w:name w:val="Intense Quote"/>
    <w:basedOn w:val="a"/>
    <w:next w:val="a"/>
    <w:link w:val="23"/>
    <w:uiPriority w:val="30"/>
    <w:qFormat/>
    <w:rsid w:val="001657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657A8"/>
    <w:rPr>
      <w:i/>
      <w:iCs/>
      <w:color w:val="0F4761" w:themeColor="accent1" w:themeShade="BF"/>
    </w:rPr>
  </w:style>
  <w:style w:type="character" w:styleId="24">
    <w:name w:val="Intense Reference"/>
    <w:basedOn w:val="a0"/>
    <w:uiPriority w:val="32"/>
    <w:qFormat/>
    <w:rsid w:val="001657A8"/>
    <w:rPr>
      <w:b/>
      <w:bCs/>
      <w:smallCaps/>
      <w:color w:val="0F4761" w:themeColor="accent1" w:themeShade="BF"/>
      <w:spacing w:val="5"/>
    </w:rPr>
  </w:style>
  <w:style w:type="character" w:styleId="aa">
    <w:name w:val="Strong"/>
    <w:basedOn w:val="a0"/>
    <w:uiPriority w:val="22"/>
    <w:qFormat/>
    <w:rsid w:val="00C354E8"/>
    <w:rPr>
      <w:b/>
      <w:bCs/>
    </w:rPr>
  </w:style>
  <w:style w:type="character" w:styleId="ab">
    <w:name w:val="Hyperlink"/>
    <w:basedOn w:val="a0"/>
    <w:uiPriority w:val="99"/>
    <w:unhideWhenUsed/>
    <w:rsid w:val="00D00471"/>
    <w:rPr>
      <w:color w:val="467886" w:themeColor="hyperlink"/>
      <w:u w:val="single"/>
    </w:rPr>
  </w:style>
  <w:style w:type="character" w:styleId="ac">
    <w:name w:val="Unresolved Mention"/>
    <w:basedOn w:val="a0"/>
    <w:uiPriority w:val="99"/>
    <w:semiHidden/>
    <w:unhideWhenUsed/>
    <w:rsid w:val="00D00471"/>
    <w:rPr>
      <w:color w:val="605E5C"/>
      <w:shd w:val="clear" w:color="auto" w:fill="E1DFDD"/>
    </w:rPr>
  </w:style>
  <w:style w:type="character" w:styleId="ad">
    <w:name w:val="FollowedHyperlink"/>
    <w:basedOn w:val="a0"/>
    <w:uiPriority w:val="99"/>
    <w:semiHidden/>
    <w:unhideWhenUsed/>
    <w:rsid w:val="004E7C12"/>
    <w:rPr>
      <w:color w:val="96607D" w:themeColor="followedHyperlink"/>
      <w:u w:val="single"/>
    </w:rPr>
  </w:style>
  <w:style w:type="paragraph" w:styleId="Web">
    <w:name w:val="Normal (Web)"/>
    <w:basedOn w:val="a"/>
    <w:uiPriority w:val="99"/>
    <w:unhideWhenUsed/>
    <w:rsid w:val="00A86823"/>
    <w:pPr>
      <w:widowControl/>
      <w:spacing w:before="100" w:beforeAutospacing="1" w:after="100" w:afterAutospacing="1"/>
      <w:jc w:val="left"/>
    </w:pPr>
    <w:rPr>
      <w:rFonts w:ascii="Meiryo UI" w:eastAsia="Meiryo UI" w:hAnsi="Meiryo UI" w:cs="Meiryo UI"/>
      <w:kern w:val="0"/>
      <w:sz w:val="24"/>
      <w:szCs w:val="24"/>
    </w:rPr>
  </w:style>
  <w:style w:type="character" w:customStyle="1" w:styleId="citation-166">
    <w:name w:val="citation-166"/>
    <w:basedOn w:val="a0"/>
    <w:rsid w:val="00934D54"/>
  </w:style>
  <w:style w:type="paragraph" w:customStyle="1" w:styleId="font-claude-response-body">
    <w:name w:val="font-claude-response-body"/>
    <w:basedOn w:val="a"/>
    <w:rsid w:val="00C77D21"/>
    <w:pPr>
      <w:widowControl/>
      <w:spacing w:before="100" w:beforeAutospacing="1" w:after="100" w:afterAutospacing="1"/>
      <w:jc w:val="left"/>
    </w:pPr>
    <w:rPr>
      <w:rFonts w:ascii="Meiryo UI" w:eastAsia="Meiryo UI" w:hAnsi="Meiryo UI" w:cs="Meiryo UI"/>
      <w:kern w:val="0"/>
      <w:sz w:val="24"/>
      <w:szCs w:val="24"/>
    </w:rPr>
  </w:style>
  <w:style w:type="paragraph" w:styleId="ae">
    <w:name w:val="header"/>
    <w:basedOn w:val="a"/>
    <w:link w:val="af"/>
    <w:uiPriority w:val="99"/>
    <w:unhideWhenUsed/>
    <w:rsid w:val="00DD2B20"/>
    <w:pPr>
      <w:tabs>
        <w:tab w:val="center" w:pos="4252"/>
        <w:tab w:val="right" w:pos="8504"/>
      </w:tabs>
      <w:snapToGrid w:val="0"/>
    </w:pPr>
  </w:style>
  <w:style w:type="character" w:customStyle="1" w:styleId="af">
    <w:name w:val="ヘッダー (文字)"/>
    <w:basedOn w:val="a0"/>
    <w:link w:val="ae"/>
    <w:uiPriority w:val="99"/>
    <w:rsid w:val="00DD2B20"/>
  </w:style>
  <w:style w:type="paragraph" w:styleId="af0">
    <w:name w:val="footer"/>
    <w:basedOn w:val="a"/>
    <w:link w:val="af1"/>
    <w:uiPriority w:val="99"/>
    <w:unhideWhenUsed/>
    <w:rsid w:val="00DD2B20"/>
    <w:pPr>
      <w:tabs>
        <w:tab w:val="center" w:pos="4252"/>
        <w:tab w:val="right" w:pos="8504"/>
      </w:tabs>
      <w:snapToGrid w:val="0"/>
    </w:pPr>
  </w:style>
  <w:style w:type="character" w:customStyle="1" w:styleId="af1">
    <w:name w:val="フッター (文字)"/>
    <w:basedOn w:val="a0"/>
    <w:link w:val="af0"/>
    <w:uiPriority w:val="99"/>
    <w:rsid w:val="00DD2B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BrownTheme">
      <a:dk1>
        <a:sysClr val="windowText" lastClr="000000"/>
      </a:dk1>
      <a:lt1>
        <a:sysClr val="window" lastClr="FFFFFF"/>
      </a:lt1>
      <a:dk2>
        <a:srgbClr val="1A1410"/>
      </a:dk2>
      <a:lt2>
        <a:srgbClr val="F0EBE3"/>
      </a:lt2>
      <a:accent1>
        <a:srgbClr val="1A1410"/>
      </a:accent1>
      <a:accent2>
        <a:srgbClr val="8B2635"/>
      </a:accent2>
      <a:accent3>
        <a:srgbClr val="5C3D1A"/>
      </a:accent3>
      <a:accent4>
        <a:srgbClr val="B8974A"/>
      </a:accent4>
      <a:accent5>
        <a:srgbClr val="8A7A6A"/>
      </a:accent5>
      <a:accent6>
        <a:srgbClr val="D4C4B0"/>
      </a:accent6>
      <a:hlink>
        <a:srgbClr val="8B4500"/>
      </a:hlink>
      <a:folHlink>
        <a:srgbClr val="6B3A2A"/>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3902</Words>
  <Characters>22244</Characters>
  <Application>Microsoft Office Word</Application>
  <DocSecurity>0</DocSecurity>
  <Lines>185</Lines>
  <Paragraphs>52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Y H</cp:lastModifiedBy>
  <cp:revision>3</cp:revision>
  <cp:lastPrinted>2026-02-07T13:57:00Z</cp:lastPrinted>
  <dcterms:created xsi:type="dcterms:W3CDTF">2026-03-14T06:34:00Z</dcterms:created>
  <dcterms:modified xsi:type="dcterms:W3CDTF">2026-03-14T23:44:00Z</dcterms:modified>
</cp:coreProperties>
</file>