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D58F" w14:textId="77777777" w:rsidR="001657A8" w:rsidRPr="00E70187" w:rsidRDefault="005C70D3" w:rsidP="00BE513A">
      <w:pPr>
        <w:widowControl/>
        <w:spacing w:after="120" w:afterAutospacing="1" w:before="0" w:line="360" w:lineRule="auto"/>
        <w:jc w:val="center"/>
        <w:outlineLvl w:val="0"/>
        <w:rPr>
          <w:rFonts w:ascii="Meiryo UI" w:eastAsia="Meiryo UI" w:hAnsi="Meiryo UI" w:cs="Meiryo UI"/>
          <w:b/>
          <w:bCs/>
          <w:kern w:val="36"/>
          <w:sz w:val="48"/>
          <w:szCs w:val="48"/>
        </w:rPr>
      </w:pPr>
      <w:r>
        <w:rPr>
          <w:rFonts w:ascii="Meiryo UI" w:eastAsia="Meiryo UI" w:hAnsi="Meiryo UI" w:cs="Meiryo UI"/>
          <w:b/>
          <w:bCs/>
          <w:kern w:val="36"/>
          <w:sz w:val="48"/>
          <w:szCs w:val="48"/>
        </w:rPr>
        <w:t>障害者政策における『不作為のコスト』と、新たな社会契約への覚悟</w:t>
      </w:r>
    </w:p>
    <w:p w14:paraId="5B5EAC29" w14:textId="77777777" w:rsidR="001657A8" w:rsidRPr="005C70D3" w:rsidRDefault="005C70D3" w:rsidP="005C70D3">
      <w:pPr>
        <w:widowControl/>
        <w:spacing w:after="120" w:afterAutospacing="1" w:before="0" w:line="360" w:lineRule="auto"/>
        <w:jc w:val="center"/>
        <w:outlineLvl w:val="1"/>
        <w:rPr>
          <w:rFonts w:ascii="Meiryo UI" w:eastAsia="Meiryo UI" w:hAnsi="Meiryo UI" w:cs="Meiryo UI"/>
          <w:b/>
          <w:bCs/>
          <w:kern w:val="0"/>
          <w:sz w:val="30"/>
          <w:szCs w:val="30"/>
        </w:rPr>
      </w:pPr>
      <w:r>
        <w:rPr>
          <w:rFonts w:ascii="Meiryo UI" w:eastAsia="Meiryo UI" w:hAnsi="Meiryo UI" w:cs="Meiryo UI"/>
          <w:b/>
          <w:bCs/>
          <w:kern w:val="0"/>
          <w:sz w:val="30"/>
          <w:szCs w:val="30"/>
        </w:rPr>
        <w:t>～現行制度が招く家族の崩壊と企業力の減退、そして国家に問われる二者択一～</w:t>
      </w:r>
    </w:p>
    <w:p w14:paraId="59FF793C" w14:textId="77777777" w:rsidR="001657A8" w:rsidRPr="00E70187" w:rsidRDefault="001657A8"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【別記4】企業力低下＝「国力の減退」という事実に危機感を持つべきである</w:t>
      </w:r>
    </w:p>
    <w:p w14:paraId="38DAD28E" w14:textId="77777777" w:rsidR="001657A8" w:rsidRPr="00E70187"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本提言は、現行制度が日本企業の、ひいては日本の経済基盤を内側から腐食させている現実を直視し、その「覚悟」を問うものである。</w:t>
      </w:r>
    </w:p>
    <w:p w14:paraId="3DCC70AC" w14:textId="77777777" w:rsidR="001657A8" w:rsidRPr="00E70187"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 企業の人的資源の「不当な徴用」</w:t>
      </w:r>
    </w:p>
    <w:p w14:paraId="670B3D37" w14:textId="77777777" w:rsidR="001657A8" w:rsidRPr="00E70187"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企業は本来、価値創造を通じて国富を増大させる機関である。法定雇用率という「数合わせ」のために、不必要な業務を創出させ、基幹社員に管理させる現状は、企業の人的資本を、国が担うべき福祉に「無償で徴用」している状態である。このリソースのミスマッチが日本企業の国際競争力を致命的に削ぎ落としている。</w:t>
      </w:r>
    </w:p>
    <w:p w14:paraId="353852CE" w14:textId="77777777" w:rsidR="001657A8" w:rsidRPr="00E70187"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 責任ある「切り捨て」か、再構築か</w:t>
      </w:r>
    </w:p>
    <w:p w14:paraId="4CCD6AEC" w14:textId="77777777" w:rsidR="001657A8" w:rsidRPr="00E70187"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企業をこの非効率な負担から解放することを拒むのは、「企業の競争力が低下し、日本経済が沈没しても構わない」という意思決定と同じである。「共生」という美名の陰に隠れ、企業と障害者を共に疲弊させる現状維持こそが、最も無責任な選択である。</w:t>
      </w:r>
    </w:p>
    <w:p w14:paraId="7F8BC183" w14:textId="08CD6706" w:rsidR="0068528F" w:rsidRDefault="00000000" w:rsidP="003223D0">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【別記4.5】国が引き受けるべき「非効率」——</w:t>
      </w:r>
      <w:r>
        <w:rPr>
          <w:rFonts w:ascii="Meiryo UI" w:eastAsia="Meiryo UI" w:hAnsi="Meiryo UI" w:cs="Meiryo UI"/>
          <w:kern w:val="0"/>
          <w:sz w:val="26"/>
          <w:szCs w:val="26"/>
        </w:rPr>
        <w:t>60</w:t>
      </w:r>
      <w:r>
        <w:rPr>
          <w:rFonts w:ascii="Meiryo UI" w:eastAsia="Meiryo UI" w:hAnsi="Meiryo UI" w:cs="Meiryo UI"/>
          <w:kern w:val="0"/>
          <w:sz w:val="26"/>
          <w:szCs w:val="26"/>
        </w:rPr>
        <w:t>年間の回避の清算として</w:t>
      </w:r>
    </w:p>
    <w:p w14:paraId="2F8BC05E" w14:textId="77777777" w:rsidR="0068528F" w:rsidRDefault="00000000" w:rsidP="003223D0">
      <w:pPr>
        <w:widowControl/>
        <w:spacing w:after="120" w:afterAutospacing="1" w:before="0"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■「非効率でもやらなければならない」という根拠は三層ある</w:t>
      </w:r>
    </w:p>
    <w:p w14:paraId="1F5FA0B4" w14:textId="77777777" w:rsidR="0068528F" w:rsidRDefault="0000000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本提言に対し、「多少の非効率や業務の無駄が生じるのではないか」という批判が向けられることは想定済みである。その批判への回答は単純ではなく、三つの層から成る。</w:t>
      </w:r>
    </w:p>
    <w:p w14:paraId="32A4E8F7" w14:textId="77777777" w:rsidR="0068528F" w:rsidRPr="005942E3" w:rsidRDefault="00000000" w:rsidP="003223D0">
      <w:pPr>
        <w:widowControl/>
        <w:spacing w:after="120" w:afterAutospacing="1" w:before="0" w:line="360" w:lineRule="auto"/>
        <w:jc w:val="left"/>
        <w:rPr>
          <w:rFonts w:ascii="Meiryo UI" w:eastAsia="Meiryo UI" w:hAnsi="Meiryo UI" w:cs="Meiryo UI"/>
          <w:bCs/>
          <w:kern w:val="0"/>
          <w:sz w:val="24"/>
          <w:szCs w:val="24"/>
        </w:rPr>
      </w:pPr>
      <w:r>
        <w:rPr>
          <w:rFonts w:ascii="Meiryo UI" w:eastAsia="Meiryo UI" w:hAnsi="Meiryo UI" w:cs="Meiryo UI"/>
          <w:bCs/>
          <w:kern w:val="0"/>
          <w:sz w:val="24"/>
          <w:szCs w:val="24"/>
        </w:rPr>
        <w:t>第一層：債務としての義務</w:t>
      </w:r>
    </w:p>
    <w:p w14:paraId="7B8A21D2" w14:textId="77777777" w:rsidR="0068528F" w:rsidRDefault="0000000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障害者雇用率制度は一九六〇年代に始まり、六〇年以上が経過した。その間、国がやってきたことは、雇用義務を民間に転嫁し、達成できない企業から納付金を徴収し、その金で就労支援施設を作り、そこで時給換算で数十円の作業をさせることであった。国が障害者を直接雇用し、公共の仕事を担わせるという発想を、国は一度も本気で制度化しなかった。これは怠慢ではなく構造的な回避である。やれば財政負担が可視化される。やれば公務員定数の問題に触れる。やれば専門課の労組と摩擦が生じる。だから民間に押しつけ続けた。この六〇年間の回避が積み上げた債務を、国は今、清算しなければならない。効率かどうかは二次的な問題であり、まず返済義務が先にある。</w:t>
      </w:r>
    </w:p>
    <w:p w14:paraId="7D406A2C" w14:textId="77777777" w:rsidR="0068528F" w:rsidRPr="005942E3" w:rsidRDefault="00000000" w:rsidP="003223D0">
      <w:pPr>
        <w:widowControl/>
        <w:spacing w:after="120" w:afterAutospacing="1" w:before="0" w:line="360" w:lineRule="auto"/>
        <w:jc w:val="left"/>
        <w:rPr>
          <w:rFonts w:ascii="Meiryo UI" w:eastAsia="Meiryo UI" w:hAnsi="Meiryo UI" w:cs="Meiryo UI"/>
          <w:bCs/>
          <w:kern w:val="0"/>
          <w:sz w:val="24"/>
          <w:szCs w:val="24"/>
        </w:rPr>
      </w:pPr>
      <w:r>
        <w:rPr>
          <w:rFonts w:ascii="Meiryo UI" w:eastAsia="Meiryo UI" w:hAnsi="Meiryo UI" w:cs="Meiryo UI"/>
          <w:bCs/>
          <w:kern w:val="0"/>
          <w:sz w:val="24"/>
          <w:szCs w:val="24"/>
        </w:rPr>
        <w:t>第二層：公共財としての蓄積</w:t>
      </w:r>
    </w:p>
    <w:p w14:paraId="2B3627FA" w14:textId="77777777" w:rsidR="0068528F" w:rsidRDefault="0000000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民間企業が障害者雇用のために業務を絞り出すとき、その非効率は企業の本来の営利活動を犠牲にする。企業にとってはコストであり、社会にとっても損失である。だから疲弊する。しかし国が公共の文脈で業務を創出するとき、その構造は根本的に異なる。対象はいずれも「必要性は認識されているが人手不足で後回しにされてきた公共業務」である。遊具が余分に点検され、独居高齢者に余分に電話がかかり、バリアフリー情報が余分に更新されることは、社会の損失にならない。多少の非効率を含んでいたとしても、その非効率は民間に強いるものではなく、国が引き受けるものである。そしてその引き受けは、同時に放置されてきた公共財の回復でもある。</w:t>
      </w:r>
    </w:p>
    <w:p w14:paraId="57A85D63" w14:textId="77777777" w:rsidR="0068528F" w:rsidRDefault="00000000" w:rsidP="003223D0">
      <w:pPr>
        <w:widowControl/>
        <w:spacing w:after="120" w:afterAutospacing="1" w:before="0" w:line="360" w:lineRule="auto"/>
        <w:jc w:val="left"/>
        <w:rPr>
          <w:rFonts w:ascii="Meiryo UI" w:eastAsia="Meiryo UI" w:hAnsi="Meiryo UI" w:cs="Meiryo UI"/>
          <w:b/>
          <w:kern w:val="0"/>
          <w:sz w:val="24"/>
          <w:szCs w:val="24"/>
        </w:rPr>
      </w:pPr>
      <w:r>
        <w:rPr>
          <w:rFonts w:ascii="Meiryo UI" w:eastAsia="Meiryo UI" w:hAnsi="Meiryo UI" w:cs="Meiryo UI"/>
          <w:b/>
          <w:kern w:val="0"/>
          <w:sz w:val="24"/>
          <w:szCs w:val="24"/>
        </w:rPr>
        <w:t>第三層：排除への意思的な反転</w:t>
      </w:r>
    </w:p>
    <w:p w14:paraId="71138850" w14:textId="77777777" w:rsidR="0068528F" w:rsidRDefault="0000000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効率だけで設計された社会が、障害者を長年にわたって排除し続けてきた。非効率を承知でやることは、その排除への意思的な反転である。これは感情論ではなく、設計思想の問題である。「割に合わないからやらない」という論理が積み上げてきた現実が、本提言が告発する「不作為のコスト」の正体である。非効率を引き受ける覚悟こそが、その不作為を終わらせる唯一の手段である。</w:t>
      </w:r>
    </w:p>
    <w:p w14:paraId="15614DBE" w14:textId="77777777" w:rsidR="0068528F" w:rsidRDefault="00000000" w:rsidP="003223D0">
      <w:pPr>
        <w:widowControl/>
        <w:spacing w:after="120" w:afterAutospacing="1" w:before="0"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■「お願い」ではなく「請求」である</w:t>
      </w:r>
    </w:p>
    <w:p w14:paraId="50F01C0F" w14:textId="29608817" w:rsidR="0068528F" w:rsidRDefault="0000000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本提言は「新しい制度を作ってほしい」というお願いではない。国が</w:t>
      </w:r>
      <w:r>
        <w:rPr>
          <w:rFonts w:ascii="Meiryo UI" w:eastAsia="Meiryo UI" w:hAnsi="Meiryo UI" w:cs="Meiryo UI"/>
          <w:kern w:val="0"/>
          <w:sz w:val="24"/>
          <w:szCs w:val="24"/>
        </w:rPr>
        <w:t>60</w:t>
      </w:r>
      <w:r>
        <w:rPr>
          <w:rFonts w:ascii="Meiryo UI" w:eastAsia="Meiryo UI" w:hAnsi="Meiryo UI" w:cs="Meiryo UI"/>
          <w:kern w:val="0"/>
          <w:sz w:val="24"/>
          <w:szCs w:val="24"/>
        </w:rPr>
        <w:t>年間やるべきことを回避してきた、その清算を求める請求で</w:t>
      </w:r>
      <w:r>
        <w:rPr>
          <w:rFonts w:ascii="Meiryo UI" w:eastAsia="Meiryo UI" w:hAnsi="Meiryo UI" w:cs="Meiryo UI"/>
          <w:kern w:val="0"/>
          <w:sz w:val="24"/>
          <w:szCs w:val="24"/>
        </w:rPr>
        <w:t>も</w:t>
      </w:r>
      <w:r>
        <w:rPr>
          <w:rFonts w:ascii="Meiryo UI" w:eastAsia="Meiryo UI" w:hAnsi="Meiryo UI" w:cs="Meiryo UI"/>
          <w:kern w:val="0"/>
          <w:sz w:val="24"/>
          <w:szCs w:val="24"/>
        </w:rPr>
        <w:t>ある。障害者の生活保障と、自分のペースで社会に参加できる働き方の確保——この二つは、国が民間に転嫁し続けることで先送りにしてきた責務である。本制度の実現が多少の非効率を伴うとしても、その非効率は国が引き受けるべきコストであり、民間や当事者に押しつけ続けてきたコストの肩代わりである。「やるかどうか」を問う段階はとうに過ぎている。問われているのは「いつ、どこから始めるか」だけである。</w:t>
      </w:r>
    </w:p>
    <w:p w14:paraId="26714178" w14:textId="77777777" w:rsidR="001657A8" w:rsidRPr="00E70187"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61D1A3FA">
          <v:rect id="_x0000_i1025" style="width:0;height:1.5pt" o:hralign="center" o:hrstd="t" o:hr="t" fillcolor="#a0a0a0" stroked="f">
            <v:textbox inset="5.85pt,.7pt,5.85pt,.7pt"/>
          </v:rect>
        </w:pict>
      </w:r>
    </w:p>
    <w:p w14:paraId="61E96026" w14:textId="77777777" w:rsidR="003223D0" w:rsidRPr="00E70187" w:rsidRDefault="003223D0" w:rsidP="003223D0">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【別記5】さいごに　：　政治および行政に突き付ける「最終回答」</w:t>
      </w:r>
    </w:p>
    <w:p w14:paraId="511A7D8D" w14:textId="77777777" w:rsidR="00A03968" w:rsidRDefault="005A32B4" w:rsidP="003223D0">
      <w:pPr>
        <w:widowControl/>
        <w:spacing w:after="120" w:afterAutospacing="1" w:before="0"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■社会モデルと個人モデルの統合 ― 社会的自律という第三の視点</w:t>
      </w:r>
    </w:p>
    <w:p w14:paraId="004F6BB5" w14:textId="77777777" w:rsidR="005A32B4" w:rsidRDefault="005A32B4" w:rsidP="003223D0">
      <w:pPr>
        <w:widowControl/>
        <w:spacing w:after="120" w:afterAutospacing="1" w:before="0"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障害者政策は長らく「個人の欠陥」を前提とした個人モデルに依存し、当事者に過度な努力と適応を求めてきた。一方で、近年強調される社会モデルは、障害を社会側の環境や制度が生み出す不利として捉え直し、社会の責任を明確にする点で極めて重要である。</w:t>
        <w:br/>
        <w:t>しかし、社会モデルを純粋化しすぎれば、すべての困難を社会の責任として扱い、本人の選択や自己管理の領域まで外在化してしまう危険がある。これは、当事者にとっても支援者にとっても健全ではなく、他責の構造を生みかねない。</w:t>
        <w:br/>
        <w:t>本提言が目指すのは、個人モデルと社会モデルの対立ではなく、「社会の責任」と「個人の選択」を両立させる“社会的自律”という第三の視点である。</w:t>
        <w:br/>
        <w:t>社会が十分な所得保障と働き方の選択肢を整え、当事者が「働く／働かない」を自由に選べる状態をつくることは、自立の前提である。しかし、自立とは単に選択の自由を持つことではない。選択には必ず他者への影響</w:t>
      </w:r>
      <w:r>
        <w:rPr>
          <w:rFonts w:ascii="Meiryo UI" w:eastAsia="Meiryo UI" w:hAnsi="Meiryo UI" w:cs="Meiryo UI"/>
          <w:kern w:val="0"/>
          <w:sz w:val="24"/>
          <w:szCs w:val="24"/>
        </w:rPr>
        <w:t>とそれに対する責任</w:t>
      </w:r>
      <w:r>
        <w:rPr>
          <w:rFonts w:ascii="Meiryo UI" w:eastAsia="Meiryo UI" w:hAnsi="Meiryo UI" w:cs="Meiryo UI"/>
          <w:kern w:val="0"/>
          <w:sz w:val="24"/>
          <w:szCs w:val="24"/>
        </w:rPr>
        <w:t>が伴う。自己管理や自己選択を誤れば、結果として周囲に過度な負担を生じさせることもある。</w:t>
        <w:br/>
        <w:t>だからこそ、必要に応じて踏みとどまり、行動を調整する判断を下すこともまた、自立の一形態である。これは自己責任論ではなく、また社会に全責任を帰する他責でもない。社会モデルが示す「社会の責任」と、個人モデルが示す「自己管理・自己選択」を統合した、成熟した自律＝社会的自律の概念である。</w:t>
        <w:br/>
        <w:t>この視点を採用することで、障害者の自立は「働けるかどうか」ではなく、“自分の生活を自分で選び、その選択を引き受け</w:t>
      </w:r>
      <w:r>
        <w:rPr>
          <w:rFonts w:ascii="Meiryo UI" w:eastAsia="Meiryo UI" w:hAnsi="Meiryo UI" w:cs="Meiryo UI"/>
          <w:kern w:val="0"/>
          <w:sz w:val="24"/>
          <w:szCs w:val="24"/>
        </w:rPr>
        <w:t>やり遂げ</w:t>
      </w:r>
      <w:r>
        <w:rPr>
          <w:rFonts w:ascii="Meiryo UI" w:eastAsia="Meiryo UI" w:hAnsi="Meiryo UI" w:cs="Meiryo UI"/>
          <w:kern w:val="0"/>
          <w:sz w:val="24"/>
          <w:szCs w:val="24"/>
        </w:rPr>
        <w:t>られる状態”として再定義される。本提言が求めるのは、この成熟した自律を可能にする社会契約の再構築である。</w:t>
      </w:r>
    </w:p>
    <w:p w14:paraId="01E3BE4C" w14:textId="77777777" w:rsidR="003223D0" w:rsidRPr="00E70187" w:rsidRDefault="005A32B4" w:rsidP="003223D0">
      <w:pPr>
        <w:widowControl/>
        <w:spacing w:after="120" w:afterAutospacing="1" w:before="0"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■「国家による不作為」という名の積極的選択</w:t>
      </w:r>
    </w:p>
    <w:p w14:paraId="19081E4A" w14:textId="77777777" w:rsidR="003223D0" w:rsidRPr="00E70187" w:rsidRDefault="003223D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提言において示された合理的・実務的な解決策を、なおも「財源」や「前例」を理由に拒絶し、現状の綻びを放置し続けるのであれば、政府および行政は、以下の**「国家としての意思」**を国民の前に正々堂々と宣言すべきである。</w:t>
      </w:r>
    </w:p>
    <w:p w14:paraId="00C10001" w14:textId="5109546B" w:rsidR="00000000" w:rsidRPr="0032303A" w:rsidRDefault="00000000">
      <w:pPr>
        <w:widowControl/>
        <w:pBdr>
          <w:top w:val="single" w:sz="4" w:space="1" w:color="7F7F7F"/>
          <w:left w:val="single" w:sz="12" w:space="4" w:color="C55A11"/>
          <w:bottom w:val="single" w:sz="4" w:space="1" w:color="7F7F7F"/>
          <w:right w:val="single" w:sz="4" w:space="1" w:color="7F7F7F"/>
        </w:pBdr>
        <w:shd w:val="clear" w:color="auto" w:fill="F5E8C0"/>
        <w:spacing w:after="120" w:afterAutospacing="1" w:before="0" w:line="360" w:lineRule="auto"/>
        <w:jc w:val="left"/>
        <w:rPr>
          <w:rFonts w:ascii="Meiryo UI" w:eastAsia="Meiryo UI" w:hAnsi="Meiryo UI" w:cs="Meiryo UI"/>
          <w:color w:val="EE0000"/>
          <w:kern w:val="0"/>
          <w:sz w:val="24"/>
          <w:szCs w:val="24"/>
        </w:rPr>
      </w:pPr>
      <w:r>
        <w:rPr>
          <w:rFonts w:ascii="Meiryo UI" w:eastAsia="Meiryo UI" w:hAnsi="Meiryo UI" w:cs="Meiryo UI"/>
          <w:b/>
          <w:color w:val="EE0000"/>
          <w:kern w:val="0"/>
          <w:sz w:val="24"/>
          <w:szCs w:val="24"/>
        </w:rPr>
        <w:t>【読者へ——以下の表現について】</w:t>
      </w:r>
      <w:r>
        <w:rPr>
          <w:rFonts w:ascii="Meiryo UI" w:eastAsia="Meiryo UI" w:hAnsi="Meiryo UI" w:cs="Meiryo UI"/>
          <w:color w:val="EE0000"/>
          <w:kern w:val="0"/>
          <w:sz w:val="24"/>
          <w:szCs w:val="24"/>
        </w:rPr>
        <w:t xml:space="preserve">　</w:t>
        <w:br/>
        <w:t>以下の1〜3の問いは、「安楽死」「命の選別」「旧優生保護法」という強い言葉を意図的に用いている。これらは制度を支持・推奨する表現では断じてない。「現行制度を放置し続けることは、その帰結として何を国家が選んでいることになるのか」を政治・行政に直視させるための、論理的な問いかけとして機能させている。本提言は日本国憲法の生存権（第25条）および障害者権利条約の完全実施を前提とする制度改革案であり、命の優劣を論じるものではない。この文脈を踏まえた上で読み進めていただきたい。</w:t>
      </w:r>
    </w:p>
    <w:p w14:paraId="677EB2F8" w14:textId="77777777" w:rsidR="003223D0" w:rsidRPr="00584C61" w:rsidRDefault="003223D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 家族の犠牲を「国策」として認定する覚悟はあるのか？</w:t>
      </w:r>
    </w:p>
    <w:p w14:paraId="02A4B398" w14:textId="77777777" w:rsidR="003223D0" w:rsidRPr="00E70187" w:rsidRDefault="003223D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現行制度の維持は、親に対し「死ぬまで身を削り、最後は共倒れになること」を国が公式に求めているに等しい。もし本提言を退けるなら、政府は「当事者の生存権は家族の自己犠牲の上にのみ成立し、家族不在後の生活破綻は公助の範囲外である」と明言すべきである。</w:t>
      </w:r>
    </w:p>
    <w:p w14:paraId="038A81C6" w14:textId="77777777" w:rsidR="003223D0" w:rsidRPr="00E70187" w:rsidRDefault="003223D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 安楽死・尊厳死制度の義務的導入を行う覚悟はあるのか？</w:t>
      </w:r>
    </w:p>
    <w:p w14:paraId="73A13B35" w14:textId="77777777" w:rsidR="003223D0" w:rsidRPr="00E70187" w:rsidRDefault="003223D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生存のための経済的保障を拒み、社会での役割も提供せず、ただ「存在すること」のみを強いるのは人道に対する挑戦である。保障を拒絶する道を選ぶのであれば、国家は逃げることなく**「安楽死制度」の議論を直ちに開始し、死の選択肢を国民に提供する責任を負うべきである。**</w:t>
      </w:r>
    </w:p>
    <w:p w14:paraId="0B694C85" w14:textId="77777777" w:rsidR="003223D0" w:rsidRPr="00E70187" w:rsidRDefault="003223D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3. 旧優生保護法および「命の選別」を再支持する覚悟はあるのか？</w:t>
      </w:r>
    </w:p>
    <w:p w14:paraId="61A940A3" w14:textId="77777777" w:rsidR="003223D0" w:rsidRPr="00E70187" w:rsidRDefault="003223D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本提言のような抜本的救済を拒むことは、実質的に「経済的自立が困難な者の生存は、社会にとって優先順位が低い」と判断していることに等しい。</w:t>
      </w:r>
    </w:p>
    <w:p w14:paraId="3521A181" w14:textId="77777777" w:rsidR="003223D0" w:rsidRPr="00E70187" w:rsidRDefault="003223D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政府は曖昧な言葉で糊塗するのを止め、「わが国は旧優生保護法の精神に立ち返り、公的に命の選別を行う方針である」と、その冷酷な決断を堂々と宣言すべきである。</w:t>
      </w:r>
      <w:r>
        <w:rPr>
          <w:rFonts w:ascii="Meiryo UI" w:eastAsia="Meiryo UI" w:hAnsi="Meiryo UI" w:cs="Meiryo UI"/>
          <w:b/>
          <w:bCs/>
          <w:kern w:val="0"/>
          <w:sz w:val="24"/>
          <w:szCs w:val="24"/>
        </w:rPr>
        <w:t>「存在は認めるが、生活は保障しない」</w:t>
      </w:r>
      <w:r>
        <w:rPr>
          <w:rFonts w:ascii="Meiryo UI" w:eastAsia="Meiryo UI" w:hAnsi="Meiryo UI" w:cs="Meiryo UI"/>
          <w:kern w:val="0"/>
          <w:sz w:val="24"/>
          <w:szCs w:val="24"/>
        </w:rPr>
        <w:t>という現在の不透明な態度は、法による直接的な抹殺よりも卑怯な、経済的手段による「緩やかな排除」である。</w:t>
      </w:r>
    </w:p>
    <w:p w14:paraId="663DA81B" w14:textId="77777777" w:rsidR="003223D0" w:rsidRPr="00E70187" w:rsidRDefault="003223D0" w:rsidP="003223D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政治に求められているのは、もはや調整ではなく、**「どの未来を選び、その責任を負うのか」**という究極の二者択一である。</w:t>
      </w:r>
    </w:p>
    <w:p w14:paraId="6666F045" w14:textId="77777777" w:rsidR="003223D0" w:rsidRPr="00E70187" w:rsidRDefault="003223D0" w:rsidP="003223D0">
      <w:pPr>
        <w:widowControl/>
        <w:numPr>
          <w:ilvl w:val="0"/>
          <w:numId w:val="7"/>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選択肢 A： 障害者を「準職員」として社会インフラに組み込み、企業の負担を解消し、国力と個人の尊厳を両立させる**「新たな社会契約」**を結ぶ。</w:t>
      </w:r>
    </w:p>
    <w:p w14:paraId="161C6674" w14:textId="77777777" w:rsidR="003223D0" w:rsidRPr="00E70187" w:rsidRDefault="003223D0" w:rsidP="003223D0">
      <w:pPr>
        <w:widowControl/>
        <w:numPr>
          <w:ilvl w:val="0"/>
          <w:numId w:val="7"/>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選択肢 B： 本提言を拒絶し、家族の悲劇と企業や福祉業界の衰退を傍観し、「命の選別」を辞さない冷酷な国家へと退歩することを公式に宣言する。</w:t>
      </w:r>
    </w:p>
    <w:p w14:paraId="5A932C62" w14:textId="77777777" w:rsidR="005C70D3" w:rsidRDefault="003223D0" w:rsidP="005C70D3">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制度の導入を見送ることは、「弱者を静かに排除し、国力と共に沈みゆく道」を政府が覚悟を持って積極的に選んだという歴史的宣告である。この国に、その選択の結果を背負うだけの「責任」と「覚悟」はあるか。</w:t>
      </w:r>
    </w:p>
    <w:p w14:paraId="5B1A86F0" w14:textId="77777777" w:rsidR="003223D0" w:rsidRPr="005C70D3" w:rsidRDefault="003223D0" w:rsidP="005C70D3">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その品格が今、問われている。</w:t>
      </w:r>
    </w:p>
    <w:p w14:paraId="23B78F23" w14:textId="77777777" w:rsidR="002650F0" w:rsidRPr="00E70187" w:rsidRDefault="008C4413" w:rsidP="008C4413">
      <w:pPr>
        <w:jc w:val="right"/>
        <w:rPr>
          <w:rFonts w:ascii="Meiryo UI" w:eastAsia="Meiryo UI" w:hAnsi="Meiryo UI" w:cs="Meiryo UI"/>
          <w:sz w:val="24"/>
          <w:szCs w:val="24"/>
        </w:rPr>
        <w:spacing w:before="0" w:after="120" w:line="360" w:lineRule="auto"/>
      </w:pPr>
      <w:r>
        <w:rPr>
          <w:rFonts w:ascii="Meiryo UI" w:eastAsia="Meiryo UI" w:hAnsi="Meiryo UI" w:cs="Meiryo UI"/>
          <w:sz w:val="24"/>
          <w:szCs w:val="24"/>
        </w:rPr>
        <w:t>以上</w:t>
      </w:r>
    </w:p>
    <w:sectPr w:rsidR="002650F0" w:rsidRPr="00E7018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7E2D4" w14:textId="77777777" w:rsidR="00837B58" w:rsidRDefault="00837B58" w:rsidP="00967EFB">
      <w:r>
        <w:separator/>
      </w:r>
    </w:p>
  </w:endnote>
  <w:endnote w:type="continuationSeparator" w:id="0">
    <w:p w14:paraId="508BAAEF" w14:textId="77777777" w:rsidR="00837B58" w:rsidRDefault="00837B58" w:rsidP="00967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73436" w14:textId="77777777" w:rsidR="00837B58" w:rsidRDefault="00837B58" w:rsidP="00967EFB">
      <w:r>
        <w:separator/>
      </w:r>
    </w:p>
  </w:footnote>
  <w:footnote w:type="continuationSeparator" w:id="0">
    <w:p w14:paraId="4CCED71C" w14:textId="77777777" w:rsidR="00837B58" w:rsidRDefault="00837B58" w:rsidP="00967E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C76"/>
    <w:multiLevelType w:val="multilevel"/>
    <w:tmpl w:val="F0C41FF8"/>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decimal"/>
      <w:lvlText w:val="%2."/>
      <w:lvlJc w:val="left"/>
      <w:pPr>
        <w:spacing w:before="60" w:after="60"/>
        <w:ind w:left="840" w:hanging="240"/>
      </w:pPr>
      <w:rPr>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 w15:restartNumberingAfterBreak="0">
    <w:nsid w:val="047C420A"/>
    <w:multiLevelType w:val="multilevel"/>
    <w:tmpl w:val="8FF67D7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2" w15:restartNumberingAfterBreak="0">
    <w:nsid w:val="0496288D"/>
    <w:multiLevelType w:val="multilevel"/>
    <w:tmpl w:val="A1FCCA3E"/>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3" w15:restartNumberingAfterBreak="0">
    <w:nsid w:val="10455658"/>
    <w:multiLevelType w:val="multilevel"/>
    <w:tmpl w:val="5DF03F4C"/>
    <w:lvl w:ilvl="0">
      <w:start w:val="1"/>
      <w:numFmt w:val="decimal"/>
      <w:lvlText w:val="%1."/>
      <w:lvlJc w:val="left"/>
      <w:pPr>
        <w:tabs>
          <w:tab w:val="num" w:pos="720"/>
        </w:tabs>
        <w:spacing w:before="60" w:after="60"/>
        <w:ind w:left="480" w:hanging="240"/>
      </w:pPr>
      <w:rPr>
        <w:rFonts w:ascii="Meiryo UI" w:eastAsia="Meiryo UI" w:hAnsi="Meiryo UI" w:cs="Meiryo UI"/>
      </w:rPr>
    </w:lvl>
    <w:lvl w:ilvl="1" w:tentative="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4" w15:restartNumberingAfterBreak="0">
    <w:nsid w:val="15772D0B"/>
    <w:multiLevelType w:val="multilevel"/>
    <w:tmpl w:val="6852979C"/>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5" w15:restartNumberingAfterBreak="0">
    <w:nsid w:val="166B472F"/>
    <w:multiLevelType w:val="multilevel"/>
    <w:tmpl w:val="4C606B26"/>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6" w15:restartNumberingAfterBreak="0">
    <w:nsid w:val="17886CEE"/>
    <w:multiLevelType w:val="multilevel"/>
    <w:tmpl w:val="4462B444"/>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7" w15:restartNumberingAfterBreak="0">
    <w:nsid w:val="1A6A1125"/>
    <w:multiLevelType w:val="multilevel"/>
    <w:tmpl w:val="DE9E0670"/>
    <w:lvl w:ilvl="0">
      <w:start w:val="1"/>
      <w:numFmt w:val="decimal"/>
      <w:lvlText w:val="%1."/>
      <w:lvlJc w:val="left"/>
      <w:pPr>
        <w:tabs>
          <w:tab w:val="num" w:pos="720"/>
        </w:tabs>
        <w:spacing w:before="60" w:after="60"/>
        <w:ind w:left="480" w:hanging="240"/>
      </w:pPr>
      <w:rPr>
        <w:rFonts w:ascii="Meiryo UI" w:eastAsia="Meiryo UI" w:hAnsi="Meiryo UI" w:cs="Meiryo UI"/>
      </w:rPr>
    </w:lvl>
    <w:lvl w:ilvl="1" w:tentative="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8" w15:restartNumberingAfterBreak="0">
    <w:nsid w:val="2279256F"/>
    <w:multiLevelType w:val="multilevel"/>
    <w:tmpl w:val="C75EDAC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9" w15:restartNumberingAfterBreak="0">
    <w:nsid w:val="26C32DD0"/>
    <w:multiLevelType w:val="multilevel"/>
    <w:tmpl w:val="94CA8862"/>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0" w15:restartNumberingAfterBreak="0">
    <w:nsid w:val="27982E6B"/>
    <w:multiLevelType w:val="multilevel"/>
    <w:tmpl w:val="129C554E"/>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1" w15:restartNumberingAfterBreak="0">
    <w:nsid w:val="334C23F9"/>
    <w:multiLevelType w:val="multilevel"/>
    <w:tmpl w:val="5B264E74"/>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2" w15:restartNumberingAfterBreak="0">
    <w:nsid w:val="46847015"/>
    <w:multiLevelType w:val="multilevel"/>
    <w:tmpl w:val="60204AA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3" w15:restartNumberingAfterBreak="0">
    <w:nsid w:val="49174B69"/>
    <w:multiLevelType w:val="multilevel"/>
    <w:tmpl w:val="7DD4C0A6"/>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4" w15:restartNumberingAfterBreak="0">
    <w:nsid w:val="5FC66BAF"/>
    <w:multiLevelType w:val="multilevel"/>
    <w:tmpl w:val="DE3C50B2"/>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5" w15:restartNumberingAfterBreak="0">
    <w:nsid w:val="6437556C"/>
    <w:multiLevelType w:val="multilevel"/>
    <w:tmpl w:val="905EF42A"/>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6" w15:restartNumberingAfterBreak="0">
    <w:nsid w:val="6910488F"/>
    <w:multiLevelType w:val="multilevel"/>
    <w:tmpl w:val="9C9CBD0A"/>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num w:numId="1" w16cid:durableId="1146320797">
    <w:abstractNumId w:val="8"/>
  </w:num>
  <w:num w:numId="2" w16cid:durableId="1615288582">
    <w:abstractNumId w:val="9"/>
  </w:num>
  <w:num w:numId="3" w16cid:durableId="1561592363">
    <w:abstractNumId w:val="3"/>
  </w:num>
  <w:num w:numId="4" w16cid:durableId="1564023008">
    <w:abstractNumId w:val="16"/>
  </w:num>
  <w:num w:numId="5" w16cid:durableId="1440182291">
    <w:abstractNumId w:val="0"/>
  </w:num>
  <w:num w:numId="6" w16cid:durableId="690838572">
    <w:abstractNumId w:val="7"/>
  </w:num>
  <w:num w:numId="7" w16cid:durableId="633758558">
    <w:abstractNumId w:val="14"/>
  </w:num>
  <w:num w:numId="8" w16cid:durableId="137723309">
    <w:abstractNumId w:val="13"/>
  </w:num>
  <w:num w:numId="9" w16cid:durableId="2144615633">
    <w:abstractNumId w:val="10"/>
  </w:num>
  <w:num w:numId="10" w16cid:durableId="1260524021">
    <w:abstractNumId w:val="15"/>
  </w:num>
  <w:num w:numId="11" w16cid:durableId="67311877">
    <w:abstractNumId w:val="5"/>
  </w:num>
  <w:num w:numId="12" w16cid:durableId="1379671542">
    <w:abstractNumId w:val="1"/>
  </w:num>
  <w:num w:numId="13" w16cid:durableId="1865511054">
    <w:abstractNumId w:val="4"/>
  </w:num>
  <w:num w:numId="14" w16cid:durableId="798574941">
    <w:abstractNumId w:val="12"/>
  </w:num>
  <w:num w:numId="15" w16cid:durableId="670715045">
    <w:abstractNumId w:val="11"/>
  </w:num>
  <w:num w:numId="16" w16cid:durableId="174157604">
    <w:abstractNumId w:val="6"/>
  </w:num>
  <w:num w:numId="17" w16cid:durableId="729572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A8"/>
    <w:rsid w:val="00096935"/>
    <w:rsid w:val="00101842"/>
    <w:rsid w:val="00142D87"/>
    <w:rsid w:val="001618F9"/>
    <w:rsid w:val="001657A8"/>
    <w:rsid w:val="00177ED4"/>
    <w:rsid w:val="00177FF2"/>
    <w:rsid w:val="001D10E0"/>
    <w:rsid w:val="001F5098"/>
    <w:rsid w:val="00205165"/>
    <w:rsid w:val="00227727"/>
    <w:rsid w:val="002650F0"/>
    <w:rsid w:val="00271F6C"/>
    <w:rsid w:val="0029135A"/>
    <w:rsid w:val="0030079B"/>
    <w:rsid w:val="003223D0"/>
    <w:rsid w:val="0032303A"/>
    <w:rsid w:val="0032519F"/>
    <w:rsid w:val="00365488"/>
    <w:rsid w:val="003857E2"/>
    <w:rsid w:val="003A059F"/>
    <w:rsid w:val="003C74B5"/>
    <w:rsid w:val="00436C74"/>
    <w:rsid w:val="00450658"/>
    <w:rsid w:val="00472261"/>
    <w:rsid w:val="004D41EC"/>
    <w:rsid w:val="004E7C12"/>
    <w:rsid w:val="0053024F"/>
    <w:rsid w:val="00553D56"/>
    <w:rsid w:val="00584C61"/>
    <w:rsid w:val="005942E3"/>
    <w:rsid w:val="0059748C"/>
    <w:rsid w:val="005A32B4"/>
    <w:rsid w:val="005C62B7"/>
    <w:rsid w:val="005C70D3"/>
    <w:rsid w:val="00627175"/>
    <w:rsid w:val="00653F79"/>
    <w:rsid w:val="0066282B"/>
    <w:rsid w:val="0068528F"/>
    <w:rsid w:val="00695F95"/>
    <w:rsid w:val="006B38D1"/>
    <w:rsid w:val="006C1B2E"/>
    <w:rsid w:val="00700A04"/>
    <w:rsid w:val="00706661"/>
    <w:rsid w:val="00722618"/>
    <w:rsid w:val="00725730"/>
    <w:rsid w:val="00760B7A"/>
    <w:rsid w:val="007660CB"/>
    <w:rsid w:val="00784106"/>
    <w:rsid w:val="007928F6"/>
    <w:rsid w:val="007C5905"/>
    <w:rsid w:val="007F7CA9"/>
    <w:rsid w:val="008024CB"/>
    <w:rsid w:val="00837B58"/>
    <w:rsid w:val="008512FC"/>
    <w:rsid w:val="00852999"/>
    <w:rsid w:val="008551E9"/>
    <w:rsid w:val="008832AD"/>
    <w:rsid w:val="008A21BA"/>
    <w:rsid w:val="008C11F3"/>
    <w:rsid w:val="008C4413"/>
    <w:rsid w:val="00945B65"/>
    <w:rsid w:val="00953968"/>
    <w:rsid w:val="00967EFB"/>
    <w:rsid w:val="009B658E"/>
    <w:rsid w:val="009C550E"/>
    <w:rsid w:val="00A03968"/>
    <w:rsid w:val="00A16AA9"/>
    <w:rsid w:val="00A17252"/>
    <w:rsid w:val="00A65596"/>
    <w:rsid w:val="00A668ED"/>
    <w:rsid w:val="00A86823"/>
    <w:rsid w:val="00AA5404"/>
    <w:rsid w:val="00AF3FF3"/>
    <w:rsid w:val="00AF6EAF"/>
    <w:rsid w:val="00B13881"/>
    <w:rsid w:val="00B2313D"/>
    <w:rsid w:val="00B466CD"/>
    <w:rsid w:val="00B50220"/>
    <w:rsid w:val="00B91529"/>
    <w:rsid w:val="00BC4C16"/>
    <w:rsid w:val="00BE513A"/>
    <w:rsid w:val="00C354E8"/>
    <w:rsid w:val="00C669C1"/>
    <w:rsid w:val="00C8326D"/>
    <w:rsid w:val="00C91205"/>
    <w:rsid w:val="00D00471"/>
    <w:rsid w:val="00D123ED"/>
    <w:rsid w:val="00D55824"/>
    <w:rsid w:val="00D71544"/>
    <w:rsid w:val="00D872CB"/>
    <w:rsid w:val="00D91B1A"/>
    <w:rsid w:val="00DC6918"/>
    <w:rsid w:val="00DE11AB"/>
    <w:rsid w:val="00DE6266"/>
    <w:rsid w:val="00E70187"/>
    <w:rsid w:val="00E77A88"/>
    <w:rsid w:val="00E873DD"/>
    <w:rsid w:val="00EA2F99"/>
    <w:rsid w:val="00F21702"/>
    <w:rsid w:val="00F52912"/>
    <w:rsid w:val="00F53E87"/>
    <w:rsid w:val="00F95691"/>
    <w:rsid w:val="00FC5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A99CDB"/>
  <w15:chartTrackingRefBased/>
  <w15:docId w15:val="{44F9023A-D937-48C2-B7E1-CFB7373BD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57A8"/>
    <w:pPr>
      <w:keepNext/>
      <w:keepLines/>
      <w:spacing w:before="360" w:after="120" w:line="360" w:lineRule="auto"/>
      <w:outlineLvl w:val="0"/>
    </w:pPr>
    <w:rPr>
      <w:rFonts w:ascii="Meiryo UI" w:eastAsia="Meiryo UI" w:hAnsi="Meiryo UI" w:cs="Meiryo UI"/>
      <w:color w:val="1F497D"/>
      <w:sz w:val="32"/>
      <w:szCs w:val="32"/>
      <w:b/>
      <w:bCs/>
    </w:rPr>
  </w:style>
  <w:style w:type="paragraph" w:styleId="2">
    <w:name w:val="heading 2"/>
    <w:basedOn w:val="a"/>
    <w:next w:val="a"/>
    <w:link w:val="20"/>
    <w:uiPriority w:val="9"/>
    <w:semiHidden/>
    <w:unhideWhenUsed/>
    <w:qFormat/>
    <w:rsid w:val="001657A8"/>
    <w:pPr>
      <w:keepNext/>
      <w:keepLines/>
      <w:spacing w:before="240" w:after="80" w:line="360" w:lineRule="auto"/>
      <w:outlineLvl w:val="1"/>
    </w:pPr>
    <w:rPr>
      <w:rFonts w:ascii="Meiryo UI" w:eastAsia="Meiryo UI" w:hAnsi="Meiryo UI" w:cs="Meiryo UI"/>
      <w:color w:val="2E74B5"/>
      <w:sz w:val="28"/>
      <w:szCs w:val="28"/>
      <w:b/>
      <w:bCs/>
    </w:rPr>
  </w:style>
  <w:style w:type="paragraph" w:styleId="3">
    <w:name w:val="heading 3"/>
    <w:basedOn w:val="a"/>
    <w:next w:val="a"/>
    <w:link w:val="30"/>
    <w:uiPriority w:val="9"/>
    <w:semiHidden/>
    <w:unhideWhenUsed/>
    <w:qFormat/>
    <w:rsid w:val="001657A8"/>
    <w:pPr>
      <w:keepNext/>
      <w:keepLines/>
      <w:spacing w:before="200" w:after="60" w:line="360" w:lineRule="auto"/>
      <w:outlineLvl w:val="2"/>
    </w:pPr>
    <w:rPr>
      <w:rFonts w:ascii="Meiryo UI" w:eastAsia="Meiryo UI" w:hAnsi="Meiryo UI" w:cs="Meiryo UI"/>
      <w:color w:val="1F497D"/>
      <w:sz w:val="24"/>
      <w:szCs w:val="24"/>
      <w:b/>
      <w:bCs/>
    </w:rPr>
  </w:style>
  <w:style w:type="paragraph" w:styleId="4">
    <w:name w:val="heading 4"/>
    <w:basedOn w:val="a"/>
    <w:next w:val="a"/>
    <w:link w:val="40"/>
    <w:uiPriority w:val="9"/>
    <w:semiHidden/>
    <w:unhideWhenUsed/>
    <w:qFormat/>
    <w:rsid w:val="001657A8"/>
    <w:pPr>
      <w:keepNext/>
      <w:keepLines/>
      <w:spacing w:before="160" w:after="40" w:line="360" w:lineRule="auto"/>
      <w:outlineLvl w:val="3"/>
    </w:pPr>
    <w:rPr>
      <w:rFonts w:ascii="Meiryo UI" w:eastAsia="Meiryo UI" w:hAnsi="Meiryo UI" w:cs="Meiryo UI"/>
      <w:color w:val="404040"/>
      <w:sz w:val="22"/>
      <w:szCs w:val="22"/>
      <w:b/>
      <w:bCs/>
    </w:rPr>
  </w:style>
  <w:style w:type="paragraph" w:styleId="5">
    <w:name w:val="heading 5"/>
    <w:basedOn w:val="a"/>
    <w:next w:val="a"/>
    <w:link w:val="50"/>
    <w:uiPriority w:val="9"/>
    <w:semiHidden/>
    <w:unhideWhenUsed/>
    <w:qFormat/>
    <w:rsid w:val="001657A8"/>
    <w:pPr>
      <w:keepNext/>
      <w:keepLines/>
      <w:spacing w:before="120" w:after="40" w:line="360" w:lineRule="auto"/>
      <w:ind w:leftChars="100" w:left="100"/>
      <w:outlineLvl w:val="4"/>
    </w:pPr>
    <w:rPr>
      <w:rFonts w:ascii="Meiryo UI" w:eastAsia="Meiryo UI" w:hAnsi="Meiryo UI" w:cs="Meiryo UI"/>
      <w:color w:val="404040"/>
      <w:sz w:val="22"/>
      <w:szCs w:val="22"/>
    </w:rPr>
  </w:style>
  <w:style w:type="paragraph" w:styleId="6">
    <w:name w:val="heading 6"/>
    <w:basedOn w:val="a"/>
    <w:next w:val="a"/>
    <w:link w:val="60"/>
    <w:uiPriority w:val="9"/>
    <w:semiHidden/>
    <w:unhideWhenUsed/>
    <w:qFormat/>
    <w:rsid w:val="001657A8"/>
    <w:pPr>
      <w:keepNext/>
      <w:keepLines/>
      <w:spacing w:before="100" w:after="40" w:line="360" w:lineRule="auto"/>
      <w:ind w:leftChars="200" w:left="200"/>
      <w:outlineLvl w:val="5"/>
    </w:pPr>
    <w:rPr>
      <w:rFonts w:ascii="Meiryo UI" w:eastAsia="Meiryo UI" w:hAnsi="Meiryo UI" w:cs="Meiryo UI"/>
      <w:color w:val="595959"/>
      <w:sz w:val="22"/>
      <w:szCs w:val="22"/>
    </w:rPr>
  </w:style>
  <w:style w:type="paragraph" w:styleId="7">
    <w:name w:val="heading 7"/>
    <w:basedOn w:val="a"/>
    <w:next w:val="a"/>
    <w:link w:val="70"/>
    <w:uiPriority w:val="9"/>
    <w:semiHidden/>
    <w:unhideWhenUsed/>
    <w:qFormat/>
    <w:rsid w:val="001657A8"/>
    <w:pPr>
      <w:keepNext/>
      <w:keepLines/>
      <w:spacing w:before="80" w:after="40"/>
      <w:ind w:leftChars="300" w:left="300"/>
      <w:outlineLvl w:val="6"/>
    </w:pPr>
    <w:rPr>
      <w:rFonts w:ascii="Meiryo UI" w:eastAsia="Meiryo UI" w:hAnsi="Meiryo UI" w:cs="Meiryo UI"/>
      <w:color w:val="000000" w:themeColor="text1"/>
    </w:rPr>
  </w:style>
  <w:style w:type="paragraph" w:styleId="8">
    <w:name w:val="heading 8"/>
    <w:basedOn w:val="a"/>
    <w:next w:val="a"/>
    <w:link w:val="80"/>
    <w:uiPriority w:val="9"/>
    <w:semiHidden/>
    <w:unhideWhenUsed/>
    <w:qFormat/>
    <w:rsid w:val="001657A8"/>
    <w:pPr>
      <w:keepNext/>
      <w:keepLines/>
      <w:spacing w:before="80" w:after="40"/>
      <w:ind w:leftChars="400" w:left="400"/>
      <w:outlineLvl w:val="7"/>
    </w:pPr>
    <w:rPr>
      <w:rFonts w:ascii="Meiryo UI" w:eastAsia="Meiryo UI" w:hAnsi="Meiryo UI" w:cs="Meiryo UI"/>
      <w:color w:val="000000" w:themeColor="text1"/>
    </w:rPr>
  </w:style>
  <w:style w:type="paragraph" w:styleId="9">
    <w:name w:val="heading 9"/>
    <w:basedOn w:val="a"/>
    <w:next w:val="a"/>
    <w:link w:val="90"/>
    <w:uiPriority w:val="9"/>
    <w:semiHidden/>
    <w:unhideWhenUsed/>
    <w:qFormat/>
    <w:rsid w:val="001657A8"/>
    <w:pPr>
      <w:keepNext/>
      <w:keepLines/>
      <w:spacing w:before="80" w:after="40"/>
      <w:ind w:leftChars="500" w:left="500"/>
      <w:outlineLvl w:val="8"/>
    </w:pPr>
    <w:rPr>
      <w:rFonts w:ascii="Meiryo UI" w:eastAsia="Meiryo UI" w:hAnsi="Meiryo UI" w:cs="Meiryo U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657A8"/>
    <w:rPr>
      <w:rFonts w:ascii="Meiryo UI" w:eastAsia="Meiryo UI" w:hAnsi="Meiryo UI" w:cs="Meiryo UI"/>
      <w:color w:val="000000" w:themeColor="text1"/>
      <w:sz w:val="32"/>
      <w:szCs w:val="32"/>
    </w:rPr>
  </w:style>
  <w:style w:type="character" w:customStyle="1" w:styleId="20">
    <w:name w:val="見出し 2 (文字)"/>
    <w:basedOn w:val="a0"/>
    <w:link w:val="2"/>
    <w:uiPriority w:val="9"/>
    <w:semiHidden/>
    <w:rsid w:val="001657A8"/>
    <w:rPr>
      <w:rFonts w:ascii="Meiryo UI" w:eastAsia="Meiryo UI" w:hAnsi="Meiryo UI" w:cs="Meiryo UI"/>
      <w:color w:val="000000" w:themeColor="text1"/>
      <w:sz w:val="28"/>
      <w:szCs w:val="28"/>
    </w:rPr>
  </w:style>
  <w:style w:type="character" w:customStyle="1" w:styleId="30">
    <w:name w:val="見出し 3 (文字)"/>
    <w:basedOn w:val="a0"/>
    <w:link w:val="3"/>
    <w:uiPriority w:val="9"/>
    <w:semiHidden/>
    <w:rsid w:val="001657A8"/>
    <w:rPr>
      <w:rFonts w:ascii="Meiryo UI" w:eastAsia="Meiryo UI" w:hAnsi="Meiryo UI" w:cs="Meiryo UI"/>
      <w:color w:val="000000" w:themeColor="text1"/>
      <w:sz w:val="24"/>
      <w:szCs w:val="24"/>
    </w:rPr>
  </w:style>
  <w:style w:type="character" w:customStyle="1" w:styleId="40">
    <w:name w:val="見出し 4 (文字)"/>
    <w:basedOn w:val="a0"/>
    <w:link w:val="4"/>
    <w:uiPriority w:val="9"/>
    <w:semiHidden/>
    <w:rsid w:val="001657A8"/>
    <w:rPr>
      <w:rFonts w:ascii="Meiryo UI" w:eastAsia="Meiryo UI" w:hAnsi="Meiryo UI" w:cs="Meiryo UI"/>
      <w:color w:val="000000" w:themeColor="text1"/>
    </w:rPr>
  </w:style>
  <w:style w:type="character" w:customStyle="1" w:styleId="50">
    <w:name w:val="見出し 5 (文字)"/>
    <w:basedOn w:val="a0"/>
    <w:link w:val="5"/>
    <w:uiPriority w:val="9"/>
    <w:semiHidden/>
    <w:rsid w:val="001657A8"/>
    <w:rPr>
      <w:rFonts w:ascii="Meiryo UI" w:eastAsia="Meiryo UI" w:hAnsi="Meiryo UI" w:cs="Meiryo UI"/>
      <w:color w:val="000000" w:themeColor="text1"/>
    </w:rPr>
  </w:style>
  <w:style w:type="character" w:customStyle="1" w:styleId="60">
    <w:name w:val="見出し 6 (文字)"/>
    <w:basedOn w:val="a0"/>
    <w:link w:val="6"/>
    <w:uiPriority w:val="9"/>
    <w:semiHidden/>
    <w:rsid w:val="001657A8"/>
    <w:rPr>
      <w:rFonts w:ascii="Meiryo UI" w:eastAsia="Meiryo UI" w:hAnsi="Meiryo UI" w:cs="Meiryo UI"/>
      <w:color w:val="000000" w:themeColor="text1"/>
    </w:rPr>
  </w:style>
  <w:style w:type="character" w:customStyle="1" w:styleId="70">
    <w:name w:val="見出し 7 (文字)"/>
    <w:basedOn w:val="a0"/>
    <w:link w:val="7"/>
    <w:uiPriority w:val="9"/>
    <w:semiHidden/>
    <w:rsid w:val="001657A8"/>
    <w:rPr>
      <w:rFonts w:ascii="Meiryo UI" w:eastAsia="Meiryo UI" w:hAnsi="Meiryo UI" w:cs="Meiryo UI"/>
      <w:color w:val="000000" w:themeColor="text1"/>
    </w:rPr>
  </w:style>
  <w:style w:type="character" w:customStyle="1" w:styleId="80">
    <w:name w:val="見出し 8 (文字)"/>
    <w:basedOn w:val="a0"/>
    <w:link w:val="8"/>
    <w:uiPriority w:val="9"/>
    <w:semiHidden/>
    <w:rsid w:val="001657A8"/>
    <w:rPr>
      <w:rFonts w:ascii="Meiryo UI" w:eastAsia="Meiryo UI" w:hAnsi="Meiryo UI" w:cs="Meiryo UI"/>
      <w:color w:val="000000" w:themeColor="text1"/>
    </w:rPr>
  </w:style>
  <w:style w:type="character" w:customStyle="1" w:styleId="90">
    <w:name w:val="見出し 9 (文字)"/>
    <w:basedOn w:val="a0"/>
    <w:link w:val="9"/>
    <w:uiPriority w:val="9"/>
    <w:semiHidden/>
    <w:rsid w:val="001657A8"/>
    <w:rPr>
      <w:rFonts w:ascii="Meiryo UI" w:eastAsia="Meiryo UI" w:hAnsi="Meiryo UI" w:cs="Meiryo UI"/>
      <w:color w:val="000000" w:themeColor="text1"/>
    </w:rPr>
  </w:style>
  <w:style w:type="paragraph" w:styleId="a3">
    <w:name w:val="Title"/>
    <w:basedOn w:val="a"/>
    <w:next w:val="a"/>
    <w:link w:val="a4"/>
    <w:uiPriority w:val="10"/>
    <w:qFormat/>
    <w:rsid w:val="001657A8"/>
    <w:pPr>
      <w:spacing w:after="80"/>
      <w:contextualSpacing/>
      <w:jc w:val="center"/>
    </w:pPr>
    <w:rPr>
      <w:rFonts w:ascii="Meiryo UI" w:eastAsia="Meiryo UI" w:hAnsi="Meiryo UI" w:cs="Meiryo UI"/>
      <w:spacing w:val="-10"/>
      <w:kern w:val="28"/>
      <w:sz w:val="56"/>
      <w:szCs w:val="56"/>
    </w:rPr>
  </w:style>
  <w:style w:type="character" w:customStyle="1" w:styleId="a4">
    <w:name w:val="表題 (文字)"/>
    <w:basedOn w:val="a0"/>
    <w:link w:val="a3"/>
    <w:uiPriority w:val="10"/>
    <w:rsid w:val="001657A8"/>
    <w:rPr>
      <w:rFonts w:ascii="Meiryo UI" w:eastAsia="Meiryo UI" w:hAnsi="Meiryo UI" w:cs="Meiryo UI"/>
      <w:spacing w:val="-10"/>
      <w:kern w:val="28"/>
      <w:sz w:val="56"/>
      <w:szCs w:val="56"/>
    </w:rPr>
  </w:style>
  <w:style w:type="paragraph" w:styleId="a5">
    <w:name w:val="Subtitle"/>
    <w:basedOn w:val="a"/>
    <w:next w:val="a"/>
    <w:link w:val="a6"/>
    <w:uiPriority w:val="11"/>
    <w:qFormat/>
    <w:rsid w:val="001657A8"/>
    <w:pPr>
      <w:numPr>
        <w:ilvl w:val="1"/>
      </w:numPr>
      <w:spacing w:after="160"/>
      <w:jc w:val="center"/>
    </w:pPr>
    <w:rPr>
      <w:rFonts w:ascii="Meiryo UI" w:eastAsia="Meiryo UI" w:hAnsi="Meiryo UI" w:cs="Meiryo UI"/>
      <w:color w:val="595959" w:themeColor="text1" w:themeTint="A6"/>
      <w:spacing w:val="15"/>
      <w:sz w:val="28"/>
      <w:szCs w:val="28"/>
    </w:rPr>
  </w:style>
  <w:style w:type="character" w:customStyle="1" w:styleId="a6">
    <w:name w:val="副題 (文字)"/>
    <w:basedOn w:val="a0"/>
    <w:link w:val="a5"/>
    <w:uiPriority w:val="11"/>
    <w:rsid w:val="001657A8"/>
    <w:rPr>
      <w:rFonts w:ascii="Meiryo UI" w:eastAsia="Meiryo UI" w:hAnsi="Meiryo UI" w:cs="Meiryo UI"/>
      <w:color w:val="595959" w:themeColor="text1" w:themeTint="A6"/>
      <w:spacing w:val="15"/>
      <w:sz w:val="28"/>
      <w:szCs w:val="28"/>
    </w:rPr>
  </w:style>
  <w:style w:type="paragraph" w:styleId="a7">
    <w:name w:val="Quote"/>
    <w:basedOn w:val="a"/>
    <w:next w:val="a"/>
    <w:link w:val="a8"/>
    <w:uiPriority w:val="29"/>
    <w:qFormat/>
    <w:rsid w:val="001657A8"/>
    <w:pPr>
      <w:spacing w:before="160" w:after="160"/>
      <w:jc w:val="center"/>
    </w:pPr>
    <w:rPr>
      <w:i/>
      <w:iCs/>
      <w:color w:val="404040" w:themeColor="text1" w:themeTint="BF"/>
    </w:rPr>
  </w:style>
  <w:style w:type="character" w:customStyle="1" w:styleId="a8">
    <w:name w:val="引用文 (文字)"/>
    <w:basedOn w:val="a0"/>
    <w:link w:val="a7"/>
    <w:uiPriority w:val="29"/>
    <w:rsid w:val="001657A8"/>
    <w:rPr>
      <w:i/>
      <w:iCs/>
      <w:color w:val="404040" w:themeColor="text1" w:themeTint="BF"/>
    </w:rPr>
  </w:style>
  <w:style w:type="paragraph" w:styleId="a9">
    <w:name w:val="List Paragraph"/>
    <w:basedOn w:val="a"/>
    <w:uiPriority w:val="34"/>
    <w:qFormat/>
    <w:rsid w:val="001657A8"/>
    <w:pPr>
      <w:ind w:left="720"/>
      <w:contextualSpacing/>
    </w:pPr>
  </w:style>
  <w:style w:type="character" w:styleId="21">
    <w:name w:val="Intense Emphasis"/>
    <w:basedOn w:val="a0"/>
    <w:uiPriority w:val="21"/>
    <w:qFormat/>
    <w:rsid w:val="001657A8"/>
    <w:rPr>
      <w:i/>
      <w:iCs/>
      <w:color w:val="0F4761" w:themeColor="accent1" w:themeShade="BF"/>
    </w:rPr>
  </w:style>
  <w:style w:type="paragraph" w:styleId="22">
    <w:name w:val="Intense Quote"/>
    <w:basedOn w:val="a"/>
    <w:next w:val="a"/>
    <w:link w:val="23"/>
    <w:uiPriority w:val="30"/>
    <w:qFormat/>
    <w:rsid w:val="00165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657A8"/>
    <w:rPr>
      <w:i/>
      <w:iCs/>
      <w:color w:val="0F4761" w:themeColor="accent1" w:themeShade="BF"/>
    </w:rPr>
  </w:style>
  <w:style w:type="character" w:styleId="24">
    <w:name w:val="Intense Reference"/>
    <w:basedOn w:val="a0"/>
    <w:uiPriority w:val="32"/>
    <w:qFormat/>
    <w:rsid w:val="001657A8"/>
    <w:rPr>
      <w:b/>
      <w:bCs/>
      <w:smallCaps/>
      <w:color w:val="0F4761" w:themeColor="accent1" w:themeShade="BF"/>
      <w:spacing w:val="5"/>
    </w:rPr>
  </w:style>
  <w:style w:type="character" w:styleId="aa">
    <w:name w:val="Strong"/>
    <w:basedOn w:val="a0"/>
    <w:uiPriority w:val="22"/>
    <w:qFormat/>
    <w:rsid w:val="00C354E8"/>
    <w:rPr>
      <w:b/>
      <w:bCs/>
    </w:rPr>
  </w:style>
  <w:style w:type="character" w:styleId="ab">
    <w:name w:val="Hyperlink"/>
    <w:basedOn w:val="a0"/>
    <w:uiPriority w:val="99"/>
    <w:unhideWhenUsed/>
    <w:rsid w:val="00D00471"/>
    <w:rPr>
      <w:color w:val="467886" w:themeColor="hyperlink"/>
      <w:u w:val="single"/>
    </w:rPr>
  </w:style>
  <w:style w:type="character" w:styleId="ac">
    <w:name w:val="Unresolved Mention"/>
    <w:basedOn w:val="a0"/>
    <w:uiPriority w:val="99"/>
    <w:semiHidden/>
    <w:unhideWhenUsed/>
    <w:rsid w:val="00D00471"/>
    <w:rPr>
      <w:color w:val="605E5C"/>
      <w:shd w:val="clear" w:color="auto" w:fill="E1DFDD"/>
    </w:rPr>
  </w:style>
  <w:style w:type="character" w:styleId="ad">
    <w:name w:val="FollowedHyperlink"/>
    <w:basedOn w:val="a0"/>
    <w:uiPriority w:val="99"/>
    <w:semiHidden/>
    <w:unhideWhenUsed/>
    <w:rsid w:val="004E7C12"/>
    <w:rPr>
      <w:color w:val="96607D" w:themeColor="followedHyperlink"/>
      <w:u w:val="single"/>
    </w:rPr>
  </w:style>
  <w:style w:type="paragraph" w:styleId="Web">
    <w:name w:val="Normal (Web)"/>
    <w:basedOn w:val="a"/>
    <w:uiPriority w:val="99"/>
    <w:unhideWhenUsed/>
    <w:rsid w:val="00A86823"/>
    <w:pPr>
      <w:widowControl/>
      <w:spacing w:before="100" w:beforeAutospacing="1" w:after="100" w:afterAutospacing="1"/>
      <w:jc w:val="left"/>
    </w:pPr>
    <w:rPr>
      <w:rFonts w:ascii="Meiryo UI" w:eastAsia="Meiryo UI" w:hAnsi="Meiryo UI" w:cs="Meiryo UI"/>
      <w:kern w:val="0"/>
      <w:sz w:val="24"/>
      <w:szCs w:val="24"/>
    </w:rPr>
  </w:style>
  <w:style w:type="paragraph" w:styleId="ae">
    <w:name w:val="header"/>
    <w:basedOn w:val="a"/>
    <w:link w:val="af"/>
    <w:uiPriority w:val="99"/>
    <w:unhideWhenUsed/>
    <w:rsid w:val="00967EFB"/>
    <w:pPr>
      <w:tabs>
        <w:tab w:val="center" w:pos="4252"/>
        <w:tab w:val="right" w:pos="8504"/>
      </w:tabs>
      <w:snapToGrid w:val="0"/>
    </w:pPr>
  </w:style>
  <w:style w:type="character" w:customStyle="1" w:styleId="af">
    <w:name w:val="ヘッダー (文字)"/>
    <w:basedOn w:val="a0"/>
    <w:link w:val="ae"/>
    <w:uiPriority w:val="99"/>
    <w:rsid w:val="00967EFB"/>
  </w:style>
  <w:style w:type="paragraph" w:styleId="af0">
    <w:name w:val="footer"/>
    <w:basedOn w:val="a"/>
    <w:link w:val="af1"/>
    <w:uiPriority w:val="99"/>
    <w:unhideWhenUsed/>
    <w:rsid w:val="00967EFB"/>
    <w:pPr>
      <w:tabs>
        <w:tab w:val="center" w:pos="4252"/>
        <w:tab w:val="right" w:pos="8504"/>
      </w:tabs>
      <w:snapToGrid w:val="0"/>
    </w:pPr>
  </w:style>
  <w:style w:type="character" w:customStyle="1" w:styleId="af1">
    <w:name w:val="フッター (文字)"/>
    <w:basedOn w:val="a0"/>
    <w:link w:val="af0"/>
    <w:uiPriority w:val="99"/>
    <w:rsid w:val="00967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558</Words>
  <Characters>3184</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 H</cp:lastModifiedBy>
  <cp:revision>2</cp:revision>
  <cp:lastPrinted>2026-02-07T13:57:00Z</cp:lastPrinted>
  <dcterms:created xsi:type="dcterms:W3CDTF">2026-03-14T06:36:00Z</dcterms:created>
  <dcterms:modified xsi:type="dcterms:W3CDTF">2026-03-14T06:36:00Z</dcterms:modified>
</cp:coreProperties>
</file>