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58290" w14:textId="7447B576" w:rsidR="005D58C5" w:rsidRPr="005D58C5" w:rsidRDefault="005D58C5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 w:hint="eastAsia"/>
          <w:sz w:val="20"/>
          <w:szCs w:val="20"/>
        </w:rPr>
      </w:pPr>
      <w:r w:rsidRPr="005D58C5">
        <w:rPr>
          <w:rFonts w:ascii="Courier New" w:eastAsia="Times New Roman" w:hAnsi="Courier New" w:cs="Courier New" w:hint="eastAsia"/>
          <w:sz w:val="20"/>
          <w:szCs w:val="20"/>
        </w:rPr>
        <w:br/>
      </w:r>
    </w:p>
    <w:p w14:paraId="6C7EC5F8" w14:textId="4BAB0E3C" w:rsidR="005D58C5" w:rsidRPr="005D58C5" w:rsidRDefault="005D58C5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 w:rsidRPr="005D58C5">
        <w:rPr>
          <w:rFonts w:ascii="SimSun" w:eastAsia="SimSun" w:hAnsi="SimSun" w:cs="Microsoft YaHei" w:hint="eastAsia"/>
          <w:sz w:val="24"/>
          <w:szCs w:val="20"/>
        </w:rPr>
        <w:t>1</w:t>
      </w:r>
      <w:r w:rsidRPr="005D58C5">
        <w:rPr>
          <w:rFonts w:ascii="SimSun" w:eastAsia="SimSun" w:hAnsi="SimSun" w:cs="Microsoft YaHei"/>
          <w:sz w:val="24"/>
          <w:szCs w:val="20"/>
        </w:rPr>
        <w:t xml:space="preserve">. </w:t>
      </w:r>
      <w:r w:rsidRPr="005D58C5">
        <w:rPr>
          <w:rFonts w:ascii="SimSun" w:eastAsia="SimSun" w:hAnsi="SimSun" w:cs="Microsoft YaHei" w:hint="eastAsia"/>
          <w:sz w:val="24"/>
          <w:szCs w:val="20"/>
        </w:rPr>
        <w:t>神经调质的主要类型、介导的</w:t>
      </w:r>
      <w:r>
        <w:rPr>
          <w:rFonts w:ascii="SimSun" w:eastAsia="SimSun" w:hAnsi="SimSun" w:cs="Microsoft YaHei" w:hint="eastAsia"/>
          <w:sz w:val="24"/>
          <w:szCs w:val="20"/>
        </w:rPr>
        <w:t>信号</w:t>
      </w:r>
      <w:r w:rsidRPr="005D58C5">
        <w:rPr>
          <w:rFonts w:ascii="SimSun" w:eastAsia="SimSun" w:hAnsi="SimSun" w:cs="Microsoft YaHei" w:hint="eastAsia"/>
          <w:sz w:val="24"/>
          <w:szCs w:val="20"/>
        </w:rPr>
        <w:t>传递的基本特点</w:t>
      </w:r>
      <w:r>
        <w:rPr>
          <w:rFonts w:ascii="SimSun" w:eastAsia="SimSun" w:hAnsi="SimSun" w:cs="Microsoft YaHei" w:hint="eastAsia"/>
          <w:sz w:val="24"/>
          <w:szCs w:val="20"/>
        </w:rPr>
        <w:t>、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Microsoft YaHei" w:hint="eastAsia"/>
          <w:sz w:val="24"/>
          <w:szCs w:val="20"/>
        </w:rPr>
        <w:t>其可能的神经功能调节。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6317F6D3" w14:textId="19A90C87" w:rsidR="005D58C5" w:rsidRPr="005D58C5" w:rsidRDefault="005D58C5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 w:rsidRPr="005D58C5">
        <w:rPr>
          <w:rFonts w:ascii="SimSun" w:eastAsia="SimSun" w:hAnsi="SimSun" w:cs="Courier New"/>
          <w:sz w:val="24"/>
          <w:szCs w:val="20"/>
        </w:rPr>
        <w:t xml:space="preserve">2. </w:t>
      </w:r>
      <w:r>
        <w:rPr>
          <w:rFonts w:ascii="SimSun" w:eastAsia="SimSun" w:hAnsi="SimSun" w:cs="Courier New" w:hint="eastAsia"/>
          <w:sz w:val="24"/>
          <w:szCs w:val="20"/>
        </w:rPr>
        <w:t>简</w:t>
      </w:r>
      <w:r w:rsidRPr="005D58C5">
        <w:rPr>
          <w:rFonts w:ascii="SimSun" w:eastAsia="SimSun" w:hAnsi="SimSun" w:cs="Microsoft YaHei" w:hint="eastAsia"/>
          <w:sz w:val="24"/>
          <w:szCs w:val="20"/>
        </w:rPr>
        <w:t>述本体感觉系统中重要通</w:t>
      </w:r>
      <w:r>
        <w:rPr>
          <w:rFonts w:ascii="SimSun" w:eastAsia="SimSun" w:hAnsi="SimSun" w:cs="Microsoft YaHei" w:hint="eastAsia"/>
          <w:sz w:val="24"/>
          <w:szCs w:val="20"/>
        </w:rPr>
        <w:t>路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Piezo </w:t>
      </w:r>
      <w:r w:rsidRPr="005D58C5">
        <w:rPr>
          <w:rFonts w:ascii="SimSun" w:eastAsia="SimSun" w:hAnsi="SimSun" w:cs="Microsoft YaHei" w:hint="eastAsia"/>
          <w:sz w:val="24"/>
          <w:szCs w:val="20"/>
        </w:rPr>
        <w:t>或者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TR</w:t>
      </w:r>
      <w:r>
        <w:rPr>
          <w:rFonts w:ascii="SimSun" w:eastAsia="SimSun" w:hAnsi="SimSun" w:cs="Courier New"/>
          <w:sz w:val="24"/>
          <w:szCs w:val="20"/>
        </w:rPr>
        <w:t>P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VI </w:t>
      </w:r>
      <w:r w:rsidRPr="005D58C5">
        <w:rPr>
          <w:rFonts w:ascii="SimSun" w:eastAsia="SimSun" w:hAnsi="SimSun" w:cs="Microsoft YaHei" w:hint="eastAsia"/>
          <w:sz w:val="24"/>
          <w:szCs w:val="20"/>
        </w:rPr>
        <w:t>的</w:t>
      </w:r>
      <w:r>
        <w:rPr>
          <w:rFonts w:ascii="SimSun" w:eastAsia="SimSun" w:hAnsi="SimSun" w:cs="Microsoft YaHei" w:hint="eastAsia"/>
          <w:sz w:val="24"/>
          <w:szCs w:val="20"/>
        </w:rPr>
        <w:t>发现方</w:t>
      </w:r>
      <w:r w:rsidRPr="005D58C5">
        <w:rPr>
          <w:rFonts w:ascii="SimSun" w:eastAsia="SimSun" w:hAnsi="SimSun" w:cs="Microsoft YaHei" w:hint="eastAsia"/>
          <w:sz w:val="24"/>
          <w:szCs w:val="20"/>
        </w:rPr>
        <w:t>法；并根据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p</w:t>
      </w:r>
      <w:r>
        <w:rPr>
          <w:rFonts w:ascii="SimSun" w:eastAsia="SimSun" w:hAnsi="SimSun" w:cs="Courier New" w:hint="eastAsia"/>
          <w:sz w:val="24"/>
          <w:szCs w:val="20"/>
        </w:rPr>
        <w:t>ie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zo, TRPVI, </w:t>
      </w:r>
      <w:r>
        <w:rPr>
          <w:rFonts w:ascii="SimSun" w:eastAsia="SimSun" w:hAnsi="SimSun" w:cs="Courier New"/>
          <w:sz w:val="24"/>
          <w:szCs w:val="20"/>
        </w:rPr>
        <w:t>O</w:t>
      </w:r>
      <w:r w:rsidRPr="005D58C5">
        <w:rPr>
          <w:rFonts w:ascii="SimSun" w:eastAsia="SimSun" w:hAnsi="SimSun" w:cs="Courier New" w:hint="eastAsia"/>
          <w:sz w:val="24"/>
          <w:szCs w:val="20"/>
        </w:rPr>
        <w:t>pioid receptor, SCN9A</w:t>
      </w:r>
      <w:r w:rsidRPr="005D58C5">
        <w:rPr>
          <w:rFonts w:ascii="SimSun" w:eastAsia="SimSun" w:hAnsi="SimSun" w:cs="Microsoft YaHei" w:hint="eastAsia"/>
          <w:sz w:val="24"/>
          <w:szCs w:val="20"/>
        </w:rPr>
        <w:t>等的发现历程谈科学发现的途径。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2964D67E" w14:textId="02F58CCB" w:rsidR="005D58C5" w:rsidRPr="005D58C5" w:rsidRDefault="005D58C5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>
        <w:rPr>
          <w:rFonts w:ascii="SimSun" w:eastAsia="SimSun" w:hAnsi="SimSun" w:cs="Microsoft YaHei" w:hint="eastAsia"/>
          <w:sz w:val="24"/>
          <w:szCs w:val="20"/>
        </w:rPr>
        <w:t>3.</w:t>
      </w:r>
      <w:r w:rsidRPr="005D58C5">
        <w:rPr>
          <w:rFonts w:ascii="SimSun" w:eastAsia="SimSun" w:hAnsi="SimSun" w:cs="Microsoft YaHei" w:hint="eastAsia"/>
          <w:sz w:val="24"/>
          <w:szCs w:val="20"/>
        </w:rPr>
        <w:t>描述听觉</w:t>
      </w:r>
      <w:r>
        <w:rPr>
          <w:rFonts w:ascii="SimSun" w:eastAsia="SimSun" w:hAnsi="SimSun" w:cs="Courier New" w:hint="eastAsia"/>
          <w:sz w:val="24"/>
          <w:szCs w:val="20"/>
        </w:rPr>
        <w:t>系</w:t>
      </w:r>
      <w:r w:rsidRPr="005D58C5">
        <w:rPr>
          <w:rFonts w:ascii="SimSun" w:eastAsia="SimSun" w:hAnsi="SimSun" w:cs="Microsoft YaHei" w:hint="eastAsia"/>
          <w:sz w:val="24"/>
          <w:szCs w:val="20"/>
        </w:rPr>
        <w:t>统中</w:t>
      </w:r>
      <w:proofErr w:type="gramStart"/>
      <w:r w:rsidRPr="005D58C5">
        <w:rPr>
          <w:rFonts w:ascii="SimSun" w:eastAsia="SimSun" w:hAnsi="SimSun" w:cs="Courier New" w:hint="eastAsia"/>
          <w:sz w:val="24"/>
          <w:szCs w:val="20"/>
        </w:rPr>
        <w:t>IT</w:t>
      </w:r>
      <w:r>
        <w:rPr>
          <w:rFonts w:ascii="SimSun" w:eastAsia="SimSun" w:hAnsi="SimSun" w:cs="Courier New"/>
          <w:sz w:val="24"/>
          <w:szCs w:val="20"/>
        </w:rPr>
        <w:t>D</w:t>
      </w:r>
      <w:r w:rsidRPr="005D58C5">
        <w:rPr>
          <w:rFonts w:ascii="SimSun" w:eastAsia="SimSun" w:hAnsi="SimSun" w:cs="Courier New" w:hint="eastAsia"/>
          <w:sz w:val="24"/>
          <w:szCs w:val="20"/>
        </w:rPr>
        <w:t>(</w:t>
      </w:r>
      <w:proofErr w:type="gramEnd"/>
      <w:r w:rsidRPr="005D58C5">
        <w:rPr>
          <w:rFonts w:ascii="SimSun" w:eastAsia="SimSun" w:hAnsi="SimSun" w:cs="Courier New" w:hint="eastAsia"/>
          <w:sz w:val="24"/>
          <w:szCs w:val="20"/>
        </w:rPr>
        <w:t>int</w:t>
      </w:r>
      <w:r>
        <w:rPr>
          <w:rFonts w:ascii="SimSun" w:eastAsia="SimSun" w:hAnsi="SimSun" w:cs="Courier New" w:hint="eastAsia"/>
          <w:sz w:val="24"/>
          <w:szCs w:val="20"/>
        </w:rPr>
        <w:t>e</w:t>
      </w:r>
      <w:r w:rsidRPr="005D58C5">
        <w:rPr>
          <w:rFonts w:ascii="SimSun" w:eastAsia="SimSun" w:hAnsi="SimSun" w:cs="Courier New" w:hint="eastAsia"/>
          <w:sz w:val="24"/>
          <w:szCs w:val="20"/>
        </w:rPr>
        <w:t>raur</w:t>
      </w:r>
      <w:r>
        <w:rPr>
          <w:rFonts w:ascii="SimSun" w:eastAsia="SimSun" w:hAnsi="SimSun" w:cs="Courier New" w:hint="eastAsia"/>
          <w:sz w:val="24"/>
          <w:szCs w:val="20"/>
        </w:rPr>
        <w:t>a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l time difference) </w:t>
      </w:r>
      <w:r w:rsidRPr="005D58C5">
        <w:rPr>
          <w:rFonts w:ascii="SimSun" w:eastAsia="SimSun" w:hAnsi="SimSun" w:cs="Microsoft YaHei" w:hint="eastAsia"/>
          <w:sz w:val="24"/>
          <w:szCs w:val="20"/>
        </w:rPr>
        <w:t>和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IL</w:t>
      </w:r>
      <w:r>
        <w:rPr>
          <w:rFonts w:ascii="SimSun" w:eastAsia="SimSun" w:hAnsi="SimSun" w:cs="Courier New"/>
          <w:sz w:val="24"/>
          <w:szCs w:val="20"/>
        </w:rPr>
        <w:t>D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(inter</w:t>
      </w:r>
      <w:r>
        <w:rPr>
          <w:rFonts w:ascii="SimSun" w:eastAsia="SimSun" w:hAnsi="SimSun" w:cs="Courier New"/>
          <w:sz w:val="24"/>
          <w:szCs w:val="20"/>
        </w:rPr>
        <w:t xml:space="preserve">aural </w:t>
      </w:r>
      <w:r w:rsidRPr="005D58C5">
        <w:rPr>
          <w:rFonts w:ascii="SimSun" w:eastAsia="SimSun" w:hAnsi="SimSun" w:cs="Courier New" w:hint="eastAsia"/>
          <w:sz w:val="24"/>
          <w:szCs w:val="20"/>
        </w:rPr>
        <w:t>level difference)</w:t>
      </w:r>
      <w:r w:rsidRPr="005D58C5">
        <w:rPr>
          <w:rFonts w:ascii="SimSun" w:eastAsia="SimSun" w:hAnsi="SimSun" w:cs="Microsoft YaHei" w:hint="eastAsia"/>
          <w:sz w:val="24"/>
          <w:szCs w:val="20"/>
        </w:rPr>
        <w:t>的神经通路和原理。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1C857173" w14:textId="24ED4865" w:rsidR="005D58C5" w:rsidRPr="005D58C5" w:rsidRDefault="005D58C5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>
        <w:rPr>
          <w:rFonts w:ascii="SimSun" w:eastAsia="SimSun" w:hAnsi="SimSun" w:cs="Microsoft YaHei" w:hint="eastAsia"/>
          <w:sz w:val="24"/>
          <w:szCs w:val="20"/>
        </w:rPr>
        <w:t>4</w:t>
      </w:r>
      <w:r>
        <w:rPr>
          <w:rFonts w:ascii="SimSun" w:eastAsia="SimSun" w:hAnsi="SimSun" w:cs="Microsoft YaHei"/>
          <w:sz w:val="24"/>
          <w:szCs w:val="20"/>
        </w:rPr>
        <w:t>.</w:t>
      </w:r>
      <w:proofErr w:type="gramStart"/>
      <w:r w:rsidRPr="005D58C5">
        <w:rPr>
          <w:rFonts w:ascii="SimSun" w:eastAsia="SimSun" w:hAnsi="SimSun" w:cs="Microsoft YaHei" w:hint="eastAsia"/>
          <w:sz w:val="24"/>
          <w:szCs w:val="20"/>
        </w:rPr>
        <w:t>请简述</w:t>
      </w:r>
      <w:r w:rsidRPr="005D58C5">
        <w:rPr>
          <w:rFonts w:ascii="SimSun" w:eastAsia="SimSun" w:hAnsi="SimSun" w:cs="Courier New"/>
          <w:sz w:val="24"/>
          <w:szCs w:val="20"/>
        </w:rPr>
        <w:t>“</w:t>
      </w:r>
      <w:proofErr w:type="gramEnd"/>
      <w:r w:rsidRPr="005D58C5">
        <w:rPr>
          <w:rFonts w:ascii="SimSun" w:eastAsia="SimSun" w:hAnsi="SimSun" w:cs="Microsoft YaHei" w:hint="eastAsia"/>
          <w:sz w:val="24"/>
          <w:szCs w:val="20"/>
        </w:rPr>
        <w:t>色、香、味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Courier New"/>
          <w:sz w:val="24"/>
          <w:szCs w:val="20"/>
        </w:rPr>
        <w:t>”</w:t>
      </w:r>
      <w:r w:rsidRPr="005D58C5">
        <w:rPr>
          <w:rFonts w:ascii="SimSun" w:eastAsia="SimSun" w:hAnsi="SimSun" w:cs="Microsoft YaHei" w:hint="eastAsia"/>
          <w:sz w:val="24"/>
          <w:szCs w:val="20"/>
        </w:rPr>
        <w:t>感觉信息传递和整合的神经通路。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5CB41D90" w14:textId="5985EA85" w:rsidR="005D58C5" w:rsidRPr="005D58C5" w:rsidRDefault="005D58C5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 w:rsidRPr="005D58C5">
        <w:rPr>
          <w:rFonts w:ascii="SimSun" w:eastAsia="SimSun" w:hAnsi="SimSun" w:cs="Courier New" w:hint="eastAsia"/>
          <w:sz w:val="24"/>
          <w:szCs w:val="20"/>
        </w:rPr>
        <w:t>5</w:t>
      </w:r>
      <w:r>
        <w:rPr>
          <w:rFonts w:ascii="SimSun" w:eastAsia="SimSun" w:hAnsi="SimSun" w:cs="Courier New"/>
          <w:sz w:val="24"/>
          <w:szCs w:val="20"/>
        </w:rPr>
        <w:t>.</w:t>
      </w:r>
      <w:r w:rsidRPr="005D58C5">
        <w:rPr>
          <w:rFonts w:ascii="SimSun" w:eastAsia="SimSun" w:hAnsi="SimSun" w:cs="Microsoft YaHei" w:hint="eastAsia"/>
          <w:sz w:val="24"/>
          <w:szCs w:val="20"/>
        </w:rPr>
        <w:t>假设你在小鼠的视皮层</w:t>
      </w:r>
      <w:r w:rsidRPr="005D58C5">
        <w:rPr>
          <w:rFonts w:ascii="SimSun" w:eastAsia="SimSun" w:hAnsi="SimSun" w:cs="Courier New" w:hint="eastAsia"/>
          <w:sz w:val="24"/>
          <w:szCs w:val="20"/>
        </w:rPr>
        <w:t>VI</w:t>
      </w:r>
      <w:r w:rsidRPr="005D58C5">
        <w:rPr>
          <w:rFonts w:ascii="SimSun" w:eastAsia="SimSun" w:hAnsi="SimSun" w:cs="Microsoft YaHei" w:hint="eastAsia"/>
          <w:sz w:val="24"/>
          <w:szCs w:val="20"/>
        </w:rPr>
        <w:t>进行在体电生理记录，简述你可以用哪些方法来测量和分析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Microsoft YaHei" w:hint="eastAsia"/>
          <w:sz w:val="24"/>
          <w:szCs w:val="20"/>
        </w:rPr>
        <w:t>细胞的视觉反应特征？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7C685A8C" w14:textId="0BB99077" w:rsidR="005D58C5" w:rsidRPr="005D58C5" w:rsidRDefault="000F001D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>
        <w:rPr>
          <w:rFonts w:ascii="SimSun" w:eastAsia="SimSun" w:hAnsi="SimSun" w:cs="Microsoft YaHei" w:hint="eastAsia"/>
          <w:sz w:val="24"/>
          <w:szCs w:val="20"/>
        </w:rPr>
        <w:t>6</w:t>
      </w:r>
      <w:r>
        <w:rPr>
          <w:rFonts w:ascii="SimSun" w:eastAsia="SimSun" w:hAnsi="SimSun" w:cs="Microsoft YaHei"/>
          <w:sz w:val="24"/>
          <w:szCs w:val="20"/>
        </w:rPr>
        <w:t>.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大脑神经元通过发放胞外动作电位来编码和传递信息，请简述神经元动作电位发放中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(spike)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的哪些成分可以用来编码神经信息？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7B68DE83" w14:textId="061730DB" w:rsidR="005D58C5" w:rsidRPr="005D58C5" w:rsidRDefault="000F001D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>
        <w:rPr>
          <w:rFonts w:ascii="SimSun" w:eastAsia="SimSun" w:hAnsi="SimSun" w:cs="Courier New"/>
          <w:sz w:val="24"/>
          <w:szCs w:val="20"/>
        </w:rPr>
        <w:t>7.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What is the difference between feedforward and feedback mechanisms in controlling voluntary movements? Provide an example of a 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voluntary 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movement in which both feedforward and feedback mechanisms are required. Use your example to help illustrate the principles </w:t>
      </w:r>
      <w:r>
        <w:rPr>
          <w:rFonts w:ascii="SimSun" w:eastAsia="SimSun" w:hAnsi="SimSun" w:cs="Courier New"/>
          <w:sz w:val="24"/>
          <w:szCs w:val="20"/>
        </w:rPr>
        <w:t>o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f feedforward and feedback mechanisms underlying movement. 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012D4D91" w14:textId="2030E41F" w:rsidR="005D58C5" w:rsidRPr="005D58C5" w:rsidRDefault="000F001D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>
        <w:rPr>
          <w:rFonts w:ascii="SimSun" w:eastAsia="SimSun" w:hAnsi="SimSun" w:cs="Courier New"/>
          <w:sz w:val="24"/>
          <w:szCs w:val="20"/>
        </w:rPr>
        <w:t>8.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Voluntary movement</w:t>
      </w:r>
      <w:proofErr w:type="gramStart"/>
      <w:r w:rsidR="005D58C5" w:rsidRPr="005D58C5">
        <w:rPr>
          <w:rFonts w:ascii="SimSun" w:eastAsia="SimSun" w:hAnsi="SimSun" w:cs="Microsoft YaHei" w:hint="eastAsia"/>
          <w:sz w:val="24"/>
          <w:szCs w:val="20"/>
        </w:rPr>
        <w:t>的过程可以分为哪些阶段</w:t>
      </w:r>
      <w:r>
        <w:rPr>
          <w:rFonts w:ascii="SimSun" w:eastAsia="SimSun" w:hAnsi="SimSun" w:cs="Microsoft YaHei" w:hint="eastAsia"/>
          <w:sz w:val="24"/>
          <w:szCs w:val="20"/>
        </w:rPr>
        <w:t>,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分别对应于哪些脑区</w:t>
      </w:r>
      <w:proofErr w:type="gramEnd"/>
      <w:r w:rsidR="005D58C5" w:rsidRPr="005D58C5">
        <w:rPr>
          <w:rFonts w:ascii="SimSun" w:eastAsia="SimSun" w:hAnsi="SimSun" w:cs="Microsoft YaHei" w:hint="eastAsia"/>
          <w:sz w:val="24"/>
          <w:szCs w:val="20"/>
        </w:rPr>
        <w:t>？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42055E76" w14:textId="01148C9B" w:rsidR="005D58C5" w:rsidRPr="005D58C5" w:rsidRDefault="005D58C5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 w:rsidRPr="005D58C5">
        <w:rPr>
          <w:rFonts w:ascii="SimSun" w:eastAsia="SimSun" w:hAnsi="SimSun" w:cs="Courier New" w:hint="eastAsia"/>
          <w:sz w:val="24"/>
          <w:szCs w:val="20"/>
        </w:rPr>
        <w:t>9</w:t>
      </w:r>
      <w:r w:rsidR="000F001D">
        <w:rPr>
          <w:rFonts w:ascii="SimSun" w:eastAsia="SimSun" w:hAnsi="SimSun" w:cs="Courier New"/>
          <w:sz w:val="24"/>
          <w:szCs w:val="20"/>
        </w:rPr>
        <w:t>.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Microsoft YaHei" w:hint="eastAsia"/>
          <w:sz w:val="24"/>
          <w:szCs w:val="20"/>
        </w:rPr>
        <w:t>前庭系统的主要结构和功能是什么？前庭主要参与哪些运动输出？请简介这些运动输出的环路和主要功</w:t>
      </w:r>
      <w:r w:rsidR="000F001D">
        <w:rPr>
          <w:rFonts w:ascii="SimSun" w:eastAsia="SimSun" w:hAnsi="SimSun" w:cs="Microsoft YaHei" w:hint="eastAsia"/>
          <w:sz w:val="24"/>
          <w:szCs w:val="20"/>
        </w:rPr>
        <w:t>能。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6A6B65A4" w14:textId="61D8BEF4" w:rsidR="005D58C5" w:rsidRPr="005D58C5" w:rsidRDefault="000F001D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>
        <w:rPr>
          <w:rFonts w:ascii="SimSun" w:eastAsia="SimSun" w:hAnsi="SimSun" w:cs="Microsoft YaHei" w:hint="eastAsia"/>
          <w:sz w:val="24"/>
          <w:szCs w:val="20"/>
        </w:rPr>
        <w:t>10.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Fight, flight, feed, rest 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分别</w:t>
      </w:r>
      <w:r>
        <w:rPr>
          <w:rFonts w:ascii="SimSun" w:eastAsia="SimSun" w:hAnsi="SimSun" w:cs="Courier New" w:hint="eastAsia"/>
          <w:sz w:val="24"/>
          <w:szCs w:val="20"/>
        </w:rPr>
        <w:t>由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自主神经系统的那两种不同类型调节？这两种自主神经系统的神经递质差异是什么？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35272C0E" w14:textId="4ACEB50A" w:rsidR="005D58C5" w:rsidRPr="005D58C5" w:rsidRDefault="005D58C5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 w:rsidRPr="005D58C5">
        <w:rPr>
          <w:rFonts w:ascii="SimSun" w:eastAsia="SimSun" w:hAnsi="SimSun" w:cs="Courier New" w:hint="eastAsia"/>
          <w:sz w:val="24"/>
          <w:szCs w:val="20"/>
        </w:rPr>
        <w:t xml:space="preserve">11. </w:t>
      </w:r>
      <w:r w:rsidRPr="005D58C5">
        <w:rPr>
          <w:rFonts w:ascii="SimSun" w:eastAsia="SimSun" w:hAnsi="SimSun" w:cs="Microsoft YaHei" w:hint="eastAsia"/>
          <w:sz w:val="24"/>
          <w:szCs w:val="20"/>
        </w:rPr>
        <w:t>简述证明突触可塑性与学习记忆关系</w:t>
      </w:r>
      <w:r w:rsidR="000F001D">
        <w:rPr>
          <w:rFonts w:ascii="SimSun" w:eastAsia="SimSun" w:hAnsi="SimSun" w:cs="Microsoft YaHei" w:hint="eastAsia"/>
          <w:sz w:val="24"/>
          <w:szCs w:val="20"/>
        </w:rPr>
        <w:t>的</w:t>
      </w:r>
      <w:r w:rsidRPr="005D58C5">
        <w:rPr>
          <w:rFonts w:ascii="SimSun" w:eastAsia="SimSun" w:hAnsi="SimSun" w:cs="Microsoft YaHei" w:hint="eastAsia"/>
          <w:sz w:val="24"/>
          <w:szCs w:val="20"/>
        </w:rPr>
        <w:t>关键证据。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3AD1E902" w14:textId="4B86C4F6" w:rsidR="005D58C5" w:rsidRPr="005D58C5" w:rsidRDefault="000F001D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>
        <w:rPr>
          <w:rFonts w:ascii="SimSun" w:eastAsia="SimSun" w:hAnsi="SimSun" w:cs="Microsoft YaHei" w:hint="eastAsia"/>
          <w:sz w:val="24"/>
          <w:szCs w:val="20"/>
        </w:rPr>
        <w:t>12.</w:t>
      </w:r>
      <w:r>
        <w:rPr>
          <w:rFonts w:ascii="SimSun" w:eastAsia="SimSun" w:hAnsi="SimSun" w:cs="Microsoft YaHei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请简述脊</w:t>
      </w:r>
      <w:r>
        <w:rPr>
          <w:rFonts w:ascii="SimSun" w:eastAsia="SimSun" w:hAnsi="SimSun" w:cs="Microsoft YaHei" w:hint="eastAsia"/>
          <w:sz w:val="24"/>
          <w:szCs w:val="20"/>
        </w:rPr>
        <w:t>椎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动物神经诱导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(neur</w:t>
      </w:r>
      <w:r>
        <w:rPr>
          <w:rFonts w:ascii="SimSun" w:eastAsia="SimSun" w:hAnsi="SimSun" w:cs="Courier New" w:hint="eastAsia"/>
          <w:sz w:val="24"/>
          <w:szCs w:val="20"/>
        </w:rPr>
        <w:t>al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induction)</w:t>
      </w:r>
      <w:r w:rsidR="008F6A11">
        <w:rPr>
          <w:rFonts w:ascii="SimSun" w:eastAsia="SimSun" w:hAnsi="SimSun" w:cs="Courier New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分子途径的主要内容。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21E4B5FD" w14:textId="687C7F50" w:rsidR="005D58C5" w:rsidRPr="005D58C5" w:rsidRDefault="005D58C5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 w:rsidRPr="005D58C5">
        <w:rPr>
          <w:rFonts w:ascii="SimSun" w:eastAsia="SimSun" w:hAnsi="SimSun" w:cs="Courier New" w:hint="eastAsia"/>
          <w:sz w:val="24"/>
          <w:szCs w:val="20"/>
        </w:rPr>
        <w:t>13</w:t>
      </w:r>
      <w:r w:rsidR="000F001D">
        <w:rPr>
          <w:rFonts w:ascii="SimSun" w:eastAsia="SimSun" w:hAnsi="SimSun" w:cs="Microsoft YaHei"/>
          <w:sz w:val="24"/>
          <w:szCs w:val="20"/>
        </w:rPr>
        <w:t>.</w:t>
      </w:r>
      <w:r w:rsidRPr="005D58C5">
        <w:rPr>
          <w:rFonts w:ascii="SimSun" w:eastAsia="SimSun" w:hAnsi="SimSun" w:cs="Microsoft YaHei" w:hint="eastAsia"/>
          <w:sz w:val="24"/>
          <w:szCs w:val="20"/>
        </w:rPr>
        <w:t>请简述神经</w:t>
      </w:r>
      <w:r w:rsidR="000F001D">
        <w:rPr>
          <w:rFonts w:ascii="SimSun" w:eastAsia="SimSun" w:hAnsi="SimSun" w:cs="Microsoft YaHei" w:hint="eastAsia"/>
          <w:sz w:val="24"/>
          <w:szCs w:val="20"/>
        </w:rPr>
        <w:t>干</w:t>
      </w:r>
      <w:r w:rsidRPr="005D58C5">
        <w:rPr>
          <w:rFonts w:ascii="SimSun" w:eastAsia="SimSun" w:hAnsi="SimSun" w:cs="Microsoft YaHei" w:hint="eastAsia"/>
          <w:sz w:val="24"/>
          <w:szCs w:val="20"/>
        </w:rPr>
        <w:t>细胞的定义，以及到目前为止被发现具有神经</w:t>
      </w:r>
      <w:r w:rsidR="000F001D">
        <w:rPr>
          <w:rFonts w:ascii="SimSun" w:eastAsia="SimSun" w:hAnsi="SimSun" w:cs="Courier New" w:hint="eastAsia"/>
          <w:sz w:val="24"/>
          <w:szCs w:val="20"/>
        </w:rPr>
        <w:t>干</w:t>
      </w:r>
      <w:r w:rsidRPr="005D58C5">
        <w:rPr>
          <w:rFonts w:ascii="SimSun" w:eastAsia="SimSun" w:hAnsi="SimSun" w:cs="Microsoft YaHei" w:hint="eastAsia"/>
          <w:sz w:val="24"/>
          <w:szCs w:val="20"/>
        </w:rPr>
        <w:t>细胞潜能的细胞类型及其分子标记物。</w:t>
      </w:r>
      <w:r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5E267098" w14:textId="7E3ABF01" w:rsidR="005D58C5" w:rsidRPr="005D58C5" w:rsidRDefault="000F001D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>
        <w:rPr>
          <w:rFonts w:ascii="SimSun" w:eastAsia="SimSun" w:hAnsi="SimSun" w:cs="Microsoft YaHei" w:hint="eastAsia"/>
          <w:sz w:val="24"/>
          <w:szCs w:val="20"/>
        </w:rPr>
        <w:t>14.</w:t>
      </w:r>
      <w:r>
        <w:rPr>
          <w:rFonts w:ascii="SimSun" w:eastAsia="SimSun" w:hAnsi="SimSun" w:cs="Microsoft YaHei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你认为轴突导向和神经元迁移研</w:t>
      </w:r>
      <w:r>
        <w:rPr>
          <w:rFonts w:ascii="SimSun" w:eastAsia="SimSun" w:hAnsi="SimSun" w:cs="Microsoft YaHei" w:hint="eastAsia"/>
          <w:sz w:val="24"/>
          <w:szCs w:val="20"/>
        </w:rPr>
        <w:t>究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领域中最重要的未解决问题是什么？为什么以及该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如何尝试去解决它？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1D57430A" w14:textId="3D353BD1" w:rsidR="005D58C5" w:rsidRPr="005D58C5" w:rsidRDefault="008F6A11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>
        <w:rPr>
          <w:rFonts w:ascii="SimSun" w:eastAsia="SimSun" w:hAnsi="SimSun" w:cs="Microsoft YaHei" w:hint="eastAsia"/>
          <w:sz w:val="24"/>
          <w:szCs w:val="20"/>
        </w:rPr>
        <w:lastRenderedPageBreak/>
        <w:t>15.已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知</w:t>
      </w:r>
      <w:r>
        <w:rPr>
          <w:rFonts w:ascii="SimSun" w:eastAsia="SimSun" w:hAnsi="SimSun" w:cs="Courier New" w:hint="eastAsia"/>
          <w:sz w:val="24"/>
          <w:szCs w:val="20"/>
        </w:rPr>
        <w:t>黏附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分子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>A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表达在小脑浦肯野细胞</w:t>
      </w:r>
      <w:r>
        <w:rPr>
          <w:rFonts w:ascii="SimSun" w:eastAsia="SimSun" w:hAnsi="SimSun" w:cs="Microsoft YaHei" w:hint="eastAsia"/>
          <w:sz w:val="24"/>
          <w:szCs w:val="20"/>
        </w:rPr>
        <w:t>（</w:t>
      </w:r>
      <w:r>
        <w:rPr>
          <w:rFonts w:ascii="SimSun" w:eastAsia="SimSun" w:hAnsi="SimSun" w:cs="Microsoft YaHei"/>
          <w:sz w:val="24"/>
          <w:szCs w:val="20"/>
        </w:rPr>
        <w:t>PC</w:t>
      </w:r>
      <w:r>
        <w:rPr>
          <w:rFonts w:ascii="SimSun" w:eastAsia="SimSun" w:hAnsi="SimSun" w:cs="Microsoft YaHei" w:hint="eastAsia"/>
          <w:sz w:val="24"/>
          <w:szCs w:val="20"/>
        </w:rPr>
        <w:t>），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而其配体分子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>B</w:t>
      </w:r>
      <w:r>
        <w:rPr>
          <w:rFonts w:ascii="SimSun" w:eastAsia="SimSun" w:hAnsi="SimSun" w:cs="Courier New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表达在颗粒细胞平行</w:t>
      </w:r>
      <w:r>
        <w:rPr>
          <w:rFonts w:ascii="SimSun" w:eastAsia="SimSun" w:hAnsi="SimSun" w:cs="Microsoft YaHei" w:hint="eastAsia"/>
          <w:sz w:val="24"/>
          <w:szCs w:val="20"/>
        </w:rPr>
        <w:t>纤维 (</w:t>
      </w:r>
      <w:r>
        <w:rPr>
          <w:rFonts w:ascii="SimSun" w:eastAsia="SimSun" w:hAnsi="SimSun" w:cs="Microsoft YaHei"/>
          <w:sz w:val="24"/>
          <w:szCs w:val="20"/>
        </w:rPr>
        <w:t>PF)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, 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请设计实验证明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A-B 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这一对黏附分子在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>P</w:t>
      </w:r>
      <w:r>
        <w:rPr>
          <w:rFonts w:ascii="SimSun" w:eastAsia="SimSun" w:hAnsi="SimSun" w:cs="Courier New"/>
          <w:sz w:val="24"/>
          <w:szCs w:val="20"/>
        </w:rPr>
        <w:t>F-PC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突触形成中的作用。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37B38CCF" w14:textId="7A7B3F9F" w:rsidR="005D58C5" w:rsidRPr="005D58C5" w:rsidRDefault="008F6A11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 w:hint="eastAsia"/>
          <w:sz w:val="24"/>
          <w:szCs w:val="20"/>
        </w:rPr>
      </w:pPr>
      <w:r>
        <w:rPr>
          <w:rFonts w:ascii="SimSun" w:eastAsia="SimSun" w:hAnsi="SimSun" w:cs="Microsoft YaHei" w:hint="eastAsia"/>
          <w:sz w:val="24"/>
          <w:szCs w:val="20"/>
        </w:rPr>
        <w:t>16.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组成</w:t>
      </w:r>
      <w:r>
        <w:rPr>
          <w:rFonts w:ascii="SimSun" w:eastAsia="SimSun" w:hAnsi="SimSun" w:cs="Microsoft YaHei" w:hint="eastAsia"/>
          <w:sz w:val="24"/>
          <w:szCs w:val="20"/>
        </w:rPr>
        <w:t>基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底神</w:t>
      </w:r>
      <w:bookmarkStart w:id="0" w:name="_GoBack"/>
      <w:bookmarkEnd w:id="0"/>
      <w:r w:rsidR="005D58C5" w:rsidRPr="005D58C5">
        <w:rPr>
          <w:rFonts w:ascii="SimSun" w:eastAsia="SimSun" w:hAnsi="SimSun" w:cs="Microsoft YaHei" w:hint="eastAsia"/>
          <w:sz w:val="24"/>
          <w:szCs w:val="20"/>
        </w:rPr>
        <w:t>经节的主要神经核团有哪些？简述帕金森病的主要病理特征及其相关的分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子基础。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br/>
      </w:r>
    </w:p>
    <w:p w14:paraId="7E2DA12F" w14:textId="7E64D146" w:rsidR="005D58C5" w:rsidRPr="005D58C5" w:rsidRDefault="008F6A11" w:rsidP="005D58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imSun" w:eastAsia="SimSun" w:hAnsi="SimSun" w:cs="Courier New"/>
          <w:sz w:val="24"/>
          <w:szCs w:val="20"/>
        </w:rPr>
      </w:pPr>
      <w:r>
        <w:rPr>
          <w:rFonts w:ascii="SimSun" w:eastAsia="SimSun" w:hAnsi="SimSun" w:cs="Microsoft YaHei" w:hint="eastAsia"/>
          <w:sz w:val="24"/>
          <w:szCs w:val="20"/>
        </w:rPr>
        <w:t>17.</w:t>
      </w:r>
      <w:r>
        <w:rPr>
          <w:rFonts w:ascii="SimSun" w:eastAsia="SimSun" w:hAnsi="SimSun" w:cs="Microsoft YaHei"/>
          <w:sz w:val="24"/>
          <w:szCs w:val="20"/>
        </w:rPr>
        <w:t xml:space="preserve"> 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请分析</w:t>
      </w:r>
      <w:r>
        <w:rPr>
          <w:rFonts w:ascii="SimSun" w:eastAsia="SimSun" w:hAnsi="SimSun" w:cs="Microsoft YaHei" w:hint="eastAsia"/>
          <w:sz w:val="24"/>
          <w:szCs w:val="20"/>
        </w:rPr>
        <w:t>精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神分裂症的病因学可能机制，并设计实验验证你的假</w:t>
      </w:r>
      <w:r>
        <w:rPr>
          <w:rFonts w:ascii="SimSun" w:eastAsia="SimSun" w:hAnsi="SimSun" w:cs="Courier New" w:hint="eastAsia"/>
          <w:sz w:val="24"/>
          <w:szCs w:val="20"/>
        </w:rPr>
        <w:t>说</w:t>
      </w:r>
      <w:r w:rsidR="005D58C5" w:rsidRPr="005D58C5">
        <w:rPr>
          <w:rFonts w:ascii="SimSun" w:eastAsia="SimSun" w:hAnsi="SimSun" w:cs="Microsoft YaHei" w:hint="eastAsia"/>
          <w:sz w:val="24"/>
          <w:szCs w:val="20"/>
        </w:rPr>
        <w:t>。</w:t>
      </w:r>
      <w:r w:rsidR="005D58C5" w:rsidRPr="005D58C5">
        <w:rPr>
          <w:rFonts w:ascii="SimSun" w:eastAsia="SimSun" w:hAnsi="SimSun" w:cs="Courier New" w:hint="eastAsia"/>
          <w:sz w:val="24"/>
          <w:szCs w:val="20"/>
        </w:rPr>
        <w:t xml:space="preserve"> </w:t>
      </w:r>
    </w:p>
    <w:p w14:paraId="774C3D93" w14:textId="77777777" w:rsidR="003C4772" w:rsidRPr="005D58C5" w:rsidRDefault="003C4772">
      <w:pPr>
        <w:rPr>
          <w:rFonts w:ascii="SimSun" w:eastAsia="SimSun" w:hAnsi="SimSun"/>
          <w:sz w:val="32"/>
          <w:szCs w:val="24"/>
        </w:rPr>
      </w:pPr>
    </w:p>
    <w:sectPr w:rsidR="003C4772" w:rsidRPr="005D5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S2sDA0tTA1NTI0tTRQ0lEKTi0uzszPAykwrAUAqXpr0SwAAAA="/>
  </w:docVars>
  <w:rsids>
    <w:rsidRoot w:val="00E21EBE"/>
    <w:rsid w:val="000F001D"/>
    <w:rsid w:val="0016303D"/>
    <w:rsid w:val="003C4772"/>
    <w:rsid w:val="005D58C5"/>
    <w:rsid w:val="00671AC9"/>
    <w:rsid w:val="008F6A11"/>
    <w:rsid w:val="00E2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B8067"/>
  <w15:chartTrackingRefBased/>
  <w15:docId w15:val="{F5B51271-FEB9-4A81-85FB-73949ECC6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58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58C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95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2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Wu</dc:creator>
  <cp:keywords/>
  <dc:description/>
  <cp:lastModifiedBy>Chao Wu</cp:lastModifiedBy>
  <cp:revision>2</cp:revision>
  <dcterms:created xsi:type="dcterms:W3CDTF">2019-01-08T02:29:00Z</dcterms:created>
  <dcterms:modified xsi:type="dcterms:W3CDTF">2019-01-08T12:08:00Z</dcterms:modified>
</cp:coreProperties>
</file>