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6C0D" w14:textId="5AD68791" w:rsidR="009A71A3" w:rsidRDefault="00F3682C">
      <w:r>
        <w:rPr>
          <w:rFonts w:hint="eastAsia"/>
        </w:rPr>
        <w:t>Q：简述基因编辑在神经生物学中的应用</w:t>
      </w:r>
      <w:r>
        <w:t>(10</w:t>
      </w:r>
      <w:r>
        <w:rPr>
          <w:rFonts w:hint="eastAsia"/>
        </w:rPr>
        <w:t>个例子，开放题，大家</w:t>
      </w:r>
      <w:r w:rsidR="0045303B">
        <w:rPr>
          <w:rFonts w:hint="eastAsia"/>
        </w:rPr>
        <w:t>可以结合自己的研究领域说，</w:t>
      </w:r>
      <w:bookmarkStart w:id="0" w:name="_GoBack"/>
      <w:bookmarkEnd w:id="0"/>
      <w:r>
        <w:rPr>
          <w:rFonts w:hint="eastAsia"/>
        </w:rPr>
        <w:t>不要写的太一样)</w:t>
      </w:r>
    </w:p>
    <w:p w14:paraId="42AC9CD2" w14:textId="3F2D0CE0" w:rsidR="00F3682C" w:rsidRDefault="00F3682C" w:rsidP="000742B2">
      <w:pPr>
        <w:ind w:firstLineChars="200" w:firstLine="420"/>
      </w:pPr>
      <w:r>
        <w:rPr>
          <w:rFonts w:hint="eastAsia"/>
        </w:rPr>
        <w:t>知网上有：《</w:t>
      </w:r>
      <w:r w:rsidRPr="00F3682C">
        <w:t>CRISPR/Cas9 基因编辑技术在脑科学中的应用策略</w:t>
      </w:r>
      <w:r>
        <w:rPr>
          <w:rFonts w:hint="eastAsia"/>
        </w:rPr>
        <w:t>》这篇文章，从原理到应用都有讲述，感兴趣的可以看看。</w:t>
      </w:r>
    </w:p>
    <w:p w14:paraId="3E53C6EA" w14:textId="6F8C35D1" w:rsidR="00F3682C" w:rsidRDefault="00F3682C" w:rsidP="00F3682C">
      <w:pPr>
        <w:ind w:firstLineChars="200" w:firstLine="420"/>
      </w:pPr>
      <w:r w:rsidRPr="00F3682C">
        <w:t>CRISPR/Cas9技术在脑科学中应用已</w:t>
      </w:r>
      <w:proofErr w:type="gramStart"/>
      <w:r w:rsidRPr="00F3682C">
        <w:t>涉及脑基</w:t>
      </w:r>
      <w:proofErr w:type="gramEnd"/>
      <w:r w:rsidRPr="00F3682C">
        <w:t xml:space="preserve"> 因功能分析、基因敲入小鼠构建以及神经系统疾病</w:t>
      </w:r>
      <w:proofErr w:type="gramStart"/>
      <w:r w:rsidRPr="00F3682C">
        <w:t>研</w:t>
      </w:r>
      <w:proofErr w:type="gramEnd"/>
      <w:r w:rsidRPr="00F3682C">
        <w:t xml:space="preserve"> 究等多个方面.</w:t>
      </w:r>
    </w:p>
    <w:p w14:paraId="70F97CF2" w14:textId="1AE0EFEA" w:rsidR="00F3682C" w:rsidRDefault="00F3682C" w:rsidP="00F3682C">
      <w:pPr>
        <w:pStyle w:val="a3"/>
        <w:numPr>
          <w:ilvl w:val="0"/>
          <w:numId w:val="1"/>
        </w:numPr>
        <w:ind w:firstLineChars="0"/>
      </w:pPr>
      <w:r w:rsidRPr="00F3682C">
        <w:rPr>
          <w:rFonts w:hint="eastAsia"/>
        </w:rPr>
        <w:t>神经科学基础研究</w:t>
      </w:r>
    </w:p>
    <w:p w14:paraId="557F976C" w14:textId="774CDAEE" w:rsidR="00F3682C" w:rsidRDefault="00F3682C" w:rsidP="00F3682C">
      <w:pPr>
        <w:ind w:left="420" w:firstLineChars="200" w:firstLine="420"/>
      </w:pPr>
      <w:r>
        <w:rPr>
          <w:rFonts w:hint="eastAsia"/>
        </w:rPr>
        <w:t>研究蛋白脑内分布的传统方法为免疫染色或者</w:t>
      </w:r>
      <w:r>
        <w:t xml:space="preserve"> 过表达带标签的内源性蛋白. 这些传统方法通常会 面临一些现实问题, 如免疫染色有非特异性交叉反 应, 或者缺少特异性抗体; 过表达则可能改变原蛋白 分布. 即使采用传统的基因敲入小鼠方法, 也常常会 因标记的阳性细胞过密而缺乏亚细胞分辨率. Mikuni 等人[20]将内源性蛋白基因与标签蛋白基因融合, 再 通过子宫内电穿孔法将CRISPR/Cas9</w:t>
      </w:r>
      <w:proofErr w:type="gramStart"/>
      <w:r>
        <w:t>介</w:t>
      </w:r>
      <w:proofErr w:type="gramEnd"/>
      <w:r>
        <w:t>导的基因敲</w:t>
      </w:r>
      <w:r>
        <w:rPr>
          <w:rFonts w:hint="eastAsia"/>
        </w:rPr>
        <w:t>入</w:t>
      </w:r>
      <w:r>
        <w:t>, 建立了一个高分辨率、高反差观察内源性蛋白分 布的方法. 这种技术可以观察定位于细胞核、胞浆、 胞膜、细胞骨架、囊泡的各种蛋白质, 可通过调整胚 胎电穿孔的时机与脑区将技术升级</w:t>
      </w:r>
      <w:proofErr w:type="gramStart"/>
      <w:r>
        <w:t>至观察</w:t>
      </w:r>
      <w:proofErr w:type="gramEnd"/>
      <w:r>
        <w:t xml:space="preserve">不同脑区、 不同类型神经细胞, 可与电子显微镜相结合获得纳 </w:t>
      </w:r>
      <w:proofErr w:type="gramStart"/>
      <w:r>
        <w:t>米级的</w:t>
      </w:r>
      <w:proofErr w:type="gramEnd"/>
      <w:r>
        <w:t>分辨率, 还可利用CRISPR/Cas9技术可多基因 编辑的特点同时观察多个蛋白. 总之, 这种基于 CRISPR/Cas9技术的新方法, 可以将内源性蛋白脑内 分布的研究提升至一个前所未有的水准. CRISPR/ Cas9技术如与光遗传学等技术结合, 在神经</w:t>
      </w:r>
      <w:r>
        <w:rPr>
          <w:rFonts w:hint="eastAsia"/>
        </w:rPr>
        <w:t>系统实</w:t>
      </w:r>
      <w:r>
        <w:t xml:space="preserve"> 现可诱导的、时空特异性的基因编辑, 可应用</w:t>
      </w:r>
      <w:proofErr w:type="gramStart"/>
      <w:r>
        <w:t>于脑神</w:t>
      </w:r>
      <w:proofErr w:type="gramEnd"/>
      <w:r>
        <w:t xml:space="preserve"> 经环路的解析研究.</w:t>
      </w:r>
    </w:p>
    <w:p w14:paraId="2D4386D5" w14:textId="12986C7A" w:rsidR="00F3682C" w:rsidRDefault="00F3682C" w:rsidP="00F3682C">
      <w:pPr>
        <w:pStyle w:val="a3"/>
        <w:numPr>
          <w:ilvl w:val="0"/>
          <w:numId w:val="1"/>
        </w:numPr>
        <w:ind w:firstLineChars="0"/>
      </w:pPr>
      <w:r w:rsidRPr="00F3682C">
        <w:t xml:space="preserve">构建基因敲除/敲入小鼠 </w:t>
      </w:r>
    </w:p>
    <w:p w14:paraId="065C2F06" w14:textId="77777777" w:rsidR="00F3682C" w:rsidRDefault="00F3682C" w:rsidP="00F3682C">
      <w:pPr>
        <w:ind w:left="420" w:firstLineChars="200" w:firstLine="420"/>
      </w:pPr>
      <w:r w:rsidRPr="00F3682C">
        <w:t xml:space="preserve">用传统技术制备各种基因工程小鼠模型一般费 时较长, 其中某些技术(如Cre/LoxP技术)在实际应用 中十分繁琐. 用CRISPR/Cas9技术实施基因敲除/敲 入绕开了一些常见的限制, </w:t>
      </w:r>
    </w:p>
    <w:p w14:paraId="0F3CF919" w14:textId="7D33EA7A" w:rsidR="00F3682C" w:rsidRDefault="00F3682C" w:rsidP="00F3682C">
      <w:pPr>
        <w:ind w:left="420" w:firstLineChars="200" w:firstLine="420"/>
      </w:pPr>
      <w:r w:rsidRPr="00F3682C">
        <w:t>根据不同的研究目的, 大致分为3类基因编辑方案, 即基因敲除、基因敲入和 条件性基因敲除</w:t>
      </w:r>
      <w:r>
        <w:rPr>
          <w:rFonts w:hint="eastAsia"/>
        </w:rPr>
        <w:t>。</w:t>
      </w:r>
    </w:p>
    <w:p w14:paraId="700118C8" w14:textId="4BB934BE" w:rsidR="00F3682C" w:rsidRDefault="00F3682C" w:rsidP="00F3682C">
      <w:r>
        <w:rPr>
          <w:rFonts w:hint="eastAsia"/>
        </w:rPr>
        <w:t>1.基因敲除</w:t>
      </w:r>
    </w:p>
    <w:p w14:paraId="0D4C005C" w14:textId="6F85830A" w:rsidR="00F3682C" w:rsidRDefault="00F3682C" w:rsidP="00F3682C">
      <w:pPr>
        <w:ind w:firstLineChars="200" w:firstLine="420"/>
      </w:pPr>
      <w:r w:rsidRPr="00F3682C">
        <w:t>在受精卵期, 用CRISPR/Cas9技术产生基因敲除 小鼠是以NHEJ机制为主. 目前对于这种途径实现基 因敲除的实际效果仍然存有一些不足, 例如敲除效 率低或差异巨大, 突变种类复杂</w:t>
      </w:r>
      <w:proofErr w:type="gramStart"/>
      <w:r w:rsidRPr="00F3682C">
        <w:t>多样,</w:t>
      </w:r>
      <w:proofErr w:type="gramEnd"/>
      <w:r w:rsidRPr="00F3682C">
        <w:t xml:space="preserve"> </w:t>
      </w:r>
      <w:r w:rsidRPr="00F3682C">
        <w:rPr>
          <w:rFonts w:hint="eastAsia"/>
        </w:rPr>
        <w:t>仅一部分细胞</w:t>
      </w:r>
      <w:r w:rsidRPr="00F3682C">
        <w:t xml:space="preserve"> 发生突变等. 受精卵单细胞期快速导入有活性的 CRISPR/Cas9系统是一种改进措施, 可减少嵌合体形 成. 在局部组织层面, 用小鼠海马AAV病毒注射[16]、 胚胎脑电转染质粒[21]实施CRISPR/Cas9</w:t>
      </w:r>
      <w:proofErr w:type="gramStart"/>
      <w:r w:rsidRPr="00F3682C">
        <w:t>介</w:t>
      </w:r>
      <w:proofErr w:type="gramEnd"/>
      <w:r w:rsidRPr="00F3682C">
        <w:t xml:space="preserve">导的基因 敲除通常可获得较高的敲除效率; 在脑片组织上甚 </w:t>
      </w:r>
      <w:proofErr w:type="gramStart"/>
      <w:r w:rsidRPr="00F3682C">
        <w:t>至实现</w:t>
      </w:r>
      <w:proofErr w:type="gramEnd"/>
      <w:r w:rsidRPr="00F3682C">
        <w:t xml:space="preserve">了完全的双等位基因敲除[22]. 这些研究结果 显示局部脑组织可达到较高的基因敲除效率, 推测 是因为gRNA/Cas9在分化后神经元中持久表达, 对 靶基因进行了充分的编辑. </w:t>
      </w:r>
    </w:p>
    <w:p w14:paraId="59681DCD" w14:textId="77777777" w:rsidR="00F3682C" w:rsidRDefault="00F3682C" w:rsidP="00F3682C">
      <w:r>
        <w:rPr>
          <w:rFonts w:hint="eastAsia"/>
        </w:rPr>
        <w:t>2.基因敲入</w:t>
      </w:r>
    </w:p>
    <w:p w14:paraId="23DC4AF7" w14:textId="77777777" w:rsidR="00F3682C" w:rsidRDefault="00F3682C" w:rsidP="00F3682C">
      <w:pPr>
        <w:ind w:firstLineChars="200" w:firstLine="420"/>
      </w:pPr>
      <w:r w:rsidRPr="00F3682C">
        <w:t>应用CRISPR/Cas9系统制备基因敲入小鼠是基 于HDR机制, 有方便、快捷的优点, 构建时间从常规 方法的1~2年大大缩短至3~6月. 另外, 利用Cas9酶 可以结合不同gRNA的特性, 可以设计同时敲入多个基因[23]. CRISPR/Cas9技术也可与其他技术手段结合起来</w:t>
      </w:r>
      <w:r>
        <w:rPr>
          <w:rFonts w:hint="eastAsia"/>
        </w:rPr>
        <w:t>.</w:t>
      </w:r>
    </w:p>
    <w:p w14:paraId="1CFFDFA1" w14:textId="77777777" w:rsidR="00F835D6" w:rsidRDefault="00F3682C" w:rsidP="00F3682C">
      <w:r>
        <w:rPr>
          <w:rFonts w:hint="eastAsia"/>
        </w:rPr>
        <w:t>3.</w:t>
      </w:r>
      <w:r w:rsidRPr="00F3682C">
        <w:t>可诱导性(如四环素或他</w:t>
      </w:r>
      <w:proofErr w:type="gramStart"/>
      <w:r w:rsidRPr="00F3682C">
        <w:t>莫昔芬</w:t>
      </w:r>
      <w:proofErr w:type="gramEnd"/>
      <w:r w:rsidRPr="00F3682C">
        <w:t xml:space="preserve">)或组织特异性(如Cre依赖性)基因敲除/敲入. </w:t>
      </w:r>
    </w:p>
    <w:p w14:paraId="5A77DD7C" w14:textId="4BB73A43" w:rsidR="00F3682C" w:rsidRDefault="00F3682C" w:rsidP="00F835D6">
      <w:pPr>
        <w:ind w:firstLineChars="200" w:firstLine="420"/>
      </w:pPr>
      <w:r w:rsidRPr="00F3682C">
        <w:t>剑桥大学</w:t>
      </w:r>
      <w:r>
        <w:t>Andersson-Rolf等人[24]将CRISPR/Cas9技术与可翻转 的打靶载体FLIP相结合, 通过共同导入CRISPR/Cas9 系统与普适的条件性内含子盒, 建立了CRISPR- FLIP</w:t>
      </w:r>
      <w:proofErr w:type="gramStart"/>
      <w:r>
        <w:t>一</w:t>
      </w:r>
      <w:proofErr w:type="gramEnd"/>
      <w:r>
        <w:t xml:space="preserve">步法, 用于细胞层面可诱导性基因敲除实验, </w:t>
      </w:r>
      <w:r>
        <w:rPr>
          <w:rFonts w:hint="eastAsia"/>
        </w:rPr>
        <w:t>并可升级至制备条件性基因敲除</w:t>
      </w:r>
      <w:r>
        <w:t>/敲入小鼠</w:t>
      </w:r>
      <w:r>
        <w:rPr>
          <w:rFonts w:hint="eastAsia"/>
        </w:rPr>
        <w:t>。</w:t>
      </w:r>
    </w:p>
    <w:p w14:paraId="16549DDB" w14:textId="77777777" w:rsidR="00F835D6" w:rsidRDefault="00F835D6" w:rsidP="00F835D6">
      <w:pPr>
        <w:pStyle w:val="a3"/>
        <w:numPr>
          <w:ilvl w:val="0"/>
          <w:numId w:val="1"/>
        </w:numPr>
        <w:ind w:firstLineChars="0"/>
      </w:pPr>
      <w:r w:rsidRPr="00F835D6">
        <w:rPr>
          <w:rFonts w:hint="eastAsia"/>
        </w:rPr>
        <w:t>神经系统疾病研究</w:t>
      </w:r>
      <w:r w:rsidRPr="00F835D6">
        <w:t xml:space="preserve"> </w:t>
      </w:r>
    </w:p>
    <w:p w14:paraId="1F11DAA7" w14:textId="0AFDF776" w:rsidR="00F835D6" w:rsidRDefault="00F835D6" w:rsidP="00F835D6">
      <w:pPr>
        <w:ind w:firstLineChars="200" w:firstLine="420"/>
      </w:pPr>
      <w:r w:rsidRPr="00F835D6">
        <w:t>由于CRISPR/Cas9技术有高效、普适的特点, 已</w:t>
      </w:r>
      <w:r w:rsidRPr="00F835D6">
        <w:rPr>
          <w:rFonts w:hint="eastAsia"/>
        </w:rPr>
        <w:t>被尝试用于编辑某些遗传性或病毒性疾</w:t>
      </w:r>
      <w:r w:rsidRPr="00F835D6">
        <w:rPr>
          <w:rFonts w:hint="eastAsia"/>
        </w:rPr>
        <w:lastRenderedPageBreak/>
        <w:t>病的致病基</w:t>
      </w:r>
      <w:r w:rsidRPr="00F835D6">
        <w:t xml:space="preserve">因. </w:t>
      </w:r>
    </w:p>
    <w:p w14:paraId="6262F6D4" w14:textId="784A904C" w:rsidR="00F835D6" w:rsidRDefault="00F835D6" w:rsidP="00F835D6">
      <w:r>
        <w:rPr>
          <w:rFonts w:hint="eastAsia"/>
        </w:rPr>
        <w:t>1.</w:t>
      </w:r>
      <w:r w:rsidRPr="00F835D6">
        <w:t>脆性X综合征是由于X染色体上FMR1基因突变 所致的遗传性疾病, 表现为智力低下等症状. FMR1 基因的典型突变为5-UTR区的CGG序列重复次数过多(如200次以上), 终使FMR1基因启动子上游序 列异常甲基化, FMR1基因失活. Park等人[25]用CGG 重复区上游</w:t>
      </w:r>
      <w:r w:rsidRPr="00F835D6">
        <w:t>17~</w:t>
      </w:r>
      <w:r w:rsidRPr="00F835D6">
        <w:t>15位GGG序列作为PAM设计了 gRNA, 并将此gRNA/Cas9质粒转染至脆性X综合征 患者来源的iPS细胞, 虽然只获得2%~3%的编辑效率, 但阳性克隆完全</w:t>
      </w:r>
      <w:r w:rsidRPr="00F835D6">
        <w:rPr>
          <w:rFonts w:hint="eastAsia"/>
        </w:rPr>
        <w:t>删除了</w:t>
      </w:r>
      <w:r w:rsidRPr="00F835D6">
        <w:t>FMR1基因的CGG重复序 列, 伴随该基因启动子上游CpG</w:t>
      </w:r>
      <w:proofErr w:type="gramStart"/>
      <w:r w:rsidRPr="00F835D6">
        <w:t>岛显著</w:t>
      </w:r>
      <w:proofErr w:type="gramEnd"/>
      <w:r w:rsidRPr="00F835D6">
        <w:t>的脱甲基化, FMR1基因转录功能恢复. 跟踪研究还发现, 被Cas9 编辑校正的iPS细胞在诱导为成熟神经元之后, FMR1 基因依然持续表达.</w:t>
      </w:r>
    </w:p>
    <w:p w14:paraId="4F430491" w14:textId="7BB8658D" w:rsidR="00F835D6" w:rsidRDefault="00F835D6" w:rsidP="00F835D6">
      <w:r>
        <w:rPr>
          <w:rFonts w:hint="eastAsia"/>
        </w:rPr>
        <w:t>2.</w:t>
      </w:r>
      <w:r w:rsidRPr="00F835D6">
        <w:t>亨廷顿病(HD)的致病相关基因HTT位于4号 常染色体的短臂, 其编码区CAG串联重复序列异常 扩展至40个以上将导致疾病. 有细胞水平的研究报 道, 在CAG重复区内由ZFN或CRISPR/Cas9产生 DNA双链断裂都引起CAG重复</w:t>
      </w:r>
      <w:proofErr w:type="gramStart"/>
      <w:r w:rsidRPr="00F835D6">
        <w:t>数量继</w:t>
      </w:r>
      <w:proofErr w:type="gramEnd"/>
      <w:r w:rsidRPr="00F835D6">
        <w:t>发增减双向变 化; nCas9切口</w:t>
      </w:r>
      <w:proofErr w:type="gramStart"/>
      <w:r w:rsidRPr="00F835D6">
        <w:t>酶主要</w:t>
      </w:r>
      <w:proofErr w:type="gramEnd"/>
      <w:r w:rsidRPr="00F835D6">
        <w:t xml:space="preserve">减缩CAG重复数量, 但此效应 依赖于DNA损伤反应激酶, 而与单链断裂修补机制 无关[26].  </w:t>
      </w:r>
    </w:p>
    <w:p w14:paraId="76EC5098" w14:textId="18FFAF6A" w:rsidR="00F835D6" w:rsidRDefault="00F835D6" w:rsidP="00F835D6">
      <w:r>
        <w:rPr>
          <w:rFonts w:hint="eastAsia"/>
        </w:rPr>
        <w:t>3.</w:t>
      </w:r>
      <w:r>
        <w:t>CRISPR/Cas9技术已用于在</w:t>
      </w:r>
      <w:proofErr w:type="gramStart"/>
      <w:r>
        <w:t>体水平</w:t>
      </w:r>
      <w:proofErr w:type="gramEnd"/>
      <w:r>
        <w:t xml:space="preserve">的治疗尝试. </w:t>
      </w:r>
    </w:p>
    <w:p w14:paraId="13B0DFA5" w14:textId="77777777" w:rsidR="00F835D6" w:rsidRDefault="00F835D6" w:rsidP="00F835D6">
      <w:r>
        <w:t>美国加利福尼亚州Cedars-Sinai医学中心王少梅实验 室[27]在视网膜色素变性模型S334ter-3大鼠上试验了 CRISPR/Cas9</w:t>
      </w:r>
      <w:proofErr w:type="gramStart"/>
      <w:r>
        <w:t>介</w:t>
      </w:r>
      <w:proofErr w:type="gramEnd"/>
      <w:r>
        <w:t>导的在体基因编辑疗效. S334ter</w:t>
      </w:r>
      <w:proofErr w:type="gramStart"/>
      <w:r>
        <w:t>转基</w:t>
      </w:r>
      <w:proofErr w:type="gramEnd"/>
      <w:r>
        <w:t xml:space="preserve"> 因大鼠携带了视紫红质基因的一种显性突变S334ter (RhoS334), 包括334位丝氨酸密码被一个终止密码子 替代和羧基端15个氨基酸密码的缺失, 模型</w:t>
      </w:r>
      <w:proofErr w:type="gramStart"/>
      <w:r>
        <w:t>鼠表现</w:t>
      </w:r>
      <w:proofErr w:type="gramEnd"/>
      <w:r>
        <w:t xml:space="preserve"> 为出生后视网膜外核层感光受体进行性丧失, 视觉 功能严重下降. 在模型大鼠出生当天, 一次性向单侧 视</w:t>
      </w:r>
      <w:r>
        <w:rPr>
          <w:rFonts w:hint="eastAsia"/>
        </w:rPr>
        <w:t>网膜下区注射靶向</w:t>
      </w:r>
      <w:r>
        <w:t xml:space="preserve">RhoS334的gRNA-Cas9质粒加电 转染, 便可成功失活RhoS334突变基因, 阻遏后期的视 网膜退化, 改善视觉灵敏度. </w:t>
      </w:r>
    </w:p>
    <w:p w14:paraId="6981A98A" w14:textId="23DC5ACE" w:rsidR="00F835D6" w:rsidRDefault="00F835D6" w:rsidP="00F835D6">
      <w:r>
        <w:rPr>
          <w:rFonts w:hint="eastAsia"/>
        </w:rPr>
        <w:t>4.</w:t>
      </w:r>
      <w:r>
        <w:t>美国Emory大学李晓江 实验室[28]在亨廷顿病小鼠模型上试验了CRISPR/ Cas9基因编辑对该病的疗效. HD140Q基因敲入小鼠 在对应的第一个外显子中插入了含140个CAG重复 的人HTT基因, 纹状体神经元核内mHTT突变蛋白在 4~6月龄时开始上升, 9~10月龄时形成明显的聚集. 此研究设计了两个串联的gRNA分别靶向CAG重复 的两端侧翼区, 与Cas9分别包装在两个AAV病毒载</w:t>
      </w:r>
      <w:r>
        <w:rPr>
          <w:rFonts w:hint="eastAsia"/>
        </w:rPr>
        <w:t>体中</w:t>
      </w:r>
      <w:r>
        <w:t>, 病毒混合物注射到3或9月龄的纯合子模型小 鼠单侧纹状体. 结果显示, 用CRISPR/Cas9方法治疗 可以持久抑制纹状体神经元mHTT突变蛋白表达, 排 空突变蛋白聚集, 减轻早期神经病理表现, 改善模型 小鼠的运动功能. 实际上, 蛋白异常聚集是多种神经 退行性疾病的一类共同病理特征, 例如在帕金森病 和Lewy痴呆患者脑中</w:t>
      </w:r>
      <w:r>
        <w:t>-synuclein蛋白聚集, 阿尔</w:t>
      </w:r>
      <w:proofErr w:type="gramStart"/>
      <w:r>
        <w:t>茨</w:t>
      </w:r>
      <w:proofErr w:type="gramEnd"/>
      <w:r>
        <w:t xml:space="preserve"> </w:t>
      </w:r>
      <w:proofErr w:type="gramStart"/>
      <w:r>
        <w:t>海默病</w:t>
      </w:r>
      <w:proofErr w:type="gramEnd"/>
      <w:r>
        <w:t>和额颞叶痴呆患者脑中tau蛋白聚集. 采用 CRISPR/Cas9技术去除此类异常蛋白的表达, 能否延缓相关神经退行性疾病的</w:t>
      </w:r>
      <w:r>
        <w:rPr>
          <w:rFonts w:hint="eastAsia"/>
        </w:rPr>
        <w:t>进展</w:t>
      </w:r>
      <w:r>
        <w:t>, 将是未来的研究焦点之一.</w:t>
      </w:r>
    </w:p>
    <w:p w14:paraId="5794601C" w14:textId="596F3B9E" w:rsidR="002419C4" w:rsidRPr="00F3682C" w:rsidRDefault="002419C4" w:rsidP="002419C4">
      <w:pPr>
        <w:rPr>
          <w:rFonts w:hint="eastAsia"/>
        </w:rPr>
      </w:pPr>
      <w:r w:rsidRPr="002419C4">
        <w:rPr>
          <w:b/>
          <w:bCs/>
        </w:rPr>
        <w:t>结束语</w:t>
      </w:r>
      <w:r w:rsidRPr="002419C4">
        <w:t xml:space="preserve"> 目前的CRISPR/Cas9基因编辑技术</w:t>
      </w:r>
      <w:proofErr w:type="gramStart"/>
      <w:r w:rsidRPr="002419C4">
        <w:t>较报道</w:t>
      </w:r>
      <w:proofErr w:type="gramEnd"/>
      <w:r w:rsidRPr="002419C4">
        <w:t>初期 在多个方面已有了显著的改进和扩展, 在神经科学 领域也得到了一些初步应用. 未来, 将CRISPR/Cas9 技术与光遗传学、药物遗传学、多光子成像、在体神</w:t>
      </w:r>
      <w:r>
        <w:rPr>
          <w:rFonts w:hint="eastAsia"/>
        </w:rPr>
        <w:t>经活动记录等先进技术相结合</w:t>
      </w:r>
      <w:r>
        <w:t>, 会进一步提升神经 科学工作者研究复杂脑环路与脑疾病的能力. 随着</w:t>
      </w:r>
      <w:r>
        <w:rPr>
          <w:rFonts w:hint="eastAsia"/>
        </w:rPr>
        <w:t>逐步建立高效可控的</w:t>
      </w:r>
      <w:proofErr w:type="gramStart"/>
      <w:r>
        <w:rPr>
          <w:rFonts w:hint="eastAsia"/>
        </w:rPr>
        <w:t>脑靶向</w:t>
      </w:r>
      <w:proofErr w:type="gramEnd"/>
      <w:r>
        <w:rPr>
          <w:rFonts w:hint="eastAsia"/>
        </w:rPr>
        <w:t>输送系统</w:t>
      </w:r>
      <w:r>
        <w:t>, CRISPR/Cas9 技术尚有应用于某些神经系统疾病治疗的良好潜力.</w:t>
      </w:r>
    </w:p>
    <w:sectPr w:rsidR="002419C4" w:rsidRPr="00F36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C2E31"/>
    <w:multiLevelType w:val="hybridMultilevel"/>
    <w:tmpl w:val="813EC87A"/>
    <w:lvl w:ilvl="0" w:tplc="68062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8278D6"/>
    <w:multiLevelType w:val="hybridMultilevel"/>
    <w:tmpl w:val="0A8ABF54"/>
    <w:lvl w:ilvl="0" w:tplc="967450E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5E7E74"/>
    <w:multiLevelType w:val="hybridMultilevel"/>
    <w:tmpl w:val="4924361C"/>
    <w:lvl w:ilvl="0" w:tplc="48C4D8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22"/>
    <w:rsid w:val="000742B2"/>
    <w:rsid w:val="002419C4"/>
    <w:rsid w:val="0045303B"/>
    <w:rsid w:val="009A71A3"/>
    <w:rsid w:val="00F14322"/>
    <w:rsid w:val="00F3682C"/>
    <w:rsid w:val="00F8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FCDA"/>
  <w15:chartTrackingRefBased/>
  <w15:docId w15:val="{301E2170-9A86-44F5-B6B4-B28BFA03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马王子</dc:creator>
  <cp:keywords/>
  <dc:description/>
  <cp:lastModifiedBy>白 马王子</cp:lastModifiedBy>
  <cp:revision>17</cp:revision>
  <dcterms:created xsi:type="dcterms:W3CDTF">2019-12-08T13:18:00Z</dcterms:created>
  <dcterms:modified xsi:type="dcterms:W3CDTF">2019-12-08T13:36:00Z</dcterms:modified>
</cp:coreProperties>
</file>