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詹丽杏—EMT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By-神经所刘博奕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基本考点：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EMT定义，上皮细胞特征，间充质细胞特征；EMT的inducer,marker,pathways；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EMT与三种生理过程的关系（重点关注与肿瘤）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知识点：数字为在2020版PPT上的页数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EMT的定义（3）：The epithelial–mesenchymal transition(EMT) is a process by which epithelial cells lose their cell polarity and cell-cell adhesion, and gain migratory and invasive properties to become mesenchymal stem cells; these are multipotent stromal cells that can differentiate into a variety of cell types.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上皮细胞（7）：Epitheliumis one of the four basic types of animal tissues, line the cavities and surfaces of blood vessels and organs throughout the body；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功能： secretion, selective absorption, protection, transcellular transport, and sensing.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特点： Unilayered or Muti-layered arrangement单层或分层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•Stable Cell-Cell/ECM Junction稳定的黏附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了解：黏附分子：E-cadherin-Catenin complex；Tight junction—Claudin and Occludin；Integrins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•Apical–Basolateral Polarization有极性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了解相关通路：LKB1；Scribble Complex；Crumbs complex；等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•Migration but limited in epithelial layer较差的迁移能力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间充质细胞：（54）Mesenchymeis a type of tissue characterized by loosely associated cells that lack polarity and are surrounded by a large extracellular matrix。（松散连接，无极性）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例：Lymphatic, Circulatory systems, Connective tissues throughout the body,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such as bone and cartilage（胚胎起源的内胚层，内脏与表皮之间的血管，骨，淋巴等组织）（有转分化的能力）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特征：•Irregular arrangement无分层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•Loss of Cell-Cell/ECM Junction连接弱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•Loss of Apical–Basolateral Polarization无极性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•Motile and Invasive侵袭性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EMT步骤（67）：A：诱发因素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B：细胞骨架重构，向心性收缩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C-E：纵向延伸，脱离基底膜，伸出突起，破坏基底膜，表达间质细胞的粘附分子，至脱落。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EMT的marker：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2886075" cy="113157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绿色为上皮标志物，红色为间充质标志物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EMT的inducer：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Transcription factors</w:t>
      </w:r>
      <w:r>
        <w:rPr>
          <w:rFonts w:hint="eastAsia"/>
          <w:lang w:val="en-US" w:eastAsia="zh-CN"/>
        </w:rPr>
        <w:t>：Snail，Twist，ZEB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TGFβ-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induced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EMT</w:t>
      </w:r>
      <w:r>
        <w:rPr>
          <w:rFonts w:hint="eastAsia"/>
          <w:lang w:val="en-US" w:eastAsia="zh-CN"/>
        </w:rPr>
        <w:t>：smad and non-smad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Signalling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pathways involved in EMT</w:t>
      </w:r>
      <w:r>
        <w:rPr>
          <w:rFonts w:hint="eastAsia"/>
          <w:lang w:val="en-US" w:eastAsia="zh-CN"/>
        </w:rPr>
        <w:t xml:space="preserve">:：PI3K-AKT, Wnt, ERK-MAPK, </w:t>
      </w:r>
    </w:p>
    <w:p>
      <w:pPr>
        <w:widowControl w:val="0"/>
        <w:numPr>
          <w:numId w:val="0"/>
        </w:numPr>
        <w:ind w:left="1470" w:hanging="1470" w:hangingChars="7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Growth factors</w:t>
      </w:r>
      <w:r>
        <w:rPr>
          <w:rFonts w:hint="eastAsia"/>
          <w:lang w:val="en-US" w:eastAsia="zh-CN"/>
        </w:rPr>
        <w:t>：Wnt/ Wingless，Hedgehog (Hh)，TGF-/ BMP，FGF，Morphogen，HGF &amp;HGFR，IGF-1，EGF，PDGF（110-132页，可能举几例）</w:t>
      </w:r>
    </w:p>
    <w:p>
      <w:pPr>
        <w:widowControl w:val="0"/>
        <w:numPr>
          <w:numId w:val="0"/>
        </w:numPr>
        <w:ind w:left="1470" w:hanging="1470" w:hangingChars="7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microRNA</w:t>
      </w:r>
      <w:r>
        <w:rPr>
          <w:rFonts w:hint="eastAsia"/>
          <w:lang w:val="en-US" w:eastAsia="zh-CN"/>
        </w:rPr>
        <w:t>：miR-200</w:t>
      </w:r>
    </w:p>
    <w:p>
      <w:pPr>
        <w:widowControl w:val="0"/>
        <w:numPr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Hypoxia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EMT过程中的变化：1.失去极性；2.细胞骨架的改变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EMT与生理过程的关系：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发育：脊索动物的神经胚形成；三个胚层的形成（联系上文说的生长因子环路说明）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纤维化：肾纤维化Renal Fibrosis；组织中的EMT（169）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and Tumor progression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is a central driver of epithelial-derived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tumor malignancies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has since been shown to trigger the dissociation of carcinoma cells from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carcinomas, which subsequently migrate and disseminate to distant sites.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EMT and Tumor progression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and Tumor micro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environment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induced metastasis and polarity pathway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and Cancer stem cell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 splicing changes occurring during EMT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and Drug resistance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and anoikis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resistance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EMT and immunosuppression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个人分析：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出题可能会提一种细胞内的新发现分子，探究对肿瘤的影响，或者是设计（发现）一种新药物有抑制肿瘤的作用，从EMT的角度探究其作用机制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作答角度是确认该分子或药物对EMT是促进还是抑制（通过检测标记物），推测其作用的机制（举几个例子，比如作用于</w:t>
      </w:r>
      <w:r>
        <w:rPr>
          <w:rFonts w:hint="default"/>
          <w:lang w:val="en-US" w:eastAsia="zh-CN"/>
        </w:rPr>
        <w:t>TGFβ</w:t>
      </w:r>
      <w:r>
        <w:rPr>
          <w:rFonts w:hint="eastAsia"/>
          <w:lang w:val="en-US" w:eastAsia="zh-CN"/>
        </w:rPr>
        <w:t>），设计实验去验证它；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也有可能是直接考察EMT的概念以及与生理过程的关系，照着答就行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分为正常生理状态（发育过程，以及转分化）及病理状态（多讲和肿瘤的关系）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还有我觉得很细的通路基本没可能考，了解一下方便举例子，没时间建议不看。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mic Sans MS">
    <w:panose1 w:val="030F0702030302020204"/>
    <w:charset w:val="86"/>
    <w:family w:val="swiss"/>
    <w:pitch w:val="default"/>
    <w:sig w:usb0="00000287" w:usb1="00000000" w:usb2="00000000" w:usb3="00000000" w:csb0="2000009F" w:csb1="00000000"/>
  </w:font>
  <w:font w:name="Wingdings 3">
    <w:panose1 w:val="05040102010807070707"/>
    <w:charset w:val="88"/>
    <w:family w:val="swiss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5B208"/>
    <w:multiLevelType w:val="singleLevel"/>
    <w:tmpl w:val="9285B2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240770"/>
    <w:multiLevelType w:val="singleLevel"/>
    <w:tmpl w:val="A22407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1490D01"/>
    <w:multiLevelType w:val="singleLevel"/>
    <w:tmpl w:val="B1490D01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3">
    <w:nsid w:val="E79309AF"/>
    <w:multiLevelType w:val="singleLevel"/>
    <w:tmpl w:val="E79309A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A65E59"/>
    <w:rsid w:val="39E328A6"/>
    <w:rsid w:val="406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2020-05-29T12:36:12Z</dcterms:created>
  <dc:creator>wanglab</dc:creator>
  <cp:lastModifiedBy>奕</cp:lastModifiedBy>
  <dcterms:modified xsi:type="dcterms:W3CDTF">2020-05-29T13:39:36Z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