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_1778775988944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Техническое задание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на разработку веб-приложения «Aegis»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(монорепозиторий: клиент React / сервер Node.js, обмен сообщениями с шифрованием на клиенте)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Студент:</w:t>
      </w:r>
      <w:r>
        <w:rPr>
          <w:color w:val="000000"/>
          <w:sz w:val="24"/>
          <w:szCs w:val="24"/>
          <w:rtl w:val="false"/>
        </w:rPr>
        <w:t xml:space="preserve"> Бирюков Денис Игоревич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Место прохождения практики:</w:t>
      </w:r>
      <w:r>
        <w:rPr>
          <w:color w:val="000000"/>
          <w:sz w:val="24"/>
          <w:szCs w:val="24"/>
          <w:rtl w:val="false"/>
        </w:rPr>
        <w:t xml:space="preserve"> ИП Ханин Герман Евгеньевич</w:t>
      </w:r>
    </w:p>
    <w:p>
      <w:pPr>
        <w:pStyle w:val="2"/>
        <w:pStyle w:val="Heading2"/>
        <w:bidi w:val="false"/>
        <w:spacing w:after="120" w:before="240"/>
      </w:pPr>
      <w:bookmarkStart w:name="_Toc___177877598895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Введение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Настоящее техническое задание распространяется на разработку, испытание и оформление результатов практики по созданию программного продукта </w:t>
      </w:r>
      <w:r>
        <w:rPr>
          <w:b/>
          <w:bCs/>
          <w:color w:val="000000"/>
          <w:sz w:val="24"/>
          <w:szCs w:val="24"/>
          <w:rtl w:val="false"/>
        </w:rPr>
        <w:t xml:space="preserve">«Aegis»</w:t>
      </w:r>
      <w:r>
        <w:rPr>
          <w:color w:val="000000"/>
          <w:sz w:val="24"/>
          <w:szCs w:val="24"/>
          <w:rtl w:val="false"/>
        </w:rPr>
        <w:t xml:space="preserve"> — информационной системы в виде </w:t>
      </w:r>
      <w:r>
        <w:rPr>
          <w:b/>
          <w:bCs/>
          <w:color w:val="000000"/>
          <w:sz w:val="24"/>
          <w:szCs w:val="24"/>
          <w:rtl w:val="false"/>
        </w:rPr>
        <w:t xml:space="preserve">веб-приложения</w:t>
      </w:r>
      <w:r>
        <w:rPr>
          <w:color w:val="000000"/>
          <w:sz w:val="24"/>
          <w:szCs w:val="24"/>
          <w:rtl w:val="false"/>
        </w:rPr>
        <w:t xml:space="preserve"> (кроссплатформенный интерфейс в браузере, адаптивная вёрстка), предназначенной для </w:t>
      </w:r>
      <w:r>
        <w:rPr>
          <w:b/>
          <w:bCs/>
          <w:color w:val="000000"/>
          <w:sz w:val="24"/>
          <w:szCs w:val="24"/>
          <w:rtl w:val="false"/>
        </w:rPr>
        <w:t xml:space="preserve">регистрации пользователей, обмена личными сообщениями, публикации записей в ленте, работы с вложениями</w:t>
      </w:r>
      <w:r>
        <w:rPr>
          <w:color w:val="000000"/>
          <w:sz w:val="24"/>
          <w:szCs w:val="24"/>
          <w:rtl w:val="false"/>
        </w:rPr>
        <w:t xml:space="preserve"> и </w:t>
      </w:r>
      <w:r>
        <w:rPr>
          <w:b/>
          <w:bCs/>
          <w:color w:val="000000"/>
          <w:sz w:val="24"/>
          <w:szCs w:val="24"/>
          <w:rtl w:val="false"/>
        </w:rPr>
        <w:t xml:space="preserve">организации аудио- и видеозвонков</w:t>
      </w:r>
      <w:r>
        <w:rPr>
          <w:color w:val="000000"/>
          <w:sz w:val="24"/>
          <w:szCs w:val="24"/>
          <w:rtl w:val="false"/>
        </w:rPr>
        <w:t xml:space="preserve"> (сигналинг через сервер, медиа — по WebRTC).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Продукт реализуется в архитектуре </w:t>
      </w:r>
      <w:r>
        <w:rPr>
          <w:b/>
          <w:bCs/>
          <w:color w:val="000000"/>
          <w:sz w:val="24"/>
          <w:szCs w:val="24"/>
          <w:rtl w:val="false"/>
        </w:rPr>
        <w:t xml:space="preserve">клиент — сервер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Клиент:</w:t>
      </w:r>
      <w:r>
        <w:rPr>
          <w:color w:val="000000"/>
          <w:sz w:val="24"/>
          <w:szCs w:val="24"/>
          <w:rtl w:val="false"/>
        </w:rPr>
        <w:t xml:space="preserve"> SPA на React, сборка Vite, PWA-ориентированные возможности; часть логики шифрования и ключей выполняется в браузере (end-to-end для полезной нагрузки сообщений).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Сервер:</w:t>
      </w:r>
      <w:r>
        <w:rPr>
          <w:color w:val="000000"/>
          <w:sz w:val="24"/>
          <w:szCs w:val="24"/>
          <w:rtl w:val="false"/>
        </w:rPr>
        <w:t xml:space="preserve"> Node.js (Express), </w:t>
      </w:r>
      <w:r>
        <w:rPr>
          <w:b/>
          <w:bCs/>
          <w:color w:val="000000"/>
          <w:sz w:val="24"/>
          <w:szCs w:val="24"/>
          <w:rtl w:val="false"/>
        </w:rPr>
        <w:t xml:space="preserve">Socket.IO</w:t>
      </w:r>
      <w:r>
        <w:rPr>
          <w:color w:val="000000"/>
          <w:sz w:val="24"/>
          <w:szCs w:val="24"/>
          <w:rtl w:val="false"/>
        </w:rPr>
        <w:t xml:space="preserve"> для оперативных событий (сообщения, статусы, сигналинг звонков), </w:t>
      </w:r>
      <w:r>
        <w:rPr>
          <w:b/>
          <w:bCs/>
          <w:color w:val="000000"/>
          <w:sz w:val="24"/>
          <w:szCs w:val="24"/>
          <w:rtl w:val="false"/>
        </w:rPr>
        <w:t xml:space="preserve">Prisma ORM</w:t>
      </w:r>
      <w:r>
        <w:rPr>
          <w:color w:val="000000"/>
          <w:sz w:val="24"/>
          <w:szCs w:val="24"/>
          <w:rtl w:val="false"/>
        </w:rPr>
        <w:t xml:space="preserve">, СУБД </w:t>
      </w:r>
      <w:r>
        <w:rPr>
          <w:b/>
          <w:bCs/>
          <w:color w:val="000000"/>
          <w:sz w:val="24"/>
          <w:szCs w:val="24"/>
          <w:rtl w:val="false"/>
        </w:rPr>
        <w:t xml:space="preserve">PostgreSQL</w:t>
      </w:r>
      <w:r>
        <w:rPr>
          <w:color w:val="000000"/>
          <w:sz w:val="24"/>
          <w:szCs w:val="24"/>
          <w:rtl w:val="false"/>
        </w:rPr>
        <w:t xml:space="preserve">, REST API для аутентификации, профилей, чатов и загрузки файлов.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Целевыми пользователями на этапе практики являются </w:t>
      </w:r>
      <w:r>
        <w:rPr>
          <w:b/>
          <w:bCs/>
          <w:color w:val="000000"/>
          <w:sz w:val="24"/>
          <w:szCs w:val="24"/>
          <w:rtl w:val="false"/>
        </w:rPr>
        <w:t xml:space="preserve">демонстрационные сценарии</w:t>
      </w:r>
      <w:r>
        <w:rPr>
          <w:color w:val="000000"/>
          <w:sz w:val="24"/>
          <w:szCs w:val="24"/>
          <w:rtl w:val="false"/>
        </w:rPr>
        <w:t xml:space="preserve"> (обучающий проект и отчёт по практике); внедрение в промышленную эксплуатацию не является обязательным результатом ТЗ.</w:t>
      </w:r>
    </w:p>
    <w:p>
      <w:pPr>
        <w:pStyle w:val="2"/>
        <w:pStyle w:val="Heading2"/>
        <w:bidi w:val="false"/>
        <w:spacing w:after="120" w:before="240"/>
      </w:pPr>
      <w:bookmarkStart w:name="_Toc__1__177877598895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Основание для разработки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Основанием для выполнения работ является </w:t>
      </w:r>
      <w:r>
        <w:rPr>
          <w:b/>
          <w:bCs/>
          <w:color w:val="000000"/>
          <w:sz w:val="24"/>
          <w:szCs w:val="24"/>
          <w:rtl w:val="false"/>
        </w:rPr>
        <w:t xml:space="preserve">направление / договор на прохождение практики</w:t>
      </w:r>
      <w:r>
        <w:rPr>
          <w:color w:val="000000"/>
          <w:sz w:val="24"/>
          <w:szCs w:val="24"/>
          <w:rtl w:val="false"/>
        </w:rPr>
        <w:t xml:space="preserve"> между образовательной организацией, студентом </w:t>
      </w:r>
      <w:r>
        <w:rPr>
          <w:b/>
          <w:bCs/>
          <w:color w:val="000000"/>
          <w:sz w:val="24"/>
          <w:szCs w:val="24"/>
          <w:rtl w:val="false"/>
        </w:rPr>
        <w:t xml:space="preserve">Бирюковым Денисом Игоревичем</w:t>
      </w:r>
      <w:r>
        <w:rPr>
          <w:color w:val="000000"/>
          <w:sz w:val="24"/>
          <w:szCs w:val="24"/>
          <w:rtl w:val="false"/>
        </w:rPr>
        <w:t xml:space="preserve"> и базой практики </w:t>
      </w:r>
      <w:r>
        <w:rPr>
          <w:b/>
          <w:bCs/>
          <w:color w:val="000000"/>
          <w:sz w:val="24"/>
          <w:szCs w:val="24"/>
          <w:rtl w:val="false"/>
        </w:rPr>
        <w:t xml:space="preserve">ИП Ханин Герман Евгеньевич</w:t>
      </w:r>
      <w:r>
        <w:rPr>
          <w:color w:val="000000"/>
          <w:sz w:val="24"/>
          <w:szCs w:val="24"/>
          <w:rtl w:val="false"/>
        </w:rPr>
        <w:t xml:space="preserve">, а также учебный план и задание по практике по направлению подготовки (дисциплина, содержащая проектную работу).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Согласно заданию, студент обязан: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реализовать </w:t>
      </w:r>
      <w:r>
        <w:rPr>
          <w:b/>
          <w:bCs/>
          <w:color w:val="000000"/>
          <w:sz w:val="24"/>
          <w:szCs w:val="24"/>
          <w:rtl w:val="false"/>
        </w:rPr>
        <w:t xml:space="preserve">работоспособный прототип</w:t>
      </w:r>
      <w:r>
        <w:rPr>
          <w:color w:val="000000"/>
          <w:sz w:val="24"/>
          <w:szCs w:val="24"/>
          <w:rtl w:val="false"/>
        </w:rPr>
        <w:t xml:space="preserve"> описанного ниже функционала;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оформить </w:t>
      </w:r>
      <w:r>
        <w:rPr>
          <w:b/>
          <w:bCs/>
          <w:color w:val="000000"/>
          <w:sz w:val="24"/>
          <w:szCs w:val="24"/>
          <w:rtl w:val="false"/>
        </w:rPr>
        <w:t xml:space="preserve">документацию</w:t>
      </w:r>
      <w:r>
        <w:rPr>
          <w:color w:val="000000"/>
          <w:sz w:val="24"/>
          <w:szCs w:val="24"/>
          <w:rtl w:val="false"/>
        </w:rPr>
        <w:t xml:space="preserve"> (описание системы, инструкция по развёртыванию, демонстрация работы);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продемонстрировать результат руководителю практики </w:t>
      </w:r>
      <w:r>
        <w:rPr>
          <w:b/>
          <w:bCs/>
          <w:color w:val="000000"/>
          <w:sz w:val="24"/>
          <w:szCs w:val="24"/>
          <w:rtl w:val="false"/>
        </w:rPr>
        <w:t xml:space="preserve">ИП Ханин Г. Е.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Конкретные даты и реквизиты договора указываются в прикреплённом к отчёту документе </w:t>
      </w:r>
      <w:r>
        <w:rPr>
          <w:b/>
          <w:bCs/>
          <w:color w:val="000000"/>
          <w:sz w:val="24"/>
          <w:szCs w:val="24"/>
          <w:rtl w:val="false"/>
        </w:rPr>
        <w:t xml:space="preserve">(заполнить при сдаче)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2__177877598895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Назначение разработки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Основное назначение</w:t>
      </w:r>
      <w:r>
        <w:rPr>
          <w:color w:val="000000"/>
          <w:sz w:val="24"/>
          <w:szCs w:val="24"/>
          <w:rtl w:val="false"/>
        </w:rPr>
        <w:t xml:space="preserve"> разрабатываемого программного изделия — предоставить пользователю удобный </w:t>
      </w:r>
      <w:r>
        <w:rPr>
          <w:b/>
          <w:bCs/>
          <w:color w:val="000000"/>
          <w:sz w:val="24"/>
          <w:szCs w:val="24"/>
          <w:rtl w:val="false"/>
        </w:rPr>
        <w:t xml:space="preserve">веб-интерфейс мессенджера</w:t>
      </w:r>
      <w:r>
        <w:rPr>
          <w:color w:val="000000"/>
          <w:sz w:val="24"/>
          <w:szCs w:val="24"/>
          <w:rtl w:val="false"/>
        </w:rPr>
        <w:t xml:space="preserve"> с элементами </w:t>
      </w:r>
      <w:r>
        <w:rPr>
          <w:b/>
          <w:bCs/>
          <w:color w:val="000000"/>
          <w:sz w:val="24"/>
          <w:szCs w:val="24"/>
          <w:rtl w:val="false"/>
        </w:rPr>
        <w:t xml:space="preserve">социальной ленты</w:t>
      </w:r>
      <w:r>
        <w:rPr>
          <w:color w:val="000000"/>
          <w:sz w:val="24"/>
          <w:szCs w:val="24"/>
          <w:rtl w:val="false"/>
        </w:rPr>
        <w:t xml:space="preserve">: регистрация и вход, профиль, переписки (в т. ч. с вложениями), лента постов и поиск, </w:t>
      </w:r>
      <w:r>
        <w:rPr>
          <w:b/>
          <w:bCs/>
          <w:color w:val="000000"/>
          <w:sz w:val="24"/>
          <w:szCs w:val="24"/>
          <w:rtl w:val="false"/>
        </w:rPr>
        <w:t xml:space="preserve">онлайн-статусы и уведомления в реальном времени</w:t>
      </w:r>
      <w:r>
        <w:rPr>
          <w:color w:val="000000"/>
          <w:sz w:val="24"/>
          <w:szCs w:val="24"/>
          <w:rtl w:val="false"/>
        </w:rPr>
        <w:t xml:space="preserve"> через постоянное соединение WebSocket (Socket.IO), а также </w:t>
      </w:r>
      <w:r>
        <w:rPr>
          <w:b/>
          <w:bCs/>
          <w:color w:val="000000"/>
          <w:sz w:val="24"/>
          <w:szCs w:val="24"/>
          <w:rtl w:val="false"/>
        </w:rPr>
        <w:t xml:space="preserve">голосовые и видеозвонки</w:t>
      </w:r>
      <w:r>
        <w:rPr>
          <w:color w:val="000000"/>
          <w:sz w:val="24"/>
          <w:szCs w:val="24"/>
          <w:rtl w:val="false"/>
        </w:rPr>
        <w:t xml:space="preserve"> по технологии WebRTC (с серверным сигналингом и проверкой допустимости звонка в рамках прямого чата).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Дополнительное назначение</w:t>
      </w:r>
      <w:r>
        <w:rPr>
          <w:color w:val="000000"/>
          <w:sz w:val="24"/>
          <w:szCs w:val="24"/>
          <w:rtl w:val="false"/>
        </w:rPr>
        <w:t xml:space="preserve"> — закрепление практических навыков: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fullstack-разработка на </w:t>
      </w:r>
      <w:r>
        <w:rPr>
          <w:b/>
          <w:bCs/>
          <w:color w:val="000000"/>
          <w:sz w:val="24"/>
          <w:szCs w:val="24"/>
          <w:rtl w:val="false"/>
        </w:rPr>
        <w:t xml:space="preserve">TypeScript</w:t>
      </w:r>
      <w:r>
        <w:rPr>
          <w:color w:val="000000"/>
          <w:sz w:val="24"/>
          <w:szCs w:val="24"/>
          <w:rtl w:val="false"/>
        </w:rPr>
        <w:t xml:space="preserve">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проектирование </w:t>
      </w:r>
      <w:r>
        <w:rPr>
          <w:b/>
          <w:bCs/>
          <w:color w:val="000000"/>
          <w:sz w:val="24"/>
          <w:szCs w:val="24"/>
          <w:rtl w:val="false"/>
        </w:rPr>
        <w:t xml:space="preserve">REST API</w:t>
      </w:r>
      <w:r>
        <w:rPr>
          <w:color w:val="000000"/>
          <w:sz w:val="24"/>
          <w:szCs w:val="24"/>
          <w:rtl w:val="false"/>
        </w:rPr>
        <w:t xml:space="preserve"> и схемы </w:t>
      </w:r>
      <w:r>
        <w:rPr>
          <w:b/>
          <w:bCs/>
          <w:color w:val="000000"/>
          <w:sz w:val="24"/>
          <w:szCs w:val="24"/>
          <w:rtl w:val="false"/>
        </w:rPr>
        <w:t xml:space="preserve">реляционной БД</w:t>
      </w:r>
      <w:r>
        <w:rPr>
          <w:color w:val="000000"/>
          <w:sz w:val="24"/>
          <w:szCs w:val="24"/>
          <w:rtl w:val="false"/>
        </w:rPr>
        <w:t xml:space="preserve"> (Prisma, PostgreSQL);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работа с </w:t>
      </w:r>
      <w:r>
        <w:rPr>
          <w:b/>
          <w:bCs/>
          <w:color w:val="000000"/>
          <w:sz w:val="24"/>
          <w:szCs w:val="24"/>
          <w:rtl w:val="false"/>
        </w:rPr>
        <w:t xml:space="preserve">JWT</w:t>
      </w:r>
      <w:r>
        <w:rPr>
          <w:color w:val="000000"/>
          <w:sz w:val="24"/>
          <w:szCs w:val="24"/>
          <w:rtl w:val="false"/>
        </w:rPr>
        <w:t xml:space="preserve">, refresh-токенами и безопасной выдачей файлов;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организация </w:t>
      </w:r>
      <w:r>
        <w:rPr>
          <w:b/>
          <w:bCs/>
          <w:color w:val="000000"/>
          <w:sz w:val="24"/>
          <w:szCs w:val="24"/>
          <w:rtl w:val="false"/>
        </w:rPr>
        <w:t xml:space="preserve">монорепозитория</w:t>
      </w:r>
      <w:r>
        <w:rPr>
          <w:color w:val="000000"/>
          <w:sz w:val="24"/>
          <w:szCs w:val="24"/>
          <w:rtl w:val="false"/>
        </w:rPr>
        <w:t xml:space="preserve"> (pnpm workspaces: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packages/shared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apps/client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apps/server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2"/>
        <w:pStyle w:val="Heading2"/>
        <w:bidi w:val="false"/>
        <w:spacing w:after="120" w:before="240"/>
      </w:pPr>
      <w:bookmarkStart w:name="_Toc__3__177877598895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Требования к программному изделию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_177877598895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3.1. Требования к функциональным характеристикам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Разработка должна обеспечивать выполнение следующих функций (в объёме, реализованном в репозитории на момент защиты практики):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Аутентификация и сессия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регистрация пользователя (учётные данные, при наличии требований курса — публикация публичного ключа для E2EE);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вход по логину/паролю;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выдача access- и refresh-токенов, обновление сессии;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выход из системы (инвалидация refresh на сервере при необходимости).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Профиль и пользовательские данные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просмотр и изменение данных профиля (в границах реализованного API);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загрузка и отображение аватара и др. медиа, предусмотренных интерфейсом.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Чаты и сообщения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список диалогов / чатов (в соответствии с моделью данных Prisma: личные и групповые чаты — по реализации);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отправка и получение сообщений; на стороне сервера хранение </w:t>
      </w:r>
      <w:r>
        <w:rPr>
          <w:b/>
          <w:bCs/>
          <w:color w:val="000000"/>
          <w:sz w:val="24"/>
          <w:szCs w:val="24"/>
          <w:rtl w:val="false"/>
        </w:rPr>
        <w:t xml:space="preserve">метаданных и шифротекста</w:t>
      </w:r>
      <w:r>
        <w:rPr>
          <w:color w:val="000000"/>
          <w:sz w:val="24"/>
          <w:szCs w:val="24"/>
          <w:rtl w:val="false"/>
        </w:rPr>
        <w:t xml:space="preserve"> (содержание не расшифровывается сервером при E2EE);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отображение статусов доставки/прочтения (при наличии в API);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вложения (изображения, файлы, голосовые/видео-заметки по UI), загрузка на сервер с последующей выдачей </w:t>
      </w:r>
      <w:r>
        <w:rPr>
          <w:b/>
          <w:bCs/>
          <w:color w:val="000000"/>
          <w:sz w:val="24"/>
          <w:szCs w:val="24"/>
          <w:rtl w:val="false"/>
        </w:rPr>
        <w:t xml:space="preserve">авторизованным</w:t>
      </w:r>
      <w:r>
        <w:rPr>
          <w:color w:val="000000"/>
          <w:sz w:val="24"/>
          <w:szCs w:val="24"/>
          <w:rtl w:val="false"/>
        </w:rPr>
        <w:t xml:space="preserve"> пользователям.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Лента и смежный функционал (клиент)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просмотр ленты записей, комментарии, навигация по разделам, предусмотренным клиентским приложением (в объёме учебного проекта).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Real-time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подключение к </w:t>
      </w:r>
      <w:r>
        <w:rPr>
          <w:b/>
          <w:bCs/>
          <w:color w:val="000000"/>
          <w:sz w:val="24"/>
          <w:szCs w:val="24"/>
          <w:rtl w:val="false"/>
        </w:rPr>
        <w:t xml:space="preserve">Socket.IO</w:t>
      </w:r>
      <w:r>
        <w:rPr>
          <w:color w:val="000000"/>
          <w:sz w:val="24"/>
          <w:szCs w:val="24"/>
          <w:rtl w:val="false"/>
        </w:rPr>
        <w:t xml:space="preserve"> с передачей JWT;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события: новые сообщения, индикаторы набора текста, обновление присутствия (presence), иные события из общего контракта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SOCKET_EVENTS</w:t>
      </w:r>
      <w:r>
        <w:rPr>
          <w:color w:val="000000"/>
          <w:sz w:val="24"/>
          <w:szCs w:val="24"/>
          <w:rtl w:val="false"/>
        </w:rPr>
        <w:t xml:space="preserve"> (пакет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@aegis/shared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Звонки (WebRTC)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инициация </w:t>
      </w:r>
      <w:r>
        <w:rPr>
          <w:b/>
          <w:bCs/>
          <w:color w:val="000000"/>
          <w:sz w:val="24"/>
          <w:szCs w:val="24"/>
          <w:rtl w:val="false"/>
        </w:rPr>
        <w:t xml:space="preserve">аудио-</w:t>
      </w:r>
      <w:r>
        <w:rPr>
          <w:color w:val="000000"/>
          <w:sz w:val="24"/>
          <w:szCs w:val="24"/>
          <w:rtl w:val="false"/>
        </w:rPr>
        <w:t xml:space="preserve"> и </w:t>
      </w:r>
      <w:r>
        <w:rPr>
          <w:b/>
          <w:bCs/>
          <w:color w:val="000000"/>
          <w:sz w:val="24"/>
          <w:szCs w:val="24"/>
          <w:rtl w:val="false"/>
        </w:rPr>
        <w:t xml:space="preserve">видеозвонка</w:t>
      </w:r>
      <w:r>
        <w:rPr>
          <w:color w:val="000000"/>
          <w:sz w:val="24"/>
          <w:szCs w:val="24"/>
          <w:rtl w:val="false"/>
        </w:rPr>
        <w:t xml:space="preserve"> в рамках </w:t>
      </w:r>
      <w:r>
        <w:rPr>
          <w:b/>
          <w:bCs/>
          <w:color w:val="000000"/>
          <w:sz w:val="24"/>
          <w:szCs w:val="24"/>
          <w:rtl w:val="false"/>
        </w:rPr>
        <w:t xml:space="preserve">прямого (DIRECT) чата с двумя участниками</w:t>
      </w:r>
      <w:r>
        <w:rPr>
          <w:color w:val="000000"/>
          <w:sz w:val="24"/>
          <w:szCs w:val="24"/>
          <w:rtl w:val="false"/>
        </w:rPr>
        <w:t xml:space="preserve">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сигналинг (invite, accept, reject, SDP, ICE) через Socket.IO;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получение медиапотоков в браузере (getUserMedia), установление </w:t>
      </w:r>
      <w:r>
        <w:rPr>
          <w:b/>
          <w:bCs/>
          <w:color w:val="000000"/>
          <w:sz w:val="24"/>
          <w:szCs w:val="24"/>
          <w:rtl w:val="false"/>
        </w:rPr>
        <w:t xml:space="preserve">RTCPeerConnection</w:t>
      </w:r>
      <w:r>
        <w:rPr>
          <w:color w:val="000000"/>
          <w:sz w:val="24"/>
          <w:szCs w:val="24"/>
          <w:rtl w:val="false"/>
        </w:rPr>
        <w:t xml:space="preserve">, обмен кандидатами ICE (STUN; при необходимости в отчёте отметить ограничения без TURN).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Безопасность и ограничение доступа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middleware аутентификации для защищённых маршрутов API;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базовые меры: CORS с учётом origin фронта, ограничение частоты запросов (rate limit), заголовки </w:t>
      </w:r>
      <w:r>
        <w:rPr>
          <w:b/>
          <w:bCs/>
          <w:color w:val="000000"/>
          <w:sz w:val="24"/>
          <w:szCs w:val="24"/>
          <w:rtl w:val="false"/>
        </w:rPr>
        <w:t xml:space="preserve">Helmet</w:t>
      </w:r>
      <w:r>
        <w:rPr>
          <w:color w:val="000000"/>
          <w:sz w:val="24"/>
          <w:szCs w:val="24"/>
          <w:rtl w:val="false"/>
        </w:rPr>
        <w:t xml:space="preserve"> на стороне Express;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в production — обязательный </w:t>
      </w:r>
      <w:r>
        <w:rPr>
          <w:b/>
          <w:bCs/>
          <w:color w:val="000000"/>
          <w:sz w:val="24"/>
          <w:szCs w:val="24"/>
          <w:rtl w:val="false"/>
        </w:rPr>
        <w:t xml:space="preserve">JWT_SECRET</w:t>
      </w:r>
      <w:r>
        <w:rPr>
          <w:color w:val="000000"/>
          <w:sz w:val="24"/>
          <w:szCs w:val="24"/>
          <w:rtl w:val="false"/>
        </w:rPr>
        <w:t xml:space="preserve">, настройка </w:t>
      </w:r>
      <w:r>
        <w:rPr>
          <w:b/>
          <w:bCs/>
          <w:color w:val="000000"/>
          <w:sz w:val="24"/>
          <w:szCs w:val="24"/>
          <w:rtl w:val="false"/>
        </w:rPr>
        <w:t xml:space="preserve">trust proxy</w:t>
      </w:r>
      <w:r>
        <w:rPr>
          <w:color w:val="000000"/>
          <w:sz w:val="24"/>
          <w:szCs w:val="24"/>
          <w:rtl w:val="false"/>
        </w:rPr>
        <w:t xml:space="preserve"> при работе за reverse-proxy.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Исходные данные</w:t>
      </w:r>
      <w:r>
        <w:rPr>
          <w:color w:val="000000"/>
          <w:sz w:val="24"/>
          <w:szCs w:val="24"/>
          <w:rtl w:val="false"/>
        </w:rPr>
        <w:t xml:space="preserve"> для работы системы: учётные записи пользователей, идентификаторы чатов и сообщений, файлы вложений, параметры окружения (переменные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.env</w:t>
      </w:r>
      <w:r>
        <w:rPr>
          <w:color w:val="000000"/>
          <w:sz w:val="24"/>
          <w:szCs w:val="24"/>
          <w:rtl w:val="false"/>
        </w:rPr>
        <w:t xml:space="preserve">), строка подключения к PostgreSQL.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Результаты работы</w:t>
      </w:r>
      <w:r>
        <w:rPr>
          <w:color w:val="000000"/>
          <w:sz w:val="24"/>
          <w:szCs w:val="24"/>
          <w:rtl w:val="false"/>
        </w:rPr>
        <w:t xml:space="preserve"> для пользователя: авторизованная сессия, актуальная переписка и лента, файлы вложений, стабильное real-time взаимодействие, успешное установление звонка при соблюдении условий сети и браузера.</w:t>
      </w:r>
    </w:p>
    <w:p>
      <w:pPr>
        <w:pStyle w:val="3"/>
        <w:pStyle w:val="Heading3"/>
        <w:bidi w:val="false"/>
        <w:spacing w:after="120" w:before="240"/>
      </w:pPr>
      <w:bookmarkStart w:name="_Toc__32__177877598895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3.2. Требования к надёжности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устойчивость к кратковременным сбоям соединения (повторное подключение Socket.IO на клиенте);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не допускать</w:t>
      </w:r>
      <w:r>
        <w:rPr>
          <w:color w:val="000000"/>
          <w:sz w:val="24"/>
          <w:szCs w:val="24"/>
          <w:rtl w:val="false"/>
        </w:rPr>
        <w:t xml:space="preserve"> хранение паролей в открытом виде (хеширование, например bcrypt);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предусмотреть </w:t>
      </w:r>
      <w:r>
        <w:rPr>
          <w:b/>
          <w:bCs/>
          <w:color w:val="000000"/>
          <w:sz w:val="24"/>
          <w:szCs w:val="24"/>
          <w:rtl w:val="false"/>
        </w:rPr>
        <w:t xml:space="preserve">корректное завершение</w:t>
      </w:r>
      <w:r>
        <w:rPr>
          <w:color w:val="000000"/>
          <w:sz w:val="24"/>
          <w:szCs w:val="24"/>
          <w:rtl w:val="false"/>
        </w:rPr>
        <w:t xml:space="preserve"> сессий звонка и сокетов при обрыве связи;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для демонстрации на практике — </w:t>
      </w:r>
      <w:r>
        <w:rPr>
          <w:b/>
          <w:bCs/>
          <w:color w:val="000000"/>
          <w:sz w:val="24"/>
          <w:szCs w:val="24"/>
          <w:rtl w:val="false"/>
        </w:rPr>
        <w:t xml:space="preserve">резервное копирование</w:t>
      </w:r>
      <w:r>
        <w:rPr>
          <w:color w:val="000000"/>
          <w:sz w:val="24"/>
          <w:szCs w:val="24"/>
          <w:rtl w:val="false"/>
        </w:rPr>
        <w:t xml:space="preserve"> исходного кода и базы (на усмотрение: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pg_dump</w:t>
      </w:r>
      <w:r>
        <w:rPr>
          <w:color w:val="000000"/>
          <w:sz w:val="24"/>
          <w:szCs w:val="24"/>
          <w:rtl w:val="false"/>
        </w:rPr>
        <w:t xml:space="preserve">, копия репозитория), регламент фиксируется в отчёте.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Требования уровня «восстановление не более 30 минут» / «ИБП для всех рабочих мест» из шаблонного ТЗ для склада </w:t>
      </w:r>
      <w:r>
        <w:rPr>
          <w:b/>
          <w:bCs/>
          <w:color w:val="000000"/>
          <w:sz w:val="24"/>
          <w:szCs w:val="24"/>
          <w:rtl w:val="false"/>
        </w:rPr>
        <w:t xml:space="preserve">не являются обязательными</w:t>
      </w:r>
      <w:r>
        <w:rPr>
          <w:color w:val="000000"/>
          <w:sz w:val="24"/>
          <w:szCs w:val="24"/>
          <w:rtl w:val="false"/>
        </w:rPr>
        <w:t xml:space="preserve"> для учебного стенда; при переносе на предприятие они обсуждаются отдельно.</w:t>
      </w:r>
    </w:p>
    <w:p>
      <w:pPr>
        <w:pStyle w:val="3"/>
        <w:pStyle w:val="Heading3"/>
        <w:bidi w:val="false"/>
        <w:spacing w:after="120" w:before="240"/>
      </w:pPr>
      <w:bookmarkStart w:name="_Toc__33__177877598895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3.3. Условия эксплуатации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Клиент:</w:t>
      </w:r>
      <w:r>
        <w:rPr>
          <w:color w:val="000000"/>
          <w:sz w:val="24"/>
          <w:szCs w:val="24"/>
          <w:rtl w:val="false"/>
        </w:rPr>
        <w:t xml:space="preserve"> современный браузер (Chromium / Firefox / Safari актуальных версий), разрешение экрана от мобильного до десктопа (адаптивный UI).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Для </w:t>
      </w:r>
      <w:r>
        <w:rPr>
          <w:b/>
          <w:bCs/>
          <w:color w:val="000000"/>
          <w:sz w:val="24"/>
          <w:szCs w:val="24"/>
          <w:rtl w:val="false"/>
        </w:rPr>
        <w:t xml:space="preserve">криптографии в браузере</w:t>
      </w:r>
      <w:r>
        <w:rPr>
          <w:color w:val="000000"/>
          <w:sz w:val="24"/>
          <w:szCs w:val="24"/>
          <w:rtl w:val="false"/>
        </w:rPr>
        <w:t xml:space="preserve"> и </w:t>
      </w:r>
      <w:r>
        <w:rPr>
          <w:b/>
          <w:bCs/>
          <w:color w:val="000000"/>
          <w:sz w:val="24"/>
          <w:szCs w:val="24"/>
          <w:rtl w:val="false"/>
        </w:rPr>
        <w:t xml:space="preserve">медиа</w:t>
      </w:r>
      <w:r>
        <w:rPr>
          <w:color w:val="000000"/>
          <w:sz w:val="24"/>
          <w:szCs w:val="24"/>
          <w:rtl w:val="false"/>
        </w:rPr>
        <w:t xml:space="preserve"> требуется </w:t>
      </w:r>
      <w:r>
        <w:rPr>
          <w:b/>
          <w:bCs/>
          <w:color w:val="000000"/>
          <w:sz w:val="24"/>
          <w:szCs w:val="24"/>
          <w:rtl w:val="false"/>
        </w:rPr>
        <w:t xml:space="preserve">защищённый контекст</w:t>
      </w:r>
      <w:r>
        <w:rPr>
          <w:color w:val="000000"/>
          <w:sz w:val="24"/>
          <w:szCs w:val="24"/>
          <w:rtl w:val="false"/>
        </w:rPr>
        <w:t xml:space="preserve"> (HTTPS или localhost).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Пользователь должен уметь пользоваться браузером и пройти простую регистрацию/вход.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Администрирование учебного стенда: установка </w:t>
      </w:r>
      <w:r>
        <w:rPr>
          <w:b/>
          <w:bCs/>
          <w:color w:val="000000"/>
          <w:sz w:val="24"/>
          <w:szCs w:val="24"/>
          <w:rtl w:val="false"/>
        </w:rPr>
        <w:t xml:space="preserve">Node.js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pnpm</w:t>
      </w:r>
      <w:r>
        <w:rPr>
          <w:color w:val="000000"/>
          <w:sz w:val="24"/>
          <w:szCs w:val="24"/>
          <w:rtl w:val="false"/>
        </w:rPr>
        <w:t xml:space="preserve">, при использовании БД в Docker — </w:t>
      </w:r>
      <w:r>
        <w:rPr>
          <w:b/>
          <w:bCs/>
          <w:color w:val="000000"/>
          <w:sz w:val="24"/>
          <w:szCs w:val="24"/>
          <w:rtl w:val="false"/>
        </w:rPr>
        <w:t xml:space="preserve">Docker Desktop</w:t>
      </w:r>
      <w:r>
        <w:rPr>
          <w:color w:val="000000"/>
          <w:sz w:val="24"/>
          <w:szCs w:val="24"/>
          <w:rtl w:val="false"/>
        </w:rPr>
        <w:t xml:space="preserve">; настройка переменных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DATABASE_URL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JWT_SECRET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CLIENT_ORIGIN</w:t>
      </w:r>
      <w:r>
        <w:rPr>
          <w:color w:val="000000"/>
          <w:sz w:val="24"/>
          <w:szCs w:val="24"/>
          <w:rtl w:val="false"/>
        </w:rPr>
        <w:t xml:space="preserve"> и портов.</w:t>
      </w:r>
    </w:p>
    <w:p>
      <w:pPr>
        <w:pStyle w:val="3"/>
        <w:pStyle w:val="Heading3"/>
        <w:bidi w:val="false"/>
        <w:spacing w:after="120" w:before="240"/>
      </w:pPr>
      <w:bookmarkStart w:name="_Toc__34__177877598895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3.4. Требования к составу и параметрам технических средств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Минимальная конфигурация рабочего места разработчика и демонстрации: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Процессор: </w:t>
      </w:r>
      <w:r>
        <w:rPr>
          <w:b/>
          <w:bCs/>
          <w:color w:val="000000"/>
          <w:sz w:val="24"/>
          <w:szCs w:val="24"/>
          <w:rtl w:val="false"/>
        </w:rPr>
        <w:t xml:space="preserve">4 логических ядра</w:t>
      </w:r>
      <w:r>
        <w:rPr>
          <w:color w:val="000000"/>
          <w:sz w:val="24"/>
          <w:szCs w:val="24"/>
          <w:rtl w:val="false"/>
        </w:rPr>
        <w:t xml:space="preserve">, архитектура x64 или ARM64.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ОЗУ: </w:t>
      </w:r>
      <w:r>
        <w:rPr>
          <w:b/>
          <w:bCs/>
          <w:color w:val="000000"/>
          <w:sz w:val="24"/>
          <w:szCs w:val="24"/>
          <w:rtl w:val="false"/>
        </w:rPr>
        <w:t xml:space="preserve">8 ГБ</w:t>
      </w:r>
      <w:r>
        <w:rPr>
          <w:color w:val="000000"/>
          <w:sz w:val="24"/>
          <w:szCs w:val="24"/>
          <w:rtl w:val="false"/>
        </w:rPr>
        <w:t xml:space="preserve"> (рекомендуется 16 ГБ при одновременной работе IDE, браузера, Docker и сборки).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Диск: </w:t>
      </w:r>
      <w:r>
        <w:rPr>
          <w:b/>
          <w:bCs/>
          <w:color w:val="000000"/>
          <w:sz w:val="24"/>
          <w:szCs w:val="24"/>
          <w:rtl w:val="false"/>
        </w:rPr>
        <w:t xml:space="preserve">20 ГБ</w:t>
      </w:r>
      <w:r>
        <w:rPr>
          <w:color w:val="000000"/>
          <w:sz w:val="24"/>
          <w:szCs w:val="24"/>
          <w:rtl w:val="false"/>
        </w:rPr>
        <w:t xml:space="preserve"> свободного места (проект,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node_modules</w:t>
      </w:r>
      <w:r>
        <w:rPr>
          <w:color w:val="000000"/>
          <w:sz w:val="24"/>
          <w:szCs w:val="24"/>
          <w:rtl w:val="false"/>
        </w:rPr>
        <w:t xml:space="preserve">, образы Docker, данные PostgreSQL).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Сеть: доступ в Интернет для установки зависимостей (при очном показе — достаточно локальной сети для клиент–сервер).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Серверная часть в учебной конфигурации: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PostgreSQL</w:t>
      </w:r>
      <w:r>
        <w:rPr>
          <w:color w:val="000000"/>
          <w:sz w:val="24"/>
          <w:szCs w:val="24"/>
          <w:rtl w:val="false"/>
        </w:rPr>
        <w:t xml:space="preserve"> (локально или в контейнере, порт согласовать с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DATABASE_URL</w:t>
      </w:r>
      <w:r>
        <w:rPr>
          <w:color w:val="000000"/>
          <w:sz w:val="24"/>
          <w:szCs w:val="24"/>
          <w:rtl w:val="false"/>
        </w:rPr>
        <w:t xml:space="preserve">, в т. ч. нестандартный порт хоста при конфликте с установленным экземпляром СУБД).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Процесс </w:t>
      </w:r>
      <w:r>
        <w:rPr>
          <w:b/>
          <w:bCs/>
          <w:color w:val="000000"/>
          <w:sz w:val="24"/>
          <w:szCs w:val="24"/>
          <w:rtl w:val="false"/>
        </w:rPr>
        <w:t xml:space="preserve">Node.js</w:t>
      </w:r>
      <w:r>
        <w:rPr>
          <w:color w:val="000000"/>
          <w:sz w:val="24"/>
          <w:szCs w:val="24"/>
          <w:rtl w:val="false"/>
        </w:rPr>
        <w:t xml:space="preserve"> для API и Socket.IO (порт задаётся через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PORT</w:t>
      </w:r>
      <w:r>
        <w:rPr>
          <w:color w:val="000000"/>
          <w:sz w:val="24"/>
          <w:szCs w:val="24"/>
          <w:rtl w:val="false"/>
        </w:rPr>
        <w:t xml:space="preserve">, по умолчанию 3000).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Для медиафайлов — каталог на диске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UPLOAD_DIR</w:t>
      </w:r>
      <w:r>
        <w:rPr>
          <w:color w:val="000000"/>
          <w:sz w:val="24"/>
          <w:szCs w:val="24"/>
          <w:rtl w:val="false"/>
        </w:rPr>
        <w:t xml:space="preserve"> / вложенные каталоги приложения).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Конфигурации уровня </w:t>
      </w:r>
      <w:r>
        <w:rPr>
          <w:b/>
          <w:bCs/>
          <w:color w:val="000000"/>
          <w:sz w:val="24"/>
          <w:szCs w:val="24"/>
          <w:rtl w:val="false"/>
        </w:rPr>
        <w:t xml:space="preserve">Intel Xeon, RAID, ТСД для склада</w:t>
      </w:r>
      <w:r>
        <w:rPr>
          <w:color w:val="000000"/>
          <w:sz w:val="24"/>
          <w:szCs w:val="24"/>
          <w:rtl w:val="false"/>
        </w:rPr>
        <w:t xml:space="preserve"> из исходного шаблона </w:t>
      </w:r>
      <w:r>
        <w:rPr>
          <w:b/>
          <w:bCs/>
          <w:color w:val="000000"/>
          <w:sz w:val="24"/>
          <w:szCs w:val="24"/>
          <w:rtl w:val="false"/>
        </w:rPr>
        <w:t xml:space="preserve">не требуются</w:t>
      </w:r>
      <w:r>
        <w:rPr>
          <w:color w:val="000000"/>
          <w:sz w:val="24"/>
          <w:szCs w:val="24"/>
          <w:rtl w:val="false"/>
        </w:rPr>
        <w:t xml:space="preserve"> для объёма настоящего ТЗ.</w:t>
      </w:r>
    </w:p>
    <w:p>
      <w:pPr>
        <w:pStyle w:val="3"/>
        <w:pStyle w:val="Heading3"/>
        <w:bidi w:val="false"/>
        <w:spacing w:after="120" w:before="240"/>
      </w:pPr>
      <w:bookmarkStart w:name="_Toc__35__177877598896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3.5. Требования к информационной и программной совместимости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СУБД:</w:t>
      </w:r>
      <w:r>
        <w:rPr>
          <w:color w:val="000000"/>
          <w:sz w:val="24"/>
          <w:szCs w:val="24"/>
          <w:rtl w:val="false"/>
        </w:rPr>
        <w:t xml:space="preserve"> PostgreSQL, версия совместимая с используемым </w:t>
      </w:r>
      <w:r>
        <w:rPr>
          <w:b/>
          <w:bCs/>
          <w:color w:val="000000"/>
          <w:sz w:val="24"/>
          <w:szCs w:val="24"/>
          <w:rtl w:val="false"/>
        </w:rPr>
        <w:t xml:space="preserve">Prisma</w:t>
      </w:r>
      <w:r>
        <w:rPr>
          <w:color w:val="000000"/>
          <w:sz w:val="24"/>
          <w:szCs w:val="24"/>
          <w:rtl w:val="false"/>
        </w:rPr>
        <w:t xml:space="preserve"> (в проекте — схема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prisma/schema.prisma</w:t>
      </w:r>
      <w:r>
        <w:rPr>
          <w:color w:val="000000"/>
          <w:sz w:val="24"/>
          <w:szCs w:val="24"/>
          <w:rtl w:val="false"/>
        </w:rPr>
        <w:t xml:space="preserve">, миграции в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prisma/migrations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Серверная платформа:</w:t>
      </w:r>
      <w:r>
        <w:rPr>
          <w:color w:val="000000"/>
          <w:sz w:val="24"/>
          <w:szCs w:val="24"/>
          <w:rtl w:val="false"/>
        </w:rPr>
        <w:t xml:space="preserve"> Node.js с поддержкой ES Modules, </w:t>
      </w:r>
      <w:r>
        <w:rPr>
          <w:b/>
          <w:bCs/>
          <w:color w:val="000000"/>
          <w:sz w:val="24"/>
          <w:szCs w:val="24"/>
          <w:rtl w:val="false"/>
        </w:rPr>
        <w:t xml:space="preserve">TypeScript</w:t>
      </w:r>
      <w:r>
        <w:rPr>
          <w:color w:val="000000"/>
          <w:sz w:val="24"/>
          <w:szCs w:val="24"/>
          <w:rtl w:val="false"/>
        </w:rPr>
        <w:t xml:space="preserve"> при сборке.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Клиент: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React</w:t>
      </w:r>
      <w:r>
        <w:rPr>
          <w:color w:val="000000"/>
          <w:sz w:val="24"/>
          <w:szCs w:val="24"/>
          <w:rtl w:val="false"/>
        </w:rPr>
        <w:t xml:space="preserve">, сборщик </w:t>
      </w:r>
      <w:r>
        <w:rPr>
          <w:b/>
          <w:bCs/>
          <w:color w:val="000000"/>
          <w:sz w:val="24"/>
          <w:szCs w:val="24"/>
          <w:rtl w:val="false"/>
        </w:rPr>
        <w:t xml:space="preserve">Vite</w:t>
      </w:r>
      <w:r>
        <w:rPr>
          <w:color w:val="000000"/>
          <w:sz w:val="24"/>
          <w:szCs w:val="24"/>
          <w:rtl w:val="false"/>
        </w:rPr>
        <w:t xml:space="preserve">, стили </w:t>
      </w:r>
      <w:r>
        <w:rPr>
          <w:b/>
          <w:bCs/>
          <w:color w:val="000000"/>
          <w:sz w:val="24"/>
          <w:szCs w:val="24"/>
          <w:rtl w:val="false"/>
        </w:rPr>
        <w:t xml:space="preserve">Tailwind CSS</w:t>
      </w:r>
      <w:r>
        <w:rPr>
          <w:color w:val="000000"/>
          <w:sz w:val="24"/>
          <w:szCs w:val="24"/>
          <w:rtl w:val="false"/>
        </w:rPr>
        <w:t xml:space="preserve"> (по факту репозитория).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Связь клиент-сервер:</w:t>
      </w:r>
      <w:r>
        <w:rPr>
          <w:color w:val="000000"/>
          <w:sz w:val="24"/>
          <w:szCs w:val="24"/>
          <w:rtl w:val="false"/>
        </w:rPr>
        <w:t xml:space="preserve"> REST (JSON), WebSocket поверх HTTP (Socket.IO), единый базовый префикс API из пакета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@aegis/shared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Совместимость ОС разработки: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Windows 10/11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Linux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macOS</w:t>
      </w:r>
      <w:r>
        <w:rPr>
          <w:color w:val="000000"/>
          <w:sz w:val="24"/>
          <w:szCs w:val="24"/>
          <w:rtl w:val="false"/>
        </w:rPr>
        <w:t xml:space="preserve"> — при наличии Node, pnpm и браузера.</w:t>
      </w:r>
    </w:p>
    <w:p>
      <w:pPr>
        <w:pStyle w:val="2"/>
        <w:pStyle w:val="Heading2"/>
        <w:bidi w:val="false"/>
        <w:spacing w:after="120" w:before="240"/>
      </w:pPr>
      <w:bookmarkStart w:name="_Toc__4__177877598896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Требования к программной документации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В состав документации по практике рекомендуется включить: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Пояснительная записка</w:t>
      </w:r>
      <w:r>
        <w:rPr>
          <w:color w:val="000000"/>
          <w:sz w:val="24"/>
          <w:szCs w:val="24"/>
          <w:rtl w:val="false"/>
        </w:rPr>
        <w:t xml:space="preserve"> — цель, постановка задачи, описание архитектуры (клиент / сервер / БД / сокеты / WebRTC), диаграмма взаимодействия компонентов </w:t>
      </w:r>
      <w:r>
        <w:rPr>
          <w:b/>
          <w:bCs/>
          <w:color w:val="000000"/>
          <w:sz w:val="24"/>
          <w:szCs w:val="24"/>
          <w:rtl w:val="false"/>
        </w:rPr>
        <w:t xml:space="preserve">(при возможности)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Руководство по развёртыванию</w:t>
      </w:r>
      <w:r>
        <w:rPr>
          <w:color w:val="000000"/>
          <w:sz w:val="24"/>
          <w:szCs w:val="24"/>
          <w:rtl w:val="false"/>
        </w:rPr>
        <w:t xml:space="preserve"> — установка зависимостей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pnpm install</w:t>
      </w:r>
      <w:r>
        <w:rPr>
          <w:color w:val="000000"/>
          <w:sz w:val="24"/>
          <w:szCs w:val="24"/>
          <w:rtl w:val="false"/>
        </w:rPr>
        <w:t xml:space="preserve">), переменные окружения, запуск PostgreSQL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docker compose</w:t>
      </w:r>
      <w:r>
        <w:rPr>
          <w:color w:val="000000"/>
          <w:sz w:val="24"/>
          <w:szCs w:val="24"/>
          <w:rtl w:val="false"/>
        </w:rPr>
        <w:t xml:space="preserve">), команды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pnpm db:push</w:t>
      </w:r>
      <w:r>
        <w:rPr>
          <w:color w:val="000000"/>
          <w:sz w:val="24"/>
          <w:szCs w:val="24"/>
          <w:rtl w:val="false"/>
        </w:rPr>
        <w:t xml:space="preserve"> или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pnpm db:migrate</w:t>
      </w:r>
      <w:r>
        <w:rPr>
          <w:color w:val="000000"/>
          <w:sz w:val="24"/>
          <w:szCs w:val="24"/>
          <w:rtl w:val="false"/>
        </w:rPr>
        <w:t xml:space="preserve">, запуск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pnpm dev</w:t>
      </w:r>
      <w:r>
        <w:rPr>
          <w:color w:val="000000"/>
          <w:sz w:val="24"/>
          <w:szCs w:val="24"/>
          <w:rtl w:val="false"/>
        </w:rPr>
        <w:t xml:space="preserve"> / production-сборки.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Руководство пользователя (краткое)</w:t>
      </w:r>
      <w:r>
        <w:rPr>
          <w:color w:val="000000"/>
          <w:sz w:val="24"/>
          <w:szCs w:val="24"/>
          <w:rtl w:val="false"/>
        </w:rPr>
        <w:t xml:space="preserve"> — регистрация, вход, основные экраны, отправка сообщения, вложения, </w:t>
      </w:r>
      <w:r>
        <w:rPr>
          <w:b/>
          <w:bCs/>
          <w:color w:val="000000"/>
          <w:sz w:val="24"/>
          <w:szCs w:val="24"/>
          <w:rtl w:val="false"/>
        </w:rPr>
        <w:t xml:space="preserve">звонок</w:t>
      </w:r>
      <w:r>
        <w:rPr>
          <w:color w:val="000000"/>
          <w:sz w:val="24"/>
          <w:szCs w:val="24"/>
          <w:rtl w:val="false"/>
        </w:rPr>
        <w:t xml:space="preserve"> (если доступен при демонстрации).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Описание API и модели данных</w:t>
      </w:r>
      <w:r>
        <w:rPr>
          <w:color w:val="000000"/>
          <w:sz w:val="24"/>
          <w:szCs w:val="24"/>
          <w:rtl w:val="false"/>
        </w:rPr>
        <w:t xml:space="preserve"> — ссылка на Prisma schema, перечень основных маршрутов REST </w:t>
      </w:r>
      <w:r>
        <w:rPr>
          <w:b/>
          <w:bCs/>
          <w:color w:val="000000"/>
          <w:sz w:val="24"/>
          <w:szCs w:val="24"/>
          <w:rtl w:val="false"/>
        </w:rPr>
        <w:t xml:space="preserve">(по отчёту)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5__177877598896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Технико-экономические показатели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Ожидаемые </w:t>
      </w:r>
      <w:r>
        <w:rPr>
          <w:b/>
          <w:bCs/>
          <w:color w:val="000000"/>
          <w:sz w:val="24"/>
          <w:szCs w:val="24"/>
          <w:rtl w:val="false"/>
        </w:rPr>
        <w:t xml:space="preserve">качественные</w:t>
      </w:r>
      <w:r>
        <w:rPr>
          <w:color w:val="000000"/>
          <w:sz w:val="24"/>
          <w:szCs w:val="24"/>
          <w:rtl w:val="false"/>
        </w:rPr>
        <w:t xml:space="preserve"> эффекты от выполнения практики (оценочно):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сокращение времени на подготовку </w:t>
      </w:r>
      <w:r>
        <w:rPr>
          <w:b/>
          <w:bCs/>
          <w:color w:val="000000"/>
          <w:sz w:val="24"/>
          <w:szCs w:val="24"/>
          <w:rtl w:val="false"/>
        </w:rPr>
        <w:t xml:space="preserve">отчётных материалов</w:t>
      </w:r>
      <w:r>
        <w:rPr>
          <w:color w:val="000000"/>
          <w:sz w:val="24"/>
          <w:szCs w:val="24"/>
          <w:rtl w:val="false"/>
        </w:rPr>
        <w:t xml:space="preserve"> за счёт чёткой структуры репозитория и автоматизированной сборки;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повышение </w:t>
      </w:r>
      <w:r>
        <w:rPr>
          <w:b/>
          <w:bCs/>
          <w:color w:val="000000"/>
          <w:sz w:val="24"/>
          <w:szCs w:val="24"/>
          <w:rtl w:val="false"/>
        </w:rPr>
        <w:t xml:space="preserve">компетентности</w:t>
      </w:r>
      <w:r>
        <w:rPr>
          <w:color w:val="000000"/>
          <w:sz w:val="24"/>
          <w:szCs w:val="24"/>
          <w:rtl w:val="false"/>
        </w:rPr>
        <w:t xml:space="preserve"> в fullstack-разработке и работе с </w:t>
      </w:r>
      <w:r>
        <w:rPr>
          <w:b/>
          <w:bCs/>
          <w:color w:val="000000"/>
          <w:sz w:val="24"/>
          <w:szCs w:val="24"/>
          <w:rtl w:val="false"/>
        </w:rPr>
        <w:t xml:space="preserve">Git</w:t>
      </w:r>
      <w:r>
        <w:rPr>
          <w:color w:val="000000"/>
          <w:sz w:val="24"/>
          <w:szCs w:val="24"/>
          <w:rtl w:val="false"/>
        </w:rPr>
        <w:t xml:space="preserve">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готовность к дальнейшему развитию проекта (вынос в прод: TLS, управляемый Postgres, при необходимости Redis для масштабирования Socket.IO).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Количественные показатели в стиле «снижение ошибок учёта на 80 %» из шаблона складской системы к данному проекту </w:t>
      </w:r>
      <w:r>
        <w:rPr>
          <w:b/>
          <w:bCs/>
          <w:color w:val="000000"/>
          <w:sz w:val="24"/>
          <w:szCs w:val="24"/>
          <w:rtl w:val="false"/>
        </w:rPr>
        <w:t xml:space="preserve">не применяются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6__177877598896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Стадии и этапы разработки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Типовой </w:t>
      </w:r>
      <w:r>
        <w:rPr>
          <w:b/>
          <w:bCs/>
          <w:color w:val="000000"/>
          <w:sz w:val="24"/>
          <w:szCs w:val="24"/>
          <w:rtl w:val="false"/>
        </w:rPr>
        <w:t xml:space="preserve">учебный</w:t>
      </w:r>
      <w:r>
        <w:rPr>
          <w:color w:val="000000"/>
          <w:sz w:val="24"/>
          <w:szCs w:val="24"/>
          <w:rtl w:val="false"/>
        </w:rPr>
        <w:t xml:space="preserve"> план работ (может уточняться руководителем практики):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Этап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Содержание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Срок (ориентир)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Анализ предметной области, уточнение функций с руководителем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нед.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Настройка репозитория, окружения, CI при необходимости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0,5 нед.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Проектирование модели данных (Prisma), миграции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1–2 нед.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Реализация сервера: auth, чаты, сообщения, файлы, Socket.IO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2–4 нед.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Реализация клиента: экраны, состояние, интеграция с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2–4 нед.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Звонки WebRTC + сигналинг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1–2 нед.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Тестирование, отладка, подготовка демонстрации и документации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1–2 нед.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7__177877598896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7. Порядок контроля и приёмки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Промежуточный контроль</w:t>
      </w:r>
      <w:r>
        <w:rPr>
          <w:color w:val="000000"/>
          <w:sz w:val="24"/>
          <w:szCs w:val="24"/>
          <w:rtl w:val="false"/>
        </w:rPr>
        <w:t xml:space="preserve"> — соответствие плану этапов, демонстрация работающих модулей руководителю практики </w:t>
      </w:r>
      <w:r>
        <w:rPr>
          <w:b/>
          <w:bCs/>
          <w:color w:val="000000"/>
          <w:sz w:val="24"/>
          <w:szCs w:val="24"/>
          <w:rtl w:val="false"/>
        </w:rPr>
        <w:t xml:space="preserve">ИП Ханин Герман Евгеньевич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Итоговая приёмка</w:t>
      </w:r>
      <w:r>
        <w:rPr>
          <w:color w:val="000000"/>
          <w:sz w:val="24"/>
          <w:szCs w:val="24"/>
          <w:rtl w:val="false"/>
        </w:rPr>
        <w:t xml:space="preserve"> — защита отчёта по практике в образовательной организации (по регламенту вуза) с демонстрацией: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запуска приложения в соответствии с инструкцией;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ключевых пользовательских сценариев;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фрагментов исходного кода и схемы БД </w:t>
      </w:r>
      <w:r>
        <w:rPr>
          <w:b/>
          <w:bCs/>
          <w:color w:val="000000"/>
          <w:sz w:val="24"/>
          <w:szCs w:val="24"/>
          <w:rtl w:val="false"/>
        </w:rPr>
        <w:t xml:space="preserve">(по требованию преподавателя)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Критерии годности: заявленный функционал </w:t>
      </w:r>
      <w:r>
        <w:rPr>
          <w:b/>
          <w:bCs/>
          <w:color w:val="000000"/>
          <w:sz w:val="24"/>
          <w:szCs w:val="24"/>
          <w:rtl w:val="false"/>
        </w:rPr>
        <w:t xml:space="preserve">воспроизводим</w:t>
      </w:r>
      <w:r>
        <w:rPr>
          <w:color w:val="000000"/>
          <w:sz w:val="24"/>
          <w:szCs w:val="24"/>
          <w:rtl w:val="false"/>
        </w:rPr>
        <w:t xml:space="preserve"> на контрольной машине по документации, отчёт оформлен по требованиям кафедры.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Подписи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(заполняются при сдаче)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Руководитель практики от организации: _________________ / ИП Ханин Г. Е.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Студент: _________________ / Бирюков Д. И.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Дата: «_</w:t>
      </w:r>
      <w:r>
        <w:rPr>
          <w:b/>
          <w:bCs/>
          <w:color w:val="000000"/>
          <w:sz w:val="24"/>
          <w:szCs w:val="24"/>
          <w:rtl w:val="false"/>
        </w:rPr>
        <w:t xml:space="preserve">» _____________ 20</w:t>
      </w:r>
      <w:r>
        <w:rPr>
          <w:color w:val="000000"/>
          <w:sz w:val="24"/>
          <w:szCs w:val="24"/>
          <w:rtl w:val="false"/>
        </w:rPr>
        <w:t xml:space="preserve"> г.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2026-05-14T16:26:28.975Z</dcterms:created>
  <dcterms:modified xsi:type="dcterms:W3CDTF">2026-05-14T16:26:29.065Z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