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Name of politician:</w:t>
      </w:r>
      <w:r w:rsidDel="00000000" w:rsidR="00000000" w:rsidRPr="00000000">
        <w:rPr>
          <w:rtl w:val="0"/>
        </w:rPr>
        <w:t xml:space="preserve"> Andrew Jackson</w:t>
      </w:r>
    </w:p>
    <w:p w:rsidR="00000000" w:rsidDel="00000000" w:rsidP="00000000" w:rsidRDefault="00000000" w:rsidRPr="00000000" w14:paraId="00000001">
      <w:pPr>
        <w:contextualSpacing w:val="0"/>
        <w:rPr/>
      </w:pPr>
      <w:r w:rsidDel="00000000" w:rsidR="00000000" w:rsidRPr="00000000">
        <w:rPr>
          <w:b w:val="1"/>
          <w:rtl w:val="0"/>
        </w:rPr>
        <w:t xml:space="preserve">Title of Speech:</w:t>
      </w:r>
      <w:r w:rsidDel="00000000" w:rsidR="00000000" w:rsidRPr="00000000">
        <w:rPr>
          <w:rtl w:val="0"/>
        </w:rPr>
        <w:t xml:space="preserve"> Acceptance of a Gold Medal from Colombia, Special Message to Congress</w:t>
      </w:r>
    </w:p>
    <w:p w:rsidR="00000000" w:rsidDel="00000000" w:rsidP="00000000" w:rsidRDefault="00000000" w:rsidRPr="00000000" w14:paraId="00000002">
      <w:pPr>
        <w:contextualSpacing w:val="0"/>
        <w:rPr>
          <w:b w:val="1"/>
        </w:rPr>
      </w:pPr>
      <w:r w:rsidDel="00000000" w:rsidR="00000000" w:rsidRPr="00000000">
        <w:rPr>
          <w:b w:val="1"/>
          <w:rtl w:val="0"/>
        </w:rPr>
        <w:t xml:space="preserve">Date of Speech: January 19, 1830</w:t>
      </w:r>
    </w:p>
    <w:p w:rsidR="00000000" w:rsidDel="00000000" w:rsidP="00000000" w:rsidRDefault="00000000" w:rsidRPr="00000000" w14:paraId="00000003">
      <w:pPr>
        <w:contextualSpacing w:val="0"/>
        <w:rPr>
          <w:b w:val="1"/>
        </w:rPr>
      </w:pPr>
      <w:r w:rsidDel="00000000" w:rsidR="00000000" w:rsidRPr="00000000">
        <w:rPr>
          <w:b w:val="1"/>
          <w:rtl w:val="0"/>
        </w:rPr>
        <w:t xml:space="preserve">Category: International</w:t>
      </w:r>
    </w:p>
    <w:p w:rsidR="00000000" w:rsidDel="00000000" w:rsidP="00000000" w:rsidRDefault="00000000" w:rsidRPr="00000000" w14:paraId="00000004">
      <w:pPr>
        <w:contextualSpacing w:val="0"/>
        <w:rPr/>
      </w:pPr>
      <w:r w:rsidDel="00000000" w:rsidR="00000000" w:rsidRPr="00000000">
        <w:rPr>
          <w:b w:val="1"/>
          <w:rtl w:val="0"/>
        </w:rPr>
        <w:t xml:space="preserve">Grader:</w:t>
      </w:r>
      <w:r w:rsidDel="00000000" w:rsidR="00000000" w:rsidRPr="00000000">
        <w:rPr>
          <w:rtl w:val="0"/>
        </w:rPr>
        <w:t xml:space="preserve"> McKinney Voss</w:t>
      </w:r>
    </w:p>
    <w:p w:rsidR="00000000" w:rsidDel="00000000" w:rsidP="00000000" w:rsidRDefault="00000000" w:rsidRPr="00000000" w14:paraId="00000005">
      <w:pPr>
        <w:contextualSpacing w:val="0"/>
        <w:rPr/>
      </w:pPr>
      <w:r w:rsidDel="00000000" w:rsidR="00000000" w:rsidRPr="00000000">
        <w:rPr>
          <w:b w:val="1"/>
          <w:rtl w:val="0"/>
        </w:rPr>
        <w:t xml:space="preserve">Date of grading:</w:t>
      </w:r>
      <w:r w:rsidDel="00000000" w:rsidR="00000000" w:rsidRPr="00000000">
        <w:rPr>
          <w:rtl w:val="0"/>
        </w:rPr>
        <w:t xml:space="preserve"> 10/28/17</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b w:val="1"/>
        </w:rPr>
      </w:pPr>
      <w:r w:rsidDel="00000000" w:rsidR="00000000" w:rsidRPr="00000000">
        <w:rPr>
          <w:b w:val="1"/>
          <w:rtl w:val="0"/>
        </w:rPr>
        <w:t xml:space="preserve">Final Grade (delete unused grades):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0      </w:t>
        <w:tab/>
        <w:t xml:space="preserve">A speech in this category uses few if any populist elements. Note that even if a speech expresses a Manichaean worldview, it is not considered populist if it lacks some notion of a popular will.</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200"/>
        <w:gridCol w:w="3660"/>
        <w:gridCol w:w="2400"/>
        <w:tblGridChange w:id="0">
          <w:tblGrid>
            <w:gridCol w:w="1605"/>
            <w:gridCol w:w="1200"/>
            <w:gridCol w:w="3660"/>
            <w:gridCol w:w="2400"/>
          </w:tblGrid>
        </w:tblGridChange>
      </w:tblGrid>
      <w:tr>
        <w:trPr>
          <w:trHeight w:val="1020"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contextualSpacing w:val="0"/>
              <w:rPr>
                <w:b w:val="1"/>
              </w:rPr>
            </w:pPr>
            <w:r w:rsidDel="00000000" w:rsidR="00000000" w:rsidRPr="00000000">
              <w:rPr>
                <w:b w:val="1"/>
                <w:rtl w:val="0"/>
              </w:rPr>
              <w:t xml:space="preserve"> </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0E">
            <w:pPr>
              <w:widowControl w:val="0"/>
              <w:contextualSpacing w:val="0"/>
              <w:rPr>
                <w:b w:val="1"/>
              </w:rPr>
            </w:pPr>
            <w:r w:rsidDel="00000000" w:rsidR="00000000" w:rsidRPr="00000000">
              <w:rPr>
                <w:b w:val="1"/>
                <w:rtl w:val="0"/>
              </w:rPr>
              <w:t xml:space="preserve">Score here (0, 1,2)</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0F">
            <w:pPr>
              <w:widowControl w:val="0"/>
              <w:contextualSpacing w:val="0"/>
              <w:rPr>
                <w:b w:val="1"/>
              </w:rPr>
            </w:pPr>
            <w:r w:rsidDel="00000000" w:rsidR="00000000" w:rsidRPr="00000000">
              <w:rPr>
                <w:b w:val="1"/>
                <w:rtl w:val="0"/>
              </w:rPr>
              <w:t xml:space="preserve">Populist</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10">
            <w:pPr>
              <w:widowControl w:val="0"/>
              <w:contextualSpacing w:val="0"/>
              <w:rPr>
                <w:b w:val="1"/>
              </w:rPr>
            </w:pPr>
            <w:r w:rsidDel="00000000" w:rsidR="00000000" w:rsidRPr="00000000">
              <w:rPr>
                <w:b w:val="1"/>
                <w:rtl w:val="0"/>
              </w:rPr>
              <w:t xml:space="preserve">Pluralist</w:t>
            </w:r>
          </w:p>
        </w:tc>
      </w:tr>
      <w:tr>
        <w:trPr>
          <w:trHeight w:val="702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11">
            <w:pPr>
              <w:widowControl w:val="0"/>
              <w:contextualSpacing w:val="0"/>
              <w:rPr/>
            </w:pPr>
            <w:r w:rsidDel="00000000" w:rsidR="00000000" w:rsidRPr="00000000">
              <w:rPr>
                <w:rtl w:val="0"/>
              </w:rPr>
              <w:t xml:space="preserve">Manichaean vision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contextualSpacing w:val="0"/>
              <w:rPr/>
            </w:pPr>
            <w:r w:rsidDel="00000000" w:rsidR="00000000" w:rsidRPr="00000000">
              <w:rPr>
                <w:rtl w:val="0"/>
              </w:rPr>
              <w:t xml:space="preserve">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000000" w:rsidDel="00000000" w:rsidP="00000000" w:rsidRDefault="00000000" w:rsidRPr="00000000" w14:paraId="00000014">
            <w:pPr>
              <w:widowControl w:val="0"/>
              <w:contextualSpacing w:val="0"/>
              <w:rPr/>
            </w:pPr>
            <w:r w:rsidDel="00000000" w:rsidR="00000000" w:rsidRPr="00000000">
              <w:rPr>
                <w:rtl w:val="0"/>
              </w:rPr>
              <w:t xml:space="preserve"> </w:t>
            </w:r>
          </w:p>
          <w:p w:rsidR="00000000" w:rsidDel="00000000" w:rsidP="00000000" w:rsidRDefault="00000000" w:rsidRPr="00000000" w14:paraId="00000015">
            <w:pPr>
              <w:widowControl w:val="0"/>
              <w:contextualSpacing w:val="0"/>
              <w:rPr/>
            </w:pPr>
            <w:r w:rsidDel="00000000" w:rsidR="00000000" w:rsidRPr="00000000">
              <w:rPr>
                <w:rtl w:val="0"/>
              </w:rPr>
              <w:t xml:space="preserve"> </w:t>
            </w:r>
          </w:p>
          <w:p w:rsidR="00000000" w:rsidDel="00000000" w:rsidP="00000000" w:rsidRDefault="00000000" w:rsidRPr="00000000" w14:paraId="00000016">
            <w:pPr>
              <w:widowControl w:val="0"/>
              <w:contextualSpacing w:val="0"/>
              <w:rPr/>
            </w:pPr>
            <w:r w:rsidDel="00000000" w:rsidR="00000000" w:rsidRPr="00000000">
              <w:rPr>
                <w:rtl w:val="0"/>
              </w:rPr>
              <w:t xml:space="preserve"> </w:t>
            </w:r>
          </w:p>
          <w:p w:rsidR="00000000" w:rsidDel="00000000" w:rsidP="00000000" w:rsidRDefault="00000000" w:rsidRPr="00000000" w14:paraId="00000017">
            <w:pPr>
              <w:widowControl w:val="0"/>
              <w:contextualSpacing w:val="0"/>
              <w:rPr/>
            </w:pPr>
            <w:r w:rsidDel="00000000" w:rsidR="00000000" w:rsidRPr="00000000">
              <w:rPr>
                <w:rtl w:val="0"/>
              </w:rPr>
              <w:t xml:space="preserve"> </w:t>
            </w:r>
          </w:p>
          <w:p w:rsidR="00000000" w:rsidDel="00000000" w:rsidP="00000000" w:rsidRDefault="00000000" w:rsidRPr="00000000" w14:paraId="00000018">
            <w:pPr>
              <w:widowControl w:val="0"/>
              <w:contextualSpacing w:val="0"/>
              <w:rPr/>
            </w:pPr>
            <w:r w:rsidDel="00000000" w:rsidR="00000000" w:rsidRPr="00000000">
              <w:rPr>
                <w:rtl w:val="0"/>
              </w:rPr>
              <w:t xml:space="preserve"> </w:t>
            </w:r>
          </w:p>
          <w:p w:rsidR="00000000" w:rsidDel="00000000" w:rsidP="00000000" w:rsidRDefault="00000000" w:rsidRPr="00000000" w14:paraId="00000019">
            <w:pPr>
              <w:widowControl w:val="0"/>
              <w:contextualSpacing w:val="0"/>
              <w:rPr/>
            </w:pPr>
            <w:r w:rsidDel="00000000" w:rsidR="00000000" w:rsidRPr="00000000">
              <w:rPr>
                <w:rtl w:val="0"/>
              </w:rPr>
              <w:t xml:space="preserve"> </w:t>
            </w:r>
          </w:p>
          <w:p w:rsidR="00000000" w:rsidDel="00000000" w:rsidP="00000000" w:rsidRDefault="00000000" w:rsidRPr="00000000" w14:paraId="0000001A">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contextualSpacing w:val="0"/>
              <w:rPr/>
            </w:pPr>
            <w:r w:rsidDel="00000000" w:rsidR="00000000" w:rsidRPr="00000000">
              <w:rPr>
                <w:rtl w:val="0"/>
              </w:rPr>
              <w:t xml:space="preserve">The discourse does not frame issues in moral terms or paint them in black-and-white. Instead, there is a strong tendency to focus on </w:t>
            </w:r>
            <w:r w:rsidDel="00000000" w:rsidR="00000000" w:rsidRPr="00000000">
              <w:rPr>
                <w:b w:val="1"/>
                <w:rtl w:val="0"/>
              </w:rPr>
              <w:t xml:space="preserve">narrow, particular issues</w:t>
            </w:r>
            <w:r w:rsidDel="00000000" w:rsidR="00000000" w:rsidRPr="00000000">
              <w:rPr>
                <w:rtl w:val="0"/>
              </w:rPr>
              <w:t xml:space="preserve">. The discourse will emphasize or at least not eliminate the possibility of natural, justifiable differences of opinion.</w:t>
            </w:r>
          </w:p>
          <w:p w:rsidR="00000000" w:rsidDel="00000000" w:rsidP="00000000" w:rsidRDefault="00000000" w:rsidRPr="00000000" w14:paraId="0000001C">
            <w:pPr>
              <w:widowControl w:val="0"/>
              <w:contextualSpacing w:val="0"/>
              <w:rPr/>
            </w:pPr>
            <w:r w:rsidDel="00000000" w:rsidR="00000000" w:rsidRPr="00000000">
              <w:rPr>
                <w:rtl w:val="0"/>
              </w:rPr>
            </w:r>
          </w:p>
          <w:p w:rsidR="00000000" w:rsidDel="00000000" w:rsidP="00000000" w:rsidRDefault="00000000" w:rsidRPr="00000000" w14:paraId="0000001D">
            <w:pPr>
              <w:shd w:fill="ffffff" w:val="clear"/>
              <w:contextualSpacing w:val="0"/>
              <w:rPr/>
            </w:pPr>
            <w:r w:rsidDel="00000000" w:rsidR="00000000" w:rsidRPr="00000000">
              <w:rPr>
                <w:rFonts w:ascii="Georgia" w:cs="Georgia" w:eastAsia="Georgia" w:hAnsi="Georgia"/>
                <w:sz w:val="21"/>
                <w:szCs w:val="21"/>
                <w:rtl w:val="0"/>
              </w:rPr>
              <w:t xml:space="preserve">I deem the present a suitable occasion to inform you that shortly after my communication to Congress at the opening of the session dispatches were received from Mr. Moore, the envoy extraordinary and minister plenipotentiary of the United States to Colombia, stating that he had succeeded in obtaining the assent of the council of ministers to the allowance of the claims of our citizens upon that Government in the cases of the brig</w:t>
            </w:r>
            <w:r w:rsidDel="00000000" w:rsidR="00000000" w:rsidRPr="00000000">
              <w:rPr>
                <w:rFonts w:ascii="Georgia" w:cs="Georgia" w:eastAsia="Georgia" w:hAnsi="Georgia"/>
                <w:i w:val="1"/>
                <w:sz w:val="21"/>
                <w:szCs w:val="21"/>
                <w:rtl w:val="0"/>
              </w:rPr>
              <w:t xml:space="preserve"> Josephine</w:t>
            </w:r>
            <w:r w:rsidDel="00000000" w:rsidR="00000000" w:rsidRPr="00000000">
              <w:rPr>
                <w:rFonts w:ascii="Georgia" w:cs="Georgia" w:eastAsia="Georgia" w:hAnsi="Georgia"/>
                <w:sz w:val="21"/>
                <w:szCs w:val="21"/>
                <w:rtl w:val="0"/>
              </w:rPr>
              <w:t xml:space="preserve"> and her cargo and the schooner </w:t>
            </w:r>
            <w:r w:rsidDel="00000000" w:rsidR="00000000" w:rsidRPr="00000000">
              <w:rPr>
                <w:rFonts w:ascii="Georgia" w:cs="Georgia" w:eastAsia="Georgia" w:hAnsi="Georgia"/>
                <w:i w:val="1"/>
                <w:sz w:val="21"/>
                <w:szCs w:val="21"/>
                <w:rtl w:val="0"/>
              </w:rPr>
              <w:t xml:space="preserve">Ranger</w:t>
            </w:r>
            <w:r w:rsidDel="00000000" w:rsidR="00000000" w:rsidRPr="00000000">
              <w:rPr>
                <w:rFonts w:ascii="Georgia" w:cs="Georgia" w:eastAsia="Georgia" w:hAnsi="Georgia"/>
                <w:sz w:val="21"/>
                <w:szCs w:val="21"/>
                <w:rtl w:val="0"/>
              </w:rPr>
              <w:t xml:space="preserve"> and part of her cargo.</w:t>
            </w:r>
            <w:r w:rsidDel="00000000" w:rsidR="00000000" w:rsidRPr="00000000">
              <w:rPr>
                <w:rtl w:val="0"/>
              </w:rPr>
            </w:r>
          </w:p>
        </w:tc>
      </w:tr>
      <w:tr>
        <w:trPr>
          <w:trHeight w:val="452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contextualSpacing w:val="0"/>
              <w:rPr/>
            </w:pPr>
            <w:r w:rsidDel="00000000" w:rsidR="00000000" w:rsidRPr="00000000">
              <w:rPr>
                <w:rtl w:val="0"/>
              </w:rPr>
              <w:t xml:space="preserve">The moral significance of the items mentioned in the speech is heightened by ascribing </w:t>
            </w:r>
            <w:r w:rsidDel="00000000" w:rsidR="00000000" w:rsidRPr="00000000">
              <w:rPr>
                <w:b w:val="1"/>
                <w:rtl w:val="0"/>
              </w:rPr>
              <w:t xml:space="preserve">cosmic proportions</w:t>
            </w:r>
            <w:r w:rsidDel="00000000" w:rsidR="00000000" w:rsidRPr="00000000">
              <w:rPr>
                <w:rtl w:val="0"/>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Del="00000000" w:rsidR="00000000" w:rsidRPr="00000000">
              <w:rPr>
                <w:b w:val="1"/>
                <w:rtl w:val="0"/>
              </w:rPr>
              <w:t xml:space="preserve">national and religious leaders</w:t>
            </w:r>
            <w:r w:rsidDel="00000000" w:rsidR="00000000" w:rsidRPr="00000000">
              <w:rPr>
                <w:rtl w:val="0"/>
              </w:rPr>
              <w:t xml:space="preserve"> that are generally revered.</w:t>
            </w:r>
          </w:p>
          <w:p w:rsidR="00000000" w:rsidDel="00000000" w:rsidP="00000000" w:rsidRDefault="00000000" w:rsidRPr="00000000" w14:paraId="00000021">
            <w:pPr>
              <w:widowControl w:val="0"/>
              <w:contextualSpacing w:val="0"/>
              <w:rPr/>
            </w:pPr>
            <w:r w:rsidDel="00000000" w:rsidR="00000000" w:rsidRPr="00000000">
              <w:rPr>
                <w:rtl w:val="0"/>
              </w:rPr>
            </w:r>
          </w:p>
          <w:p w:rsidR="00000000" w:rsidDel="00000000" w:rsidP="00000000" w:rsidRDefault="00000000" w:rsidRPr="00000000" w14:paraId="00000022">
            <w:pPr>
              <w:shd w:fill="ffffff" w:val="clear"/>
              <w:contextualSpacing w:val="0"/>
              <w:rPr/>
            </w:pPr>
            <w:r w:rsidDel="00000000" w:rsidR="00000000" w:rsidRPr="00000000">
              <w:rPr>
                <w:rFonts w:ascii="Georgia" w:cs="Georgia" w:eastAsia="Georgia" w:hAnsi="Georgia"/>
                <w:sz w:val="21"/>
                <w:szCs w:val="21"/>
                <w:rtl w:val="0"/>
              </w:rPr>
              <w:t xml:space="preserve">The powerful influence in the affairs of his country which the sacrifices and heroic deeds of General Boltvat have acquired for him creates an anxiety as to his future course in which the friends of liberal institutions throughout the world deeply participate.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contextualSpacing w:val="0"/>
              <w:rPr/>
            </w:pPr>
            <w:r w:rsidDel="00000000" w:rsidR="00000000" w:rsidRPr="00000000">
              <w:rPr>
                <w:rtl w:val="0"/>
              </w:rPr>
              <w:t xml:space="preserve">The discourse will probably not refer to any reified notion of history or use any cosmic proportions. References to the spatial and temporal consequences of issues will be limited to the material reality rather than any mystical connections.</w:t>
            </w:r>
          </w:p>
        </w:tc>
      </w:tr>
      <w:tr>
        <w:trPr>
          <w:trHeight w:val="530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24">
            <w:pPr>
              <w:widowControl w:val="0"/>
              <w:contextualSpacing w:val="0"/>
              <w:rPr/>
            </w:pPr>
            <w:r w:rsidDel="00000000" w:rsidR="00000000" w:rsidRPr="00000000">
              <w:rPr>
                <w:rtl w:val="0"/>
              </w:rPr>
              <w:t xml:space="preserve">Populist notion of the people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contextualSpacing w:val="0"/>
              <w:rPr/>
            </w:pPr>
            <w:r w:rsidDel="00000000" w:rsidR="00000000" w:rsidRPr="00000000">
              <w:rPr>
                <w:rtl w:val="0"/>
              </w:rPr>
              <w:t xml:space="preserve">Although Manichaean, the discourse is still democratic, in the sense that the good is embodied in the will of the majority, which is seen as a unified whole, perhaps but not necessarily expressed in references to the “voluntad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000000" w:rsidDel="00000000" w:rsidP="00000000" w:rsidRDefault="00000000" w:rsidRPr="00000000" w14:paraId="00000027">
            <w:pPr>
              <w:widowControl w:val="0"/>
              <w:contextualSpacing w:val="0"/>
              <w:rPr/>
            </w:pPr>
            <w:r w:rsidDel="00000000" w:rsidR="00000000" w:rsidRPr="00000000">
              <w:rPr>
                <w:rtl w:val="0"/>
              </w:rPr>
              <w:t xml:space="preserve"> </w:t>
            </w:r>
          </w:p>
          <w:p w:rsidR="00000000" w:rsidDel="00000000" w:rsidP="00000000" w:rsidRDefault="00000000" w:rsidRPr="00000000" w14:paraId="00000028">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contextualSpacing w:val="0"/>
              <w:rPr/>
            </w:pPr>
            <w:r w:rsidDel="00000000" w:rsidR="00000000" w:rsidRPr="00000000">
              <w:rPr>
                <w:rtl w:val="0"/>
              </w:rPr>
              <w:t xml:space="preserve">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p w:rsidR="00000000" w:rsidDel="00000000" w:rsidP="00000000" w:rsidRDefault="00000000" w:rsidRPr="00000000" w14:paraId="0000002A">
            <w:pPr>
              <w:widowControl w:val="0"/>
              <w:contextualSpacing w:val="0"/>
              <w:rPr/>
            </w:pPr>
            <w:r w:rsidDel="00000000" w:rsidR="00000000" w:rsidRPr="00000000">
              <w:rPr>
                <w:rtl w:val="0"/>
              </w:rPr>
            </w:r>
          </w:p>
          <w:p w:rsidR="00000000" w:rsidDel="00000000" w:rsidP="00000000" w:rsidRDefault="00000000" w:rsidRPr="00000000" w14:paraId="0000002B">
            <w:pPr>
              <w:shd w:fill="ffffff" w:val="clear"/>
              <w:contextualSpacing w:val="0"/>
              <w:rPr/>
            </w:pPr>
            <w:r w:rsidDel="00000000" w:rsidR="00000000" w:rsidRPr="00000000">
              <w:rPr>
                <w:rFonts w:ascii="Georgia" w:cs="Georgia" w:eastAsia="Georgia" w:hAnsi="Georgia"/>
                <w:sz w:val="21"/>
                <w:szCs w:val="21"/>
                <w:rtl w:val="0"/>
              </w:rPr>
              <w:t xml:space="preserve"> yet the prompt and equitable manner in which the application of Mr. Moore in behalf of our injured citizens was met by that Government entities its conduct to our approbation, and promises well for the future relations of the two countries.</w:t>
            </w:r>
            <w:r w:rsidDel="00000000" w:rsidR="00000000" w:rsidRPr="00000000">
              <w:rPr>
                <w:rtl w:val="0"/>
              </w:rPr>
            </w:r>
          </w:p>
        </w:tc>
      </w:tr>
      <w:tr>
        <w:trPr>
          <w:trHeight w:val="372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2C">
            <w:pPr>
              <w:widowControl w:val="0"/>
              <w:contextualSpacing w:val="0"/>
              <w:rPr/>
            </w:pPr>
            <w:r w:rsidDel="00000000" w:rsidR="00000000" w:rsidRPr="00000000">
              <w:rPr>
                <w:rtl w:val="0"/>
              </w:rPr>
              <w:t xml:space="preserve">Evil elite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contextualSpacing w:val="0"/>
              <w:rPr/>
            </w:pPr>
            <w:r w:rsidDel="00000000" w:rsidR="00000000" w:rsidRPr="00000000">
              <w:rPr>
                <w:rtl w:val="0"/>
              </w:rPr>
              <w:t xml:space="preserve">The evil is embodied in a minority—more specifically, an elite—whose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contextualSpacing w:val="0"/>
              <w:rPr/>
            </w:pPr>
            <w:r w:rsidDel="00000000" w:rsidR="00000000" w:rsidRPr="00000000">
              <w:rPr>
                <w:rtl w:val="0"/>
              </w:rPr>
              <w:t xml:space="preserve">The discourse avoids a conspiratorial tone and does not single out any evil ruling minority. It avoids labeling opponents as evil and may not even mention them in an effort to maintain a positive tone and keep passions low.</w:t>
            </w:r>
          </w:p>
        </w:tc>
      </w:tr>
      <w:tr>
        <w:trPr>
          <w:trHeight w:val="31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contextualSpacing w:val="0"/>
              <w:rPr/>
            </w:pPr>
            <w:r w:rsidDel="00000000" w:rsidR="00000000" w:rsidRPr="00000000">
              <w:rPr>
                <w:rtl w:val="0"/>
              </w:rPr>
              <w:t xml:space="preserve">Crucially, the evil minority is or was recently in charge and subverted the system to its own interests, against those of the good majority or the people. Thus, systemic change is/was required, often expressed in terms such as “revolution” or “liberation” of the people from their “immiseration” or bondage, even if technically it comes about through elections.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contextualSpacing w:val="0"/>
              <w:rPr/>
            </w:pPr>
            <w:r w:rsidDel="00000000" w:rsidR="00000000" w:rsidRPr="00000000">
              <w:rPr>
                <w:rtl w:val="0"/>
              </w:rPr>
              <w:t xml:space="preserve">The discourse does not argue for systemic change but, as mentioned above, focuses on particular issues. In the words of Laclau, it is a politics of “differences” rather than “hegemony.”</w:t>
            </w:r>
          </w:p>
        </w:tc>
      </w:tr>
      <w:tr>
        <w:trPr>
          <w:trHeight w:val="50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contextualSpacing w:val="0"/>
              <w:rPr/>
            </w:pPr>
            <w:r w:rsidDel="00000000" w:rsidR="00000000" w:rsidRPr="00000000">
              <w:rPr>
                <w:rtl w:val="0"/>
              </w:rPr>
              <w:t xml:space="preserve">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contextualSpacing w:val="0"/>
              <w:rPr/>
            </w:pPr>
            <w:r w:rsidDel="00000000" w:rsidR="00000000" w:rsidRPr="00000000">
              <w:rPr>
                <w:rtl w:val="0"/>
              </w:rPr>
              <w:t xml:space="preserve">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rsidR="00000000" w:rsidDel="00000000" w:rsidP="00000000" w:rsidRDefault="00000000" w:rsidRPr="00000000" w14:paraId="00000038">
      <w:pPr>
        <w:contextualSpacing w:val="0"/>
        <w:rPr/>
      </w:pPr>
      <w:r w:rsidDel="00000000" w:rsidR="00000000" w:rsidRPr="00000000">
        <w:rPr>
          <w:rtl w:val="0"/>
        </w:rPr>
        <w:t xml:space="preserve"> </w:t>
      </w:r>
    </w:p>
    <w:p w:rsidR="00000000" w:rsidDel="00000000" w:rsidP="00000000" w:rsidRDefault="00000000" w:rsidRPr="00000000" w14:paraId="00000039">
      <w:pPr>
        <w:contextualSpacing w:val="0"/>
        <w:rPr/>
      </w:pPr>
      <w:r w:rsidDel="00000000" w:rsidR="00000000" w:rsidRPr="00000000">
        <w:rPr>
          <w:rtl w:val="0"/>
        </w:rPr>
        <w:t xml:space="preserve"> </w:t>
      </w:r>
    </w:p>
    <w:p w:rsidR="00000000" w:rsidDel="00000000" w:rsidP="00000000" w:rsidRDefault="00000000" w:rsidRPr="00000000" w14:paraId="0000003A">
      <w:pPr>
        <w:contextualSpacing w:val="0"/>
        <w:rPr/>
      </w:pPr>
      <w:r w:rsidDel="00000000" w:rsidR="00000000" w:rsidRPr="00000000">
        <w:rPr>
          <w:rtl w:val="0"/>
        </w:rPr>
        <w:t xml:space="preserve"> </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Overall Comments: In this short speech, President Jackson describes a gold medal of gratitude awarded to himself by the country of Colombia. Though he does describe the liberal cause, and the US and Colombia uniting in it in a way that could be cosmic or Manichaean, there is no sense of a popular will, and he only briefly mentions the needs of citizens. There is no evil elite identified in the speech. Therefore, it receives a real score of 0 (no decimal score needed).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