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FDF0F" w14:textId="77777777" w:rsidR="00057330" w:rsidRPr="00F54F64" w:rsidRDefault="00057330" w:rsidP="00057330">
      <w:bookmarkStart w:id="0" w:name="_GoBack"/>
      <w:bookmarkEnd w:id="0"/>
      <w:r w:rsidRPr="00F54F64">
        <w:rPr>
          <w:b/>
        </w:rPr>
        <w:t>Name of politician:</w:t>
      </w:r>
      <w:r>
        <w:t xml:space="preserve">  </w:t>
      </w:r>
      <w:r w:rsidR="004179FD">
        <w:t>Ted Cruz</w:t>
      </w:r>
    </w:p>
    <w:p w14:paraId="5C5D44D3" w14:textId="77777777" w:rsidR="00057330" w:rsidRPr="00F54F64" w:rsidRDefault="00057330" w:rsidP="00057330">
      <w:r w:rsidRPr="00F54F64">
        <w:rPr>
          <w:b/>
        </w:rPr>
        <w:t>Title of Speech:</w:t>
      </w:r>
      <w:r>
        <w:t xml:space="preserve">  </w:t>
      </w:r>
      <w:r w:rsidR="003313F0">
        <w:t>Speech after Placing Third in the South Carolina Primary</w:t>
      </w:r>
    </w:p>
    <w:p w14:paraId="01262E98" w14:textId="77777777" w:rsidR="00057330" w:rsidRPr="004179FD" w:rsidRDefault="00057330" w:rsidP="00057330">
      <w:r>
        <w:rPr>
          <w:b/>
        </w:rPr>
        <w:t>Date of Speech:</w:t>
      </w:r>
      <w:r w:rsidR="003313F0">
        <w:t xml:space="preserve"> February 20, 2016</w:t>
      </w:r>
    </w:p>
    <w:p w14:paraId="30D62BD3" w14:textId="77777777" w:rsidR="00057330" w:rsidRPr="004179FD" w:rsidRDefault="00057330" w:rsidP="00057330">
      <w:r>
        <w:rPr>
          <w:b/>
        </w:rPr>
        <w:t>Category:</w:t>
      </w:r>
      <w:r w:rsidR="004179FD">
        <w:rPr>
          <w:b/>
        </w:rPr>
        <w:t xml:space="preserve"> </w:t>
      </w:r>
      <w:r w:rsidR="004179FD">
        <w:t>Electoral Speech</w:t>
      </w:r>
    </w:p>
    <w:p w14:paraId="235C16BF" w14:textId="77777777" w:rsidR="00057330" w:rsidRPr="00F54F64" w:rsidRDefault="00057330" w:rsidP="00057330">
      <w:r w:rsidRPr="00F54F64">
        <w:rPr>
          <w:b/>
        </w:rPr>
        <w:t>Grader:</w:t>
      </w:r>
      <w:r>
        <w:t xml:space="preserve">  </w:t>
      </w:r>
      <w:proofErr w:type="spellStart"/>
      <w:r w:rsidR="004179FD">
        <w:t>Cristóbal</w:t>
      </w:r>
      <w:proofErr w:type="spellEnd"/>
      <w:r w:rsidR="004179FD">
        <w:t xml:space="preserve"> Sandoval</w:t>
      </w:r>
    </w:p>
    <w:p w14:paraId="1EE15B3E" w14:textId="77777777" w:rsidR="00057330" w:rsidRPr="00F54F64" w:rsidRDefault="00057330" w:rsidP="00057330">
      <w:r w:rsidRPr="00F54F64">
        <w:rPr>
          <w:b/>
        </w:rPr>
        <w:t>Date of grading:</w:t>
      </w:r>
      <w:r>
        <w:t xml:space="preserve">  </w:t>
      </w:r>
      <w:r w:rsidR="003313F0">
        <w:t>July 19</w:t>
      </w:r>
      <w:r w:rsidR="004179FD">
        <w:t>, 2016</w:t>
      </w:r>
    </w:p>
    <w:p w14:paraId="46761E0C" w14:textId="77777777" w:rsidR="00057330" w:rsidRDefault="00057330" w:rsidP="00057330"/>
    <w:p w14:paraId="3C6B7D40" w14:textId="77777777" w:rsidR="00057330" w:rsidRPr="00FA6847" w:rsidRDefault="00057330" w:rsidP="00057330">
      <w:pPr>
        <w:rPr>
          <w:b/>
        </w:rPr>
      </w:pPr>
      <w:r>
        <w:rPr>
          <w:b/>
        </w:rPr>
        <w:t>Final Grade (delete unused grades):</w:t>
      </w:r>
    </w:p>
    <w:p w14:paraId="02B0DBF7" w14:textId="77777777" w:rsidR="00CA57FF" w:rsidRDefault="00CA57FF" w:rsidP="00CA57FF">
      <w:r>
        <w:t>1</w:t>
      </w:r>
      <w:r>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 </w:t>
      </w:r>
    </w:p>
    <w:p w14:paraId="55F352CB" w14:textId="77777777" w:rsidR="00057330" w:rsidRDefault="00057330" w:rsidP="00057330"/>
    <w:p w14:paraId="72BC1B33" w14:textId="77777777"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14:paraId="27A953A7" w14:textId="77777777" w:rsidTr="009536F1">
        <w:tc>
          <w:tcPr>
            <w:tcW w:w="1389" w:type="dxa"/>
            <w:tcBorders>
              <w:top w:val="nil"/>
              <w:left w:val="nil"/>
              <w:bottom w:val="single" w:sz="4" w:space="0" w:color="auto"/>
            </w:tcBorders>
          </w:tcPr>
          <w:p w14:paraId="356C621F" w14:textId="77777777" w:rsidR="009536F1" w:rsidRPr="00057330" w:rsidRDefault="009536F1" w:rsidP="00057330">
            <w:pPr>
              <w:rPr>
                <w:rFonts w:eastAsia="Times New Roman"/>
                <w:b/>
              </w:rPr>
            </w:pPr>
          </w:p>
        </w:tc>
        <w:tc>
          <w:tcPr>
            <w:tcW w:w="979" w:type="dxa"/>
            <w:shd w:val="clear" w:color="auto" w:fill="E6E6E6"/>
          </w:tcPr>
          <w:p w14:paraId="19FD1D00" w14:textId="77777777"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14:paraId="1E4E4565" w14:textId="77777777"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14:paraId="3BC8F69A" w14:textId="77777777" w:rsidR="009536F1" w:rsidRPr="00057330" w:rsidRDefault="009536F1" w:rsidP="00057330">
            <w:pPr>
              <w:rPr>
                <w:rFonts w:eastAsia="Times New Roman"/>
                <w:b/>
              </w:rPr>
            </w:pPr>
            <w:r w:rsidRPr="00057330">
              <w:rPr>
                <w:rFonts w:eastAsia="Times New Roman"/>
                <w:b/>
              </w:rPr>
              <w:t>Pluralist</w:t>
            </w:r>
          </w:p>
        </w:tc>
      </w:tr>
      <w:tr w:rsidR="009536F1" w14:paraId="6DC69471" w14:textId="77777777" w:rsidTr="009536F1">
        <w:tc>
          <w:tcPr>
            <w:tcW w:w="1389" w:type="dxa"/>
            <w:tcBorders>
              <w:bottom w:val="single" w:sz="4" w:space="0" w:color="auto"/>
            </w:tcBorders>
            <w:shd w:val="clear" w:color="auto" w:fill="E6E6E6"/>
          </w:tcPr>
          <w:p w14:paraId="25FB021D" w14:textId="77777777"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14:paraId="298CE136" w14:textId="77777777" w:rsidR="009536F1" w:rsidRPr="00057330" w:rsidRDefault="007F2839" w:rsidP="00057330">
            <w:pPr>
              <w:rPr>
                <w:rFonts w:eastAsia="Times New Roman"/>
              </w:rPr>
            </w:pPr>
            <w:r>
              <w:rPr>
                <w:rFonts w:eastAsia="Times New Roman"/>
              </w:rPr>
              <w:t>1,0</w:t>
            </w:r>
          </w:p>
        </w:tc>
        <w:tc>
          <w:tcPr>
            <w:tcW w:w="0" w:type="auto"/>
            <w:shd w:val="clear" w:color="auto" w:fill="auto"/>
          </w:tcPr>
          <w:p w14:paraId="1CA8A3D2" w14:textId="77777777"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14:paraId="0CA1628B" w14:textId="77777777" w:rsidR="007F2839" w:rsidRDefault="007F2839" w:rsidP="00057330">
            <w:pPr>
              <w:rPr>
                <w:rFonts w:eastAsia="Times New Roman"/>
              </w:rPr>
            </w:pPr>
          </w:p>
          <w:p w14:paraId="264E2B44" w14:textId="77777777" w:rsidR="007F2839" w:rsidRDefault="007F2839" w:rsidP="00057330">
            <w:pPr>
              <w:rPr>
                <w:i/>
              </w:rPr>
            </w:pPr>
            <w:r>
              <w:rPr>
                <w:i/>
              </w:rPr>
              <w:t>“</w:t>
            </w:r>
            <w:r w:rsidRPr="003313F0">
              <w:rPr>
                <w:i/>
              </w:rPr>
              <w:t>And tonight despite millions and millions of dollars of false and nasty attacks, despite the entirety of the political establishment coming together against us</w:t>
            </w:r>
            <w:r>
              <w:rPr>
                <w:i/>
              </w:rPr>
              <w:t>…”</w:t>
            </w:r>
          </w:p>
          <w:p w14:paraId="1FDE8F18" w14:textId="77777777" w:rsidR="007F2839" w:rsidRDefault="007F2839" w:rsidP="00057330">
            <w:pPr>
              <w:rPr>
                <w:i/>
              </w:rPr>
            </w:pPr>
          </w:p>
          <w:p w14:paraId="382458D2" w14:textId="77777777" w:rsidR="007F2839" w:rsidRDefault="007F2839" w:rsidP="007F2839">
            <w:pPr>
              <w:jc w:val="both"/>
              <w:rPr>
                <w:i/>
              </w:rPr>
            </w:pPr>
            <w:r>
              <w:rPr>
                <w:i/>
              </w:rPr>
              <w:t>“</w:t>
            </w:r>
            <w:r w:rsidRPr="003313F0">
              <w:rPr>
                <w:i/>
              </w:rPr>
              <w:t>And Justice Scalia's replacement will not be decided by the Washington power brokers. It will be decided by we the people. This election will be a referendum on the Supreme Court.</w:t>
            </w:r>
            <w:r>
              <w:rPr>
                <w:i/>
              </w:rPr>
              <w:t>”</w:t>
            </w:r>
          </w:p>
          <w:p w14:paraId="6570469B" w14:textId="77777777" w:rsidR="007F2839" w:rsidRDefault="007F2839" w:rsidP="007F2839">
            <w:pPr>
              <w:jc w:val="both"/>
              <w:rPr>
                <w:i/>
              </w:rPr>
            </w:pPr>
          </w:p>
          <w:p w14:paraId="1F518BBE" w14:textId="77777777" w:rsidR="007F2839" w:rsidRDefault="007F2839" w:rsidP="007F2839">
            <w:pPr>
              <w:jc w:val="both"/>
              <w:rPr>
                <w:i/>
              </w:rPr>
            </w:pPr>
          </w:p>
          <w:p w14:paraId="166AACED" w14:textId="77777777" w:rsidR="007F2839" w:rsidRPr="007F2839" w:rsidRDefault="007F2839" w:rsidP="007F2839">
            <w:pPr>
              <w:jc w:val="both"/>
              <w:rPr>
                <w:rFonts w:eastAsia="Times New Roman"/>
                <w:i/>
              </w:rPr>
            </w:pPr>
            <w:r>
              <w:rPr>
                <w:i/>
              </w:rPr>
              <w:lastRenderedPageBreak/>
              <w:t>“</w:t>
            </w:r>
            <w:r w:rsidRPr="007F2839">
              <w:rPr>
                <w:i/>
              </w:rPr>
              <w:t>As president, I will rebuild our military, stand unequivocally with the nation of Israel, and utterly destroy ISIS.</w:t>
            </w:r>
            <w:r>
              <w:rPr>
                <w:i/>
              </w:rPr>
              <w:t>”</w:t>
            </w:r>
          </w:p>
          <w:p w14:paraId="1578BCB8" w14:textId="77777777" w:rsidR="007F2839" w:rsidRDefault="007F2839" w:rsidP="00057330">
            <w:pPr>
              <w:rPr>
                <w:rFonts w:eastAsia="Times New Roman"/>
              </w:rPr>
            </w:pPr>
          </w:p>
          <w:p w14:paraId="53EC904C" w14:textId="77777777" w:rsidR="009536F1" w:rsidRDefault="009536F1" w:rsidP="00057330">
            <w:pPr>
              <w:rPr>
                <w:rFonts w:eastAsia="Times New Roman"/>
              </w:rPr>
            </w:pPr>
          </w:p>
          <w:p w14:paraId="356888F4" w14:textId="77777777" w:rsidR="009536F1" w:rsidRPr="006A0901" w:rsidRDefault="009536F1" w:rsidP="003313F0">
            <w:pPr>
              <w:pStyle w:val="Body"/>
              <w:jc w:val="both"/>
              <w:rPr>
                <w:rFonts w:ascii="Times New Roman" w:hAnsi="Times New Roman" w:cs="Times New Roman"/>
                <w:i/>
                <w:sz w:val="24"/>
                <w:szCs w:val="24"/>
              </w:rPr>
            </w:pPr>
          </w:p>
          <w:p w14:paraId="065ACE36" w14:textId="77777777" w:rsidR="009536F1" w:rsidRDefault="009536F1" w:rsidP="00057330">
            <w:pPr>
              <w:rPr>
                <w:rFonts w:eastAsia="Times New Roman"/>
              </w:rPr>
            </w:pPr>
          </w:p>
          <w:p w14:paraId="64A5B1BA" w14:textId="77777777" w:rsidR="009536F1" w:rsidRPr="00057330" w:rsidRDefault="009536F1" w:rsidP="00057330">
            <w:pPr>
              <w:rPr>
                <w:rFonts w:eastAsia="Times New Roman"/>
              </w:rPr>
            </w:pPr>
          </w:p>
        </w:tc>
        <w:tc>
          <w:tcPr>
            <w:tcW w:w="0" w:type="auto"/>
            <w:shd w:val="clear" w:color="auto" w:fill="auto"/>
          </w:tcPr>
          <w:p w14:paraId="43A00AAE" w14:textId="77777777" w:rsidR="009536F1" w:rsidRPr="00057330"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14:paraId="2073865F" w14:textId="77777777" w:rsidTr="009536F1">
        <w:tc>
          <w:tcPr>
            <w:tcW w:w="1389" w:type="dxa"/>
            <w:tcBorders>
              <w:left w:val="nil"/>
              <w:bottom w:val="single" w:sz="4" w:space="0" w:color="auto"/>
              <w:right w:val="nil"/>
            </w:tcBorders>
          </w:tcPr>
          <w:p w14:paraId="7639AE14" w14:textId="77777777" w:rsidR="009536F1" w:rsidRPr="00057330" w:rsidRDefault="009536F1" w:rsidP="00057330">
            <w:pPr>
              <w:rPr>
                <w:rFonts w:eastAsia="Times New Roman"/>
              </w:rPr>
            </w:pPr>
          </w:p>
        </w:tc>
        <w:tc>
          <w:tcPr>
            <w:tcW w:w="979" w:type="dxa"/>
            <w:tcBorders>
              <w:left w:val="nil"/>
            </w:tcBorders>
          </w:tcPr>
          <w:p w14:paraId="1DD83F5C" w14:textId="77777777" w:rsidR="009536F1" w:rsidRPr="00057330" w:rsidRDefault="009536F1" w:rsidP="00057330">
            <w:pPr>
              <w:rPr>
                <w:rFonts w:eastAsia="Times New Roman"/>
              </w:rPr>
            </w:pPr>
          </w:p>
        </w:tc>
        <w:tc>
          <w:tcPr>
            <w:tcW w:w="0" w:type="auto"/>
            <w:shd w:val="clear" w:color="auto" w:fill="auto"/>
          </w:tcPr>
          <w:p w14:paraId="0C037D46" w14:textId="77777777"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14:paraId="7CE99987" w14:textId="77777777" w:rsidR="00676631" w:rsidRDefault="00676631" w:rsidP="00057330">
            <w:pPr>
              <w:rPr>
                <w:rFonts w:eastAsia="Times New Roman"/>
              </w:rPr>
            </w:pPr>
          </w:p>
          <w:p w14:paraId="28B3CB9A" w14:textId="77777777" w:rsidR="00676631" w:rsidRDefault="00676631" w:rsidP="00057330">
            <w:pPr>
              <w:rPr>
                <w:rFonts w:ascii="Helvetica" w:eastAsia="Arial Unicode MS" w:hAnsi="Arial Unicode MS" w:cs="Arial Unicode MS"/>
              </w:rPr>
            </w:pPr>
          </w:p>
          <w:p w14:paraId="14969AA8" w14:textId="77777777" w:rsidR="00676631" w:rsidRDefault="00676631" w:rsidP="00057330">
            <w:pPr>
              <w:rPr>
                <w:rFonts w:eastAsia="Times New Roman"/>
              </w:rPr>
            </w:pPr>
          </w:p>
          <w:p w14:paraId="70B7CBFC" w14:textId="77777777" w:rsidR="00676631" w:rsidRDefault="00676631" w:rsidP="00057330">
            <w:pPr>
              <w:rPr>
                <w:rFonts w:eastAsia="Times New Roman"/>
              </w:rPr>
            </w:pPr>
          </w:p>
          <w:p w14:paraId="56198226" w14:textId="77777777" w:rsidR="00676631" w:rsidRPr="00057330" w:rsidRDefault="00676631" w:rsidP="00057330">
            <w:pPr>
              <w:rPr>
                <w:rFonts w:eastAsia="Times New Roman"/>
              </w:rPr>
            </w:pPr>
          </w:p>
        </w:tc>
        <w:tc>
          <w:tcPr>
            <w:tcW w:w="0" w:type="auto"/>
            <w:shd w:val="clear" w:color="auto" w:fill="auto"/>
          </w:tcPr>
          <w:p w14:paraId="2BA2D288" w14:textId="77777777"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14:paraId="45E9F5C5" w14:textId="77777777" w:rsidTr="009536F1">
        <w:tc>
          <w:tcPr>
            <w:tcW w:w="1389" w:type="dxa"/>
            <w:shd w:val="clear" w:color="auto" w:fill="E6E6E6"/>
          </w:tcPr>
          <w:p w14:paraId="0AF6B19F" w14:textId="77777777" w:rsidR="009536F1" w:rsidRPr="00057330" w:rsidRDefault="009536F1" w:rsidP="00057330">
            <w:pPr>
              <w:rPr>
                <w:rFonts w:eastAsia="Times New Roman"/>
              </w:rPr>
            </w:pPr>
            <w:r>
              <w:rPr>
                <w:rFonts w:eastAsia="Times New Roman"/>
              </w:rPr>
              <w:t>Populist notion of the people</w:t>
            </w:r>
          </w:p>
        </w:tc>
        <w:tc>
          <w:tcPr>
            <w:tcW w:w="979" w:type="dxa"/>
          </w:tcPr>
          <w:p w14:paraId="3508E2B3" w14:textId="77777777" w:rsidR="009536F1" w:rsidRPr="00057330" w:rsidRDefault="007F2839" w:rsidP="00057330">
            <w:pPr>
              <w:rPr>
                <w:rFonts w:eastAsia="Times New Roman"/>
              </w:rPr>
            </w:pPr>
            <w:r>
              <w:rPr>
                <w:rFonts w:eastAsia="Times New Roman"/>
              </w:rPr>
              <w:t>0,5</w:t>
            </w:r>
          </w:p>
        </w:tc>
        <w:tc>
          <w:tcPr>
            <w:tcW w:w="0" w:type="auto"/>
            <w:shd w:val="clear" w:color="auto" w:fill="auto"/>
          </w:tcPr>
          <w:p w14:paraId="30EDC0E0" w14:textId="77777777"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w:t>
            </w:r>
            <w:r w:rsidRPr="00057330">
              <w:rPr>
                <w:rFonts w:eastAsia="Times New Roman"/>
              </w:rPr>
              <w:lastRenderedPageBreak/>
              <w:t>national ideal.</w:t>
            </w:r>
          </w:p>
          <w:p w14:paraId="2C0D0EAB" w14:textId="77777777" w:rsidR="003313F0" w:rsidRDefault="003313F0" w:rsidP="00057330">
            <w:pPr>
              <w:rPr>
                <w:rFonts w:eastAsia="Times New Roman"/>
              </w:rPr>
            </w:pPr>
          </w:p>
          <w:p w14:paraId="0BF87FEE" w14:textId="77777777" w:rsidR="003313F0" w:rsidRDefault="003313F0" w:rsidP="003313F0">
            <w:pPr>
              <w:jc w:val="both"/>
              <w:rPr>
                <w:i/>
              </w:rPr>
            </w:pPr>
            <w:r>
              <w:rPr>
                <w:i/>
              </w:rPr>
              <w:t>“</w:t>
            </w:r>
            <w:r w:rsidRPr="003313F0">
              <w:rPr>
                <w:i/>
              </w:rPr>
              <w:t>Indeed, the screaming you hear now from across the Potomac is the Washington cartel in full terror that the conservative grassroots are rising up.</w:t>
            </w:r>
            <w:r>
              <w:rPr>
                <w:i/>
              </w:rPr>
              <w:t>”</w:t>
            </w:r>
          </w:p>
          <w:p w14:paraId="57507DB7" w14:textId="77777777" w:rsidR="006A0901" w:rsidRDefault="006A0901" w:rsidP="006A0901">
            <w:pPr>
              <w:pStyle w:val="Body"/>
              <w:jc w:val="both"/>
              <w:rPr>
                <w:rFonts w:ascii="Times New Roman" w:hAnsi="Times New Roman" w:cs="Times New Roman"/>
                <w:i/>
                <w:sz w:val="24"/>
                <w:szCs w:val="24"/>
              </w:rPr>
            </w:pPr>
          </w:p>
          <w:p w14:paraId="45F3AE6C" w14:textId="77777777" w:rsidR="006A0901" w:rsidRPr="006A0901" w:rsidRDefault="006A0901" w:rsidP="006A0901">
            <w:pPr>
              <w:pStyle w:val="Body"/>
              <w:jc w:val="both"/>
              <w:rPr>
                <w:rFonts w:ascii="Times New Roman" w:hAnsi="Times New Roman" w:cs="Times New Roman"/>
                <w:i/>
                <w:sz w:val="24"/>
                <w:szCs w:val="24"/>
              </w:rPr>
            </w:pPr>
          </w:p>
          <w:p w14:paraId="30773004" w14:textId="77777777" w:rsidR="00676631" w:rsidRPr="00057330" w:rsidRDefault="00676631" w:rsidP="00057330">
            <w:pPr>
              <w:rPr>
                <w:rFonts w:eastAsia="Times New Roman"/>
              </w:rPr>
            </w:pPr>
          </w:p>
        </w:tc>
        <w:tc>
          <w:tcPr>
            <w:tcW w:w="0" w:type="auto"/>
            <w:shd w:val="clear" w:color="auto" w:fill="auto"/>
          </w:tcPr>
          <w:p w14:paraId="6779C791" w14:textId="77777777" w:rsidR="009536F1" w:rsidRPr="00057330"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14:paraId="4FA2C73C" w14:textId="77777777" w:rsidTr="009536F1">
        <w:tc>
          <w:tcPr>
            <w:tcW w:w="1389" w:type="dxa"/>
            <w:tcBorders>
              <w:bottom w:val="single" w:sz="4" w:space="0" w:color="auto"/>
            </w:tcBorders>
            <w:shd w:val="clear" w:color="auto" w:fill="E6E6E6"/>
          </w:tcPr>
          <w:p w14:paraId="3B865637" w14:textId="77777777"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14:paraId="2BA6590B" w14:textId="77777777" w:rsidR="009536F1" w:rsidRPr="00057330" w:rsidRDefault="007F2839" w:rsidP="00057330">
            <w:pPr>
              <w:rPr>
                <w:rFonts w:eastAsia="Times New Roman"/>
              </w:rPr>
            </w:pPr>
            <w:r>
              <w:rPr>
                <w:rFonts w:eastAsia="Times New Roman"/>
              </w:rPr>
              <w:t>1,0</w:t>
            </w:r>
          </w:p>
        </w:tc>
        <w:tc>
          <w:tcPr>
            <w:tcW w:w="0" w:type="auto"/>
            <w:shd w:val="clear" w:color="auto" w:fill="auto"/>
          </w:tcPr>
          <w:p w14:paraId="27B2C567" w14:textId="77777777" w:rsidR="009536F1"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14:paraId="104BC20F" w14:textId="77777777" w:rsidR="003313F0" w:rsidRDefault="003313F0" w:rsidP="00057330">
            <w:pPr>
              <w:rPr>
                <w:rFonts w:eastAsia="Times New Roman"/>
              </w:rPr>
            </w:pPr>
          </w:p>
          <w:p w14:paraId="4560716C" w14:textId="77777777" w:rsidR="003313F0" w:rsidRDefault="003313F0" w:rsidP="003313F0">
            <w:pPr>
              <w:jc w:val="both"/>
              <w:rPr>
                <w:i/>
              </w:rPr>
            </w:pPr>
            <w:r>
              <w:rPr>
                <w:i/>
              </w:rPr>
              <w:t>“</w:t>
            </w:r>
            <w:r w:rsidRPr="003313F0">
              <w:rPr>
                <w:i/>
              </w:rPr>
              <w:t>And tonight despite millions and millions of dollars of false and nasty attacks, despite the entirety of the political establishment coming together against us, South Carolina has given us another remarkable result</w:t>
            </w:r>
            <w:r>
              <w:rPr>
                <w:i/>
              </w:rPr>
              <w:t>.”</w:t>
            </w:r>
          </w:p>
          <w:p w14:paraId="1FEC0A03" w14:textId="77777777" w:rsidR="007F2839" w:rsidRDefault="007F2839" w:rsidP="003313F0">
            <w:pPr>
              <w:jc w:val="both"/>
              <w:rPr>
                <w:i/>
              </w:rPr>
            </w:pPr>
          </w:p>
          <w:p w14:paraId="3D48DD65" w14:textId="77777777" w:rsidR="007F2839" w:rsidRPr="007F2839" w:rsidRDefault="007F2839" w:rsidP="003313F0">
            <w:pPr>
              <w:jc w:val="both"/>
              <w:rPr>
                <w:rFonts w:eastAsia="Times New Roman"/>
                <w:i/>
              </w:rPr>
            </w:pPr>
            <w:r>
              <w:rPr>
                <w:i/>
              </w:rPr>
              <w:t>“</w:t>
            </w:r>
            <w:r w:rsidRPr="007F2839">
              <w:rPr>
                <w:i/>
              </w:rPr>
              <w:t>I cannot wait to stand on that debate stage with Hillary Clinton or Bernie Sanders or whatever other socialist they nominate and make the case against their radical vision of the Constitution that would strip away life and marriage and religious liberty and the Second Amendment and the basic rights of every American citizen.</w:t>
            </w:r>
            <w:r>
              <w:rPr>
                <w:i/>
              </w:rPr>
              <w:t>”</w:t>
            </w:r>
          </w:p>
          <w:p w14:paraId="2F625065" w14:textId="77777777" w:rsidR="006A0901" w:rsidRDefault="006A0901" w:rsidP="00057330">
            <w:pPr>
              <w:rPr>
                <w:rFonts w:eastAsia="Times New Roman"/>
              </w:rPr>
            </w:pPr>
          </w:p>
          <w:p w14:paraId="69B31153" w14:textId="77777777" w:rsidR="003313F0" w:rsidRDefault="003313F0" w:rsidP="00057330">
            <w:pPr>
              <w:rPr>
                <w:rFonts w:eastAsia="Times New Roman"/>
              </w:rPr>
            </w:pPr>
          </w:p>
          <w:p w14:paraId="15AC86CE" w14:textId="77777777" w:rsidR="006A0901" w:rsidRPr="00057330" w:rsidRDefault="006A0901" w:rsidP="003313F0">
            <w:pPr>
              <w:pStyle w:val="Body"/>
              <w:jc w:val="both"/>
              <w:rPr>
                <w:rFonts w:eastAsia="Times New Roman"/>
              </w:rPr>
            </w:pPr>
          </w:p>
        </w:tc>
        <w:tc>
          <w:tcPr>
            <w:tcW w:w="0" w:type="auto"/>
            <w:shd w:val="clear" w:color="auto" w:fill="auto"/>
          </w:tcPr>
          <w:p w14:paraId="16BC44A9" w14:textId="77777777" w:rsidR="009536F1" w:rsidRPr="00057330" w:rsidRDefault="009536F1" w:rsidP="00057330">
            <w:pPr>
              <w:rPr>
                <w:rFonts w:eastAsia="Times New Roman"/>
              </w:rPr>
            </w:pPr>
            <w:r w:rsidRPr="00057330">
              <w:rPr>
                <w:rFonts w:eastAsia="Times New Roman"/>
              </w:rPr>
              <w:t>The discourse avoids a conspiratorial tone and does not single out any evil ruling minority. It avoids labeling opponents as evil and may not even mention them in an effort to maintain a positive tone and keep passions low.</w:t>
            </w:r>
          </w:p>
        </w:tc>
      </w:tr>
      <w:tr w:rsidR="009536F1" w14:paraId="0DECA64E" w14:textId="77777777" w:rsidTr="009536F1">
        <w:tc>
          <w:tcPr>
            <w:tcW w:w="1389" w:type="dxa"/>
            <w:tcBorders>
              <w:left w:val="nil"/>
              <w:bottom w:val="nil"/>
              <w:right w:val="nil"/>
            </w:tcBorders>
          </w:tcPr>
          <w:p w14:paraId="32C21959" w14:textId="77777777" w:rsidR="009536F1" w:rsidRPr="00057330" w:rsidRDefault="009536F1" w:rsidP="00057330">
            <w:pPr>
              <w:rPr>
                <w:rFonts w:eastAsia="Times New Roman"/>
              </w:rPr>
            </w:pPr>
          </w:p>
        </w:tc>
        <w:tc>
          <w:tcPr>
            <w:tcW w:w="979" w:type="dxa"/>
            <w:tcBorders>
              <w:left w:val="nil"/>
              <w:bottom w:val="nil"/>
            </w:tcBorders>
          </w:tcPr>
          <w:p w14:paraId="5B5328EC" w14:textId="77777777" w:rsidR="009536F1" w:rsidRPr="00057330" w:rsidRDefault="009536F1" w:rsidP="00057330">
            <w:pPr>
              <w:rPr>
                <w:rFonts w:eastAsia="Times New Roman"/>
              </w:rPr>
            </w:pPr>
          </w:p>
        </w:tc>
        <w:tc>
          <w:tcPr>
            <w:tcW w:w="0" w:type="auto"/>
            <w:shd w:val="clear" w:color="auto" w:fill="auto"/>
          </w:tcPr>
          <w:p w14:paraId="2055CB6A" w14:textId="77777777" w:rsidR="009536F1" w:rsidRPr="00057330" w:rsidRDefault="009536F1" w:rsidP="00057330">
            <w:pPr>
              <w:rPr>
                <w:rFonts w:eastAsia="Times New Roman"/>
              </w:rPr>
            </w:pPr>
            <w:r w:rsidRPr="00057330">
              <w:rPr>
                <w:rFonts w:eastAsia="Times New Roman"/>
              </w:rPr>
              <w:t xml:space="preserve">Crucially, the evil minority is or </w:t>
            </w:r>
            <w:r w:rsidRPr="00057330">
              <w:rPr>
                <w:rFonts w:eastAsia="Times New Roman"/>
              </w:rPr>
              <w:lastRenderedPageBreak/>
              <w:t>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14:paraId="166967A5" w14:textId="77777777" w:rsidR="009536F1" w:rsidRDefault="009536F1" w:rsidP="00057330">
            <w:pPr>
              <w:rPr>
                <w:rFonts w:eastAsia="Times New Roman"/>
              </w:rPr>
            </w:pPr>
            <w:r w:rsidRPr="00057330">
              <w:rPr>
                <w:rFonts w:eastAsia="Times New Roman"/>
              </w:rPr>
              <w:lastRenderedPageBreak/>
              <w:t xml:space="preserve">The discourse does not argue for </w:t>
            </w:r>
            <w:r w:rsidRPr="00057330">
              <w:rPr>
                <w:rFonts w:eastAsia="Times New Roman"/>
              </w:rPr>
              <w:lastRenderedPageBreak/>
              <w:t xml:space="preserve">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14:paraId="64B9D904" w14:textId="77777777" w:rsidR="007F2839" w:rsidRDefault="007F2839" w:rsidP="00057330">
            <w:pPr>
              <w:rPr>
                <w:rFonts w:eastAsia="Times New Roman"/>
              </w:rPr>
            </w:pPr>
          </w:p>
          <w:p w14:paraId="48C75182" w14:textId="77777777" w:rsidR="007F2839" w:rsidRPr="007F2839" w:rsidRDefault="007F2839" w:rsidP="007F2839">
            <w:pPr>
              <w:jc w:val="both"/>
              <w:rPr>
                <w:rFonts w:eastAsia="Times New Roman"/>
                <w:i/>
              </w:rPr>
            </w:pPr>
            <w:r>
              <w:rPr>
                <w:i/>
              </w:rPr>
              <w:t>“</w:t>
            </w:r>
            <w:r w:rsidRPr="007F2839">
              <w:rPr>
                <w:i/>
              </w:rPr>
              <w:t>There is only one candidate who has led the fight against amnesty, who has led the fight against Obamacare, who has led the fight to defend life and marriage and religious liberty, who has led the fight to protect our right to keep and bear arms under the Second Amendment, who will fight to pass a simple flat tax and abolish the IRS.</w:t>
            </w:r>
            <w:r>
              <w:rPr>
                <w:i/>
              </w:rPr>
              <w:t>”</w:t>
            </w:r>
          </w:p>
          <w:p w14:paraId="218EC703" w14:textId="77777777" w:rsidR="007F2839" w:rsidRDefault="007F2839" w:rsidP="00057330">
            <w:pPr>
              <w:rPr>
                <w:rFonts w:eastAsia="Times New Roman"/>
              </w:rPr>
            </w:pPr>
          </w:p>
          <w:p w14:paraId="7D758F4F" w14:textId="77777777" w:rsidR="007F2839" w:rsidRDefault="007F2839" w:rsidP="00057330">
            <w:pPr>
              <w:rPr>
                <w:rFonts w:eastAsia="Times New Roman"/>
              </w:rPr>
            </w:pPr>
          </w:p>
          <w:p w14:paraId="2207C602" w14:textId="77777777" w:rsidR="00676631" w:rsidRDefault="00676631" w:rsidP="00057330">
            <w:pPr>
              <w:rPr>
                <w:rFonts w:eastAsia="Times New Roman"/>
              </w:rPr>
            </w:pPr>
          </w:p>
          <w:p w14:paraId="1F43FB64" w14:textId="77777777" w:rsidR="006A0901" w:rsidRPr="006A0901" w:rsidRDefault="006A0901" w:rsidP="006A0901">
            <w:pPr>
              <w:jc w:val="both"/>
              <w:rPr>
                <w:rFonts w:eastAsia="Times New Roman"/>
                <w:i/>
              </w:rPr>
            </w:pPr>
          </w:p>
          <w:p w14:paraId="0E0FFBCE" w14:textId="77777777" w:rsidR="00676631" w:rsidRDefault="00676631" w:rsidP="00057330">
            <w:pPr>
              <w:rPr>
                <w:rFonts w:eastAsia="Times New Roman"/>
              </w:rPr>
            </w:pPr>
          </w:p>
          <w:p w14:paraId="163BC476" w14:textId="77777777" w:rsidR="00676631" w:rsidRPr="00057330" w:rsidRDefault="00676631" w:rsidP="00057330">
            <w:pPr>
              <w:rPr>
                <w:rFonts w:eastAsia="Times New Roman"/>
              </w:rPr>
            </w:pPr>
          </w:p>
        </w:tc>
      </w:tr>
      <w:tr w:rsidR="009536F1" w14:paraId="44B16F8C" w14:textId="77777777" w:rsidTr="009536F1">
        <w:tc>
          <w:tcPr>
            <w:tcW w:w="1389" w:type="dxa"/>
            <w:tcBorders>
              <w:top w:val="nil"/>
              <w:left w:val="nil"/>
              <w:bottom w:val="nil"/>
              <w:right w:val="nil"/>
            </w:tcBorders>
          </w:tcPr>
          <w:p w14:paraId="4AB4C418" w14:textId="77777777" w:rsidR="009536F1" w:rsidRPr="00057330" w:rsidRDefault="009536F1" w:rsidP="00057330">
            <w:pPr>
              <w:rPr>
                <w:rFonts w:eastAsia="Times New Roman"/>
              </w:rPr>
            </w:pPr>
          </w:p>
        </w:tc>
        <w:tc>
          <w:tcPr>
            <w:tcW w:w="979" w:type="dxa"/>
            <w:tcBorders>
              <w:top w:val="nil"/>
              <w:left w:val="nil"/>
              <w:bottom w:val="nil"/>
            </w:tcBorders>
          </w:tcPr>
          <w:p w14:paraId="13D3AAAF" w14:textId="77777777" w:rsidR="009536F1" w:rsidRPr="00057330" w:rsidRDefault="009536F1" w:rsidP="00057330">
            <w:pPr>
              <w:rPr>
                <w:rFonts w:eastAsia="Times New Roman"/>
              </w:rPr>
            </w:pPr>
          </w:p>
        </w:tc>
        <w:tc>
          <w:tcPr>
            <w:tcW w:w="0" w:type="auto"/>
            <w:shd w:val="clear" w:color="auto" w:fill="auto"/>
          </w:tcPr>
          <w:p w14:paraId="3A47A682" w14:textId="77777777"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14:paraId="69CBA623" w14:textId="77777777"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14:paraId="661117BD" w14:textId="77777777" w:rsidR="00057330" w:rsidRDefault="00057330" w:rsidP="00057330">
      <w:pPr>
        <w:ind w:left="360"/>
      </w:pPr>
    </w:p>
    <w:p w14:paraId="38C88B3F" w14:textId="77777777" w:rsidR="00057330" w:rsidRDefault="00057330" w:rsidP="00057330"/>
    <w:p w14:paraId="0092C4B6" w14:textId="77777777" w:rsidR="00422BB5" w:rsidRDefault="00AE32A3" w:rsidP="00057330">
      <w:pPr>
        <w:rPr>
          <w:b/>
        </w:rPr>
      </w:pPr>
      <w:r>
        <w:rPr>
          <w:b/>
        </w:rPr>
        <w:t>Overall Comments (just a few sentences):</w:t>
      </w:r>
    </w:p>
    <w:p w14:paraId="19911EE9" w14:textId="77777777" w:rsidR="00CA57FF" w:rsidRDefault="00CA57FF" w:rsidP="00CA57FF">
      <w:pPr>
        <w:jc w:val="both"/>
        <w:rPr>
          <w:lang w:val="es-CL"/>
        </w:rPr>
      </w:pPr>
      <w:r w:rsidRPr="00CA57FF">
        <w:rPr>
          <w:lang w:val="es-CL"/>
        </w:rPr>
        <w:t>El discurso no presenta los elementos necesarios</w:t>
      </w:r>
      <w:r>
        <w:rPr>
          <w:lang w:val="es-CL"/>
        </w:rPr>
        <w:t xml:space="preserve"> para ser considerado como populista, no obstante, posee ciertas características que lo acercan a la calificación 1. En primer lugar, se reconoce la apelación al pueblo americano</w:t>
      </w:r>
      <w:r w:rsidR="007F2839">
        <w:rPr>
          <w:lang w:val="es-CL"/>
        </w:rPr>
        <w:t>, en particular el pueblo de Carolina del Sur.</w:t>
      </w:r>
      <w:r w:rsidR="003B5851">
        <w:rPr>
          <w:lang w:val="es-CL"/>
        </w:rPr>
        <w:t xml:space="preserve"> </w:t>
      </w:r>
      <w:r w:rsidR="007F2839">
        <w:rPr>
          <w:lang w:val="es-CL"/>
        </w:rPr>
        <w:t xml:space="preserve">Además, apela a los conservadores en cuanto sujeto político. Segundo, </w:t>
      </w:r>
      <w:r>
        <w:rPr>
          <w:lang w:val="es-CL"/>
        </w:rPr>
        <w:t xml:space="preserve">se reconoce la identificación de </w:t>
      </w:r>
      <w:r w:rsidR="008B347E">
        <w:rPr>
          <w:lang w:val="es-CL"/>
        </w:rPr>
        <w:t xml:space="preserve">grupos </w:t>
      </w:r>
      <w:r>
        <w:rPr>
          <w:lang w:val="es-CL"/>
        </w:rPr>
        <w:t>minoritario</w:t>
      </w:r>
      <w:r w:rsidR="008B347E">
        <w:rPr>
          <w:lang w:val="es-CL"/>
        </w:rPr>
        <w:t xml:space="preserve">s tales como el “Washington cartel”, “Washington power brokers” y el </w:t>
      </w:r>
      <w:r w:rsidR="008B347E">
        <w:rPr>
          <w:lang w:val="es-CL"/>
        </w:rPr>
        <w:lastRenderedPageBreak/>
        <w:t>“political establishment”, los cuales atentan contra la candidatura</w:t>
      </w:r>
      <w:r>
        <w:rPr>
          <w:lang w:val="es-CL"/>
        </w:rPr>
        <w:t>.</w:t>
      </w:r>
      <w:r w:rsidR="008B347E">
        <w:rPr>
          <w:lang w:val="es-CL"/>
        </w:rPr>
        <w:t xml:space="preserve"> De esta forma, se reconoce una visión maniquea del mundo entre ellos (establishment) y nosotros (el pueblo o la candidatura) a nivel local y entre amigos (Israel) y enemigos (ISIS) a nivel internacional</w:t>
      </w:r>
      <w:r>
        <w:rPr>
          <w:lang w:val="es-CL"/>
        </w:rPr>
        <w:t>. Tercero, se identifica cierta noción de voluntad general del pueblo y los valores conservador</w:t>
      </w:r>
      <w:r w:rsidR="003B5851">
        <w:rPr>
          <w:lang w:val="es-CL"/>
        </w:rPr>
        <w:t>es para que EEUU pueda</w:t>
      </w:r>
      <w:r w:rsidR="008B347E">
        <w:rPr>
          <w:lang w:val="es-CL"/>
        </w:rPr>
        <w:t xml:space="preserve"> levantarse.</w:t>
      </w:r>
    </w:p>
    <w:p w14:paraId="6F5B8B3D" w14:textId="77777777" w:rsidR="003B5851" w:rsidRDefault="003B5851" w:rsidP="00CA57FF">
      <w:pPr>
        <w:jc w:val="both"/>
        <w:rPr>
          <w:lang w:val="es-CL"/>
        </w:rPr>
      </w:pPr>
    </w:p>
    <w:p w14:paraId="25F98A27" w14:textId="77777777" w:rsidR="003B5851" w:rsidRPr="00CA57FF" w:rsidRDefault="008B347E" w:rsidP="00CA57FF">
      <w:pPr>
        <w:jc w:val="both"/>
        <w:rPr>
          <w:lang w:val="es-CL"/>
        </w:rPr>
      </w:pPr>
      <w:r>
        <w:rPr>
          <w:lang w:val="es-CL"/>
        </w:rPr>
        <w:t>Además, el discurso muestra un lenguaje de un tono belicoso hacia a las candidaturas demócratas de Clinton y Sanders, como también a la candidatura de Donald Trump.</w:t>
      </w:r>
      <w:r w:rsidR="003B5851">
        <w:rPr>
          <w:lang w:val="es-CL"/>
        </w:rPr>
        <w:t xml:space="preserve"> De esta forma es posible reconocer elementos “populistas” en el discurso, por lo que puede ser calificado con una </w:t>
      </w:r>
      <w:r>
        <w:rPr>
          <w:b/>
          <w:lang w:val="es-CL"/>
        </w:rPr>
        <w:t>nota general de 0,8</w:t>
      </w:r>
      <w:r w:rsidR="003B5851">
        <w:rPr>
          <w:lang w:val="es-CL"/>
        </w:rPr>
        <w:t>.</w:t>
      </w:r>
    </w:p>
    <w:sectPr w:rsidR="003B5851" w:rsidRPr="00CA5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30"/>
    <w:rsid w:val="00057330"/>
    <w:rsid w:val="003313F0"/>
    <w:rsid w:val="003B5851"/>
    <w:rsid w:val="004179FD"/>
    <w:rsid w:val="00422BB5"/>
    <w:rsid w:val="00540FFC"/>
    <w:rsid w:val="00676631"/>
    <w:rsid w:val="006A0901"/>
    <w:rsid w:val="00743F8F"/>
    <w:rsid w:val="007F2839"/>
    <w:rsid w:val="008B013A"/>
    <w:rsid w:val="008B347E"/>
    <w:rsid w:val="009536F1"/>
    <w:rsid w:val="00AE32A3"/>
    <w:rsid w:val="00B417FD"/>
    <w:rsid w:val="00CA57FF"/>
    <w:rsid w:val="00E050E8"/>
    <w:rsid w:val="00EB23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997E"/>
  <w15:chartTrackingRefBased/>
  <w15:docId w15:val="{55FA94B3-9F6D-4938-9EBF-4F18FF7B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FFC"/>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5733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676631"/>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1171</Words>
  <Characters>6677</Characters>
  <Application>Microsoft Macintosh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Fred WJ Tan</cp:lastModifiedBy>
  <cp:revision>2</cp:revision>
  <cp:lastPrinted>2013-09-27T16:44:00Z</cp:lastPrinted>
  <dcterms:created xsi:type="dcterms:W3CDTF">2016-07-22T06:00:00Z</dcterms:created>
  <dcterms:modified xsi:type="dcterms:W3CDTF">2016-07-22T06:00:00Z</dcterms:modified>
</cp:coreProperties>
</file>