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9D" w:rsidRDefault="007A1D9D" w:rsidP="007A1D9D">
      <w:pPr>
        <w:pStyle w:val="Body"/>
        <w:rPr>
          <w:b/>
          <w:bCs/>
        </w:rPr>
      </w:pPr>
    </w:p>
    <w:p w:rsidR="007A1D9D" w:rsidRDefault="007A1D9D" w:rsidP="007A1D9D">
      <w:r>
        <w:rPr>
          <w:b/>
        </w:rPr>
        <w:t>Name of politician:</w:t>
      </w:r>
      <w:r>
        <w:t xml:space="preserve">  </w:t>
      </w:r>
      <w:r>
        <w:t>John Kasich</w:t>
      </w:r>
    </w:p>
    <w:p w:rsidR="007A1D9D" w:rsidRDefault="007A1D9D" w:rsidP="007A1D9D">
      <w:r>
        <w:rPr>
          <w:b/>
        </w:rPr>
        <w:t>Title of Speech:</w:t>
      </w:r>
      <w:r>
        <w:t xml:space="preserve">  </w:t>
      </w:r>
      <w:r>
        <w:t>John Kasich’s Speech after Winning the Ohio Primary on March 15, 2016</w:t>
      </w:r>
    </w:p>
    <w:p w:rsidR="007A1D9D" w:rsidRPr="007A1D9D" w:rsidRDefault="007A1D9D" w:rsidP="007A1D9D">
      <w:r>
        <w:rPr>
          <w:b/>
        </w:rPr>
        <w:t>Date of Speech:</w:t>
      </w:r>
      <w:r>
        <w:rPr>
          <w:b/>
        </w:rPr>
        <w:t xml:space="preserve"> </w:t>
      </w:r>
      <w:r>
        <w:t>15 March 2015</w:t>
      </w:r>
    </w:p>
    <w:p w:rsidR="007A1D9D" w:rsidRDefault="007A1D9D" w:rsidP="007A1D9D">
      <w:pPr>
        <w:rPr>
          <w:b/>
        </w:rPr>
      </w:pPr>
      <w:r>
        <w:rPr>
          <w:b/>
        </w:rPr>
        <w:t>Category:</w:t>
      </w:r>
    </w:p>
    <w:p w:rsidR="007A1D9D" w:rsidRDefault="007A1D9D" w:rsidP="007A1D9D">
      <w:r>
        <w:rPr>
          <w:b/>
        </w:rPr>
        <w:t>Grader:</w:t>
      </w:r>
      <w:r>
        <w:t xml:space="preserve">  </w:t>
      </w:r>
      <w:r>
        <w:t>Karla Sanchez-Tanner</w:t>
      </w:r>
    </w:p>
    <w:p w:rsidR="007A1D9D" w:rsidRDefault="007A1D9D" w:rsidP="007A1D9D">
      <w:r>
        <w:rPr>
          <w:b/>
        </w:rPr>
        <w:t>Date of grading:</w:t>
      </w:r>
      <w:r>
        <w:t xml:space="preserve">  </w:t>
      </w:r>
      <w:r w:rsidR="007B2EFA">
        <w:t>25 April 2016</w:t>
      </w:r>
    </w:p>
    <w:p w:rsidR="007A1D9D" w:rsidRDefault="007A1D9D" w:rsidP="007A1D9D"/>
    <w:p w:rsidR="007A1D9D" w:rsidRDefault="007A1D9D" w:rsidP="007A1D9D">
      <w:pPr>
        <w:rPr>
          <w:b/>
        </w:rPr>
      </w:pPr>
      <w:r>
        <w:rPr>
          <w:b/>
        </w:rPr>
        <w:t>Final Grade (delete unused grades):</w:t>
      </w:r>
    </w:p>
    <w:p w:rsidR="007A1D9D" w:rsidRDefault="007A1D9D" w:rsidP="007A1D9D">
      <w:bookmarkStart w:id="0" w:name="_GoBack"/>
      <w:bookmarkEnd w:id="0"/>
    </w:p>
    <w:p w:rsidR="007A1D9D" w:rsidRDefault="007A1D9D" w:rsidP="007A1D9D">
      <w:r>
        <w:t>0</w:t>
      </w:r>
      <w:r>
        <w:tab/>
        <w:t>A speech in this category uses few if any populist elements. Note that even if a speech expresses a Manichaean worldview, it is not considered populist if it lacks some notion of a popular will.</w:t>
      </w:r>
    </w:p>
    <w:p w:rsidR="007A1D9D" w:rsidRDefault="007A1D9D" w:rsidP="007A1D9D"/>
    <w:p w:rsidR="007A1D9D" w:rsidRDefault="007A1D9D" w:rsidP="007A1D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7A1D9D" w:rsidTr="007A1D9D">
        <w:tc>
          <w:tcPr>
            <w:tcW w:w="1389" w:type="dxa"/>
            <w:tcBorders>
              <w:top w:val="nil"/>
              <w:left w:val="nil"/>
              <w:bottom w:val="single" w:sz="4" w:space="0" w:color="auto"/>
              <w:right w:val="single" w:sz="4" w:space="0" w:color="auto"/>
            </w:tcBorders>
          </w:tcPr>
          <w:p w:rsidR="007A1D9D" w:rsidRDefault="007A1D9D">
            <w:pPr>
              <w:rPr>
                <w:rFonts w:eastAsia="Times New Roman"/>
                <w:b/>
              </w:rPr>
            </w:pPr>
          </w:p>
        </w:tc>
        <w:tc>
          <w:tcPr>
            <w:tcW w:w="979" w:type="dxa"/>
            <w:tcBorders>
              <w:top w:val="single" w:sz="4" w:space="0" w:color="auto"/>
              <w:left w:val="single" w:sz="4" w:space="0" w:color="auto"/>
              <w:bottom w:val="single" w:sz="4" w:space="0" w:color="auto"/>
              <w:right w:val="single" w:sz="4" w:space="0" w:color="auto"/>
            </w:tcBorders>
            <w:shd w:val="clear" w:color="auto" w:fill="E6E6E6"/>
            <w:hideMark/>
          </w:tcPr>
          <w:p w:rsidR="007A1D9D" w:rsidRDefault="007A1D9D">
            <w:pPr>
              <w:rPr>
                <w:rFonts w:eastAsia="Times New Roman"/>
                <w:b/>
              </w:rPr>
            </w:pPr>
            <w:r>
              <w:rPr>
                <w:rFonts w:eastAsia="Times New Roman"/>
                <w:b/>
              </w:rPr>
              <w:t>Score here (0, 1,2)</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7A1D9D" w:rsidRDefault="007A1D9D">
            <w:pPr>
              <w:rPr>
                <w:rFonts w:eastAsia="Times New Roman"/>
                <w:b/>
              </w:rPr>
            </w:pPr>
            <w:r>
              <w:rPr>
                <w:rFonts w:eastAsia="Times New Roman"/>
                <w:b/>
              </w:rPr>
              <w:t>Populist</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7A1D9D" w:rsidRDefault="007A1D9D">
            <w:pPr>
              <w:rPr>
                <w:rFonts w:eastAsia="Times New Roman"/>
                <w:b/>
              </w:rPr>
            </w:pPr>
            <w:r>
              <w:rPr>
                <w:rFonts w:eastAsia="Times New Roman"/>
                <w:b/>
              </w:rPr>
              <w:t>Pluralist</w:t>
            </w:r>
          </w:p>
        </w:tc>
      </w:tr>
      <w:tr w:rsidR="007A1D9D" w:rsidTr="007A1D9D">
        <w:tc>
          <w:tcPr>
            <w:tcW w:w="1389" w:type="dxa"/>
            <w:tcBorders>
              <w:top w:val="single" w:sz="4" w:space="0" w:color="auto"/>
              <w:left w:val="single" w:sz="4" w:space="0" w:color="auto"/>
              <w:bottom w:val="single" w:sz="4" w:space="0" w:color="auto"/>
              <w:right w:val="single" w:sz="4" w:space="0" w:color="auto"/>
            </w:tcBorders>
            <w:shd w:val="clear" w:color="auto" w:fill="E6E6E6"/>
            <w:hideMark/>
          </w:tcPr>
          <w:p w:rsidR="007A1D9D" w:rsidRDefault="007A1D9D">
            <w:pPr>
              <w:rPr>
                <w:rFonts w:eastAsia="Times New Roman"/>
              </w:rPr>
            </w:pPr>
            <w:r>
              <w:rPr>
                <w:rFonts w:eastAsia="Times New Roman"/>
              </w:rPr>
              <w:t>Manichaean vision</w:t>
            </w:r>
          </w:p>
        </w:tc>
        <w:tc>
          <w:tcPr>
            <w:tcW w:w="979" w:type="dxa"/>
            <w:tcBorders>
              <w:top w:val="single" w:sz="4" w:space="0" w:color="auto"/>
              <w:left w:val="single" w:sz="4" w:space="0" w:color="auto"/>
              <w:bottom w:val="single" w:sz="4" w:space="0" w:color="auto"/>
              <w:right w:val="single" w:sz="4" w:space="0" w:color="auto"/>
            </w:tcBorders>
          </w:tcPr>
          <w:p w:rsidR="007A1D9D" w:rsidRDefault="007A1D9D">
            <w:pPr>
              <w:rPr>
                <w:rFonts w:eastAsia="Times New Roman"/>
              </w:rPr>
            </w:pPr>
          </w:p>
        </w:tc>
        <w:tc>
          <w:tcPr>
            <w:tcW w:w="0" w:type="auto"/>
            <w:tcBorders>
              <w:top w:val="single" w:sz="4" w:space="0" w:color="auto"/>
              <w:left w:val="single" w:sz="4" w:space="0" w:color="auto"/>
              <w:bottom w:val="single" w:sz="4" w:space="0" w:color="auto"/>
              <w:right w:val="single" w:sz="4" w:space="0" w:color="auto"/>
            </w:tcBorders>
          </w:tcPr>
          <w:p w:rsidR="007A1D9D" w:rsidRDefault="007A1D9D">
            <w:pPr>
              <w:rPr>
                <w:rFonts w:eastAsia="Times New Roman"/>
              </w:rPr>
            </w:pPr>
            <w:r>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7A1D9D" w:rsidRDefault="007A1D9D">
            <w:pPr>
              <w:rPr>
                <w:rFonts w:eastAsia="Times New Roman"/>
              </w:rPr>
            </w:pPr>
          </w:p>
          <w:p w:rsidR="007A1D9D" w:rsidRDefault="007A1D9D">
            <w:pPr>
              <w:rPr>
                <w:rFonts w:eastAsia="Times New Roman"/>
              </w:rPr>
            </w:pPr>
          </w:p>
          <w:p w:rsidR="007A1D9D" w:rsidRDefault="007A1D9D">
            <w:pPr>
              <w:rPr>
                <w:rFonts w:eastAsia="Times New Roman"/>
              </w:rPr>
            </w:pPr>
          </w:p>
          <w:p w:rsidR="007A1D9D" w:rsidRDefault="007A1D9D">
            <w:pPr>
              <w:rPr>
                <w:rFonts w:eastAsia="Times New Roman"/>
              </w:rPr>
            </w:pPr>
          </w:p>
          <w:p w:rsidR="007A1D9D" w:rsidRDefault="007A1D9D">
            <w:pPr>
              <w:rPr>
                <w:rFonts w:eastAsia="Times New Roman"/>
              </w:rPr>
            </w:pPr>
          </w:p>
          <w:p w:rsidR="007A1D9D" w:rsidRDefault="007A1D9D">
            <w:pPr>
              <w:rPr>
                <w:rFonts w:eastAsia="Times New Roman"/>
              </w:rPr>
            </w:pPr>
          </w:p>
          <w:p w:rsidR="007A1D9D" w:rsidRDefault="007A1D9D">
            <w:pPr>
              <w:rPr>
                <w:rFonts w:eastAsia="Times New Roman"/>
              </w:rPr>
            </w:pP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t xml:space="preserve">The discourse does not frame issues in moral terms or paint them in black-and-white. Instead, there is a strong tendency to focus on </w:t>
            </w:r>
            <w:r>
              <w:rPr>
                <w:rFonts w:eastAsia="Times New Roman"/>
                <w:b/>
              </w:rPr>
              <w:t>narrow, particular issues</w:t>
            </w:r>
            <w:r>
              <w:rPr>
                <w:rFonts w:eastAsia="Times New Roman"/>
              </w:rPr>
              <w:t>. The discourse will emphasize or at least not eliminate the possibility of natural, justifiable differences of opinion.</w:t>
            </w:r>
          </w:p>
        </w:tc>
      </w:tr>
      <w:tr w:rsidR="007A1D9D" w:rsidTr="007A1D9D">
        <w:tc>
          <w:tcPr>
            <w:tcW w:w="1389" w:type="dxa"/>
            <w:tcBorders>
              <w:top w:val="single" w:sz="4" w:space="0" w:color="auto"/>
              <w:left w:val="nil"/>
              <w:bottom w:val="single" w:sz="4" w:space="0" w:color="auto"/>
              <w:right w:val="nil"/>
            </w:tcBorders>
          </w:tcPr>
          <w:p w:rsidR="007A1D9D" w:rsidRDefault="007A1D9D">
            <w:pPr>
              <w:rPr>
                <w:rFonts w:eastAsia="Times New Roman"/>
              </w:rPr>
            </w:pPr>
          </w:p>
        </w:tc>
        <w:tc>
          <w:tcPr>
            <w:tcW w:w="979" w:type="dxa"/>
            <w:tcBorders>
              <w:top w:val="single" w:sz="4" w:space="0" w:color="auto"/>
              <w:left w:val="nil"/>
              <w:bottom w:val="single" w:sz="4" w:space="0" w:color="auto"/>
              <w:right w:val="single" w:sz="4" w:space="0" w:color="auto"/>
            </w:tcBorders>
          </w:tcPr>
          <w:p w:rsidR="007A1D9D" w:rsidRDefault="007A1D9D">
            <w:pPr>
              <w:rPr>
                <w:rFonts w:eastAsia="Times New Roman"/>
              </w:rPr>
            </w:pP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t xml:space="preserve">The moral significance of the items mentioned in the speech is heightened by ascribing </w:t>
            </w:r>
            <w:r>
              <w:rPr>
                <w:rFonts w:eastAsia="Times New Roman"/>
                <w:b/>
              </w:rPr>
              <w:t>cosmic proportions</w:t>
            </w:r>
            <w:r>
              <w:rPr>
                <w:rFonts w:eastAsia="Times New Roman"/>
              </w:rPr>
              <w:t xml:space="preserve"> to them, that is, by claiming that they affect people everywhere (possibly but not necessarily across the world) and across time. Especially in this last </w:t>
            </w:r>
            <w:r>
              <w:rPr>
                <w:rFonts w:eastAsia="Times New Roman"/>
              </w:rPr>
              <w:lastRenderedPageBreak/>
              <w:t xml:space="preserve">regard, frequent references may be made to a reified notion of “history.” At the same time, the speaker will justify the moral significance of his or her ideas by tying them to </w:t>
            </w:r>
            <w:r>
              <w:rPr>
                <w:rFonts w:eastAsia="Times New Roman"/>
                <w:b/>
              </w:rPr>
              <w:t>national and religious leaders</w:t>
            </w:r>
            <w:r>
              <w:rPr>
                <w:rFonts w:eastAsia="Times New Roman"/>
              </w:rPr>
              <w:t xml:space="preserve"> that are generally revered.</w:t>
            </w: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lastRenderedPageBreak/>
              <w:t xml:space="preserve">The discourse will probably not refer to any reified notion of history or use any cosmic proportions. References to the spatial and temporal consequences of issues will be limited to the material reality rather than any mystical </w:t>
            </w:r>
            <w:r>
              <w:rPr>
                <w:rFonts w:eastAsia="Times New Roman"/>
              </w:rPr>
              <w:lastRenderedPageBreak/>
              <w:t>connections.</w:t>
            </w:r>
          </w:p>
        </w:tc>
      </w:tr>
      <w:tr w:rsidR="007A1D9D" w:rsidTr="007A1D9D">
        <w:tc>
          <w:tcPr>
            <w:tcW w:w="1389" w:type="dxa"/>
            <w:tcBorders>
              <w:top w:val="single" w:sz="4" w:space="0" w:color="auto"/>
              <w:left w:val="single" w:sz="4" w:space="0" w:color="auto"/>
              <w:bottom w:val="single" w:sz="4" w:space="0" w:color="auto"/>
              <w:right w:val="single" w:sz="4" w:space="0" w:color="auto"/>
            </w:tcBorders>
            <w:shd w:val="clear" w:color="auto" w:fill="E6E6E6"/>
            <w:hideMark/>
          </w:tcPr>
          <w:p w:rsidR="007A1D9D" w:rsidRDefault="007A1D9D">
            <w:pPr>
              <w:rPr>
                <w:rFonts w:eastAsia="Times New Roman"/>
              </w:rPr>
            </w:pPr>
            <w:r>
              <w:rPr>
                <w:rFonts w:eastAsia="Times New Roman"/>
              </w:rPr>
              <w:lastRenderedPageBreak/>
              <w:t>Populist notion of the people</w:t>
            </w:r>
          </w:p>
        </w:tc>
        <w:tc>
          <w:tcPr>
            <w:tcW w:w="979" w:type="dxa"/>
            <w:tcBorders>
              <w:top w:val="single" w:sz="4" w:space="0" w:color="auto"/>
              <w:left w:val="single" w:sz="4" w:space="0" w:color="auto"/>
              <w:bottom w:val="single" w:sz="4" w:space="0" w:color="auto"/>
              <w:right w:val="single" w:sz="4" w:space="0" w:color="auto"/>
            </w:tcBorders>
          </w:tcPr>
          <w:p w:rsidR="007A1D9D" w:rsidRDefault="007A1D9D">
            <w:pPr>
              <w:rPr>
                <w:rFonts w:eastAsia="Times New Roman"/>
              </w:rPr>
            </w:pPr>
          </w:p>
        </w:tc>
        <w:tc>
          <w:tcPr>
            <w:tcW w:w="0" w:type="auto"/>
            <w:tcBorders>
              <w:top w:val="single" w:sz="4" w:space="0" w:color="auto"/>
              <w:left w:val="single" w:sz="4" w:space="0" w:color="auto"/>
              <w:bottom w:val="single" w:sz="4" w:space="0" w:color="auto"/>
              <w:right w:val="single" w:sz="4" w:space="0" w:color="auto"/>
            </w:tcBorders>
          </w:tcPr>
          <w:p w:rsidR="007A1D9D" w:rsidRDefault="007A1D9D">
            <w:pPr>
              <w:rPr>
                <w:rFonts w:eastAsia="Times New Roman"/>
              </w:rPr>
            </w:pPr>
            <w:r>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Pr>
                <w:rFonts w:eastAsia="Times New Roman"/>
              </w:rPr>
              <w:t>voluntad</w:t>
            </w:r>
            <w:proofErr w:type="spellEnd"/>
            <w:r>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7A1D9D" w:rsidRDefault="007A1D9D">
            <w:pPr>
              <w:rPr>
                <w:rFonts w:eastAsia="Times New Roman"/>
              </w:rPr>
            </w:pP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7A1D9D" w:rsidTr="007A1D9D">
        <w:tc>
          <w:tcPr>
            <w:tcW w:w="1389" w:type="dxa"/>
            <w:tcBorders>
              <w:top w:val="single" w:sz="4" w:space="0" w:color="auto"/>
              <w:left w:val="single" w:sz="4" w:space="0" w:color="auto"/>
              <w:bottom w:val="single" w:sz="4" w:space="0" w:color="auto"/>
              <w:right w:val="single" w:sz="4" w:space="0" w:color="auto"/>
            </w:tcBorders>
            <w:shd w:val="clear" w:color="auto" w:fill="E6E6E6"/>
            <w:hideMark/>
          </w:tcPr>
          <w:p w:rsidR="007A1D9D" w:rsidRDefault="007A1D9D">
            <w:pPr>
              <w:rPr>
                <w:rFonts w:eastAsia="Times New Roman"/>
              </w:rPr>
            </w:pPr>
            <w:r>
              <w:rPr>
                <w:rFonts w:eastAsia="Times New Roman"/>
              </w:rPr>
              <w:t>Evil elite</w:t>
            </w:r>
          </w:p>
        </w:tc>
        <w:tc>
          <w:tcPr>
            <w:tcW w:w="979" w:type="dxa"/>
            <w:tcBorders>
              <w:top w:val="single" w:sz="4" w:space="0" w:color="auto"/>
              <w:left w:val="single" w:sz="4" w:space="0" w:color="auto"/>
              <w:bottom w:val="single" w:sz="4" w:space="0" w:color="auto"/>
              <w:right w:val="single" w:sz="4" w:space="0" w:color="auto"/>
            </w:tcBorders>
          </w:tcPr>
          <w:p w:rsidR="007A1D9D" w:rsidRDefault="007A1D9D">
            <w:pPr>
              <w:rPr>
                <w:rFonts w:eastAsia="Times New Roman"/>
              </w:rPr>
            </w:pP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t>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t>The discourse avoids a conspiratorial tone and does not single out any evil ruling minority. It avoids labeling opponents as evil and may not even mention them in an effort to maintain a positive tone and keep passions low.</w:t>
            </w:r>
          </w:p>
        </w:tc>
      </w:tr>
      <w:tr w:rsidR="007A1D9D" w:rsidTr="007A1D9D">
        <w:tc>
          <w:tcPr>
            <w:tcW w:w="1389" w:type="dxa"/>
            <w:tcBorders>
              <w:top w:val="single" w:sz="4" w:space="0" w:color="auto"/>
              <w:left w:val="nil"/>
              <w:bottom w:val="nil"/>
              <w:right w:val="nil"/>
            </w:tcBorders>
          </w:tcPr>
          <w:p w:rsidR="007A1D9D" w:rsidRDefault="007A1D9D">
            <w:pPr>
              <w:rPr>
                <w:rFonts w:eastAsia="Times New Roman"/>
              </w:rPr>
            </w:pPr>
          </w:p>
        </w:tc>
        <w:tc>
          <w:tcPr>
            <w:tcW w:w="979" w:type="dxa"/>
            <w:tcBorders>
              <w:top w:val="single" w:sz="4" w:space="0" w:color="auto"/>
              <w:left w:val="nil"/>
              <w:bottom w:val="nil"/>
              <w:right w:val="single" w:sz="4" w:space="0" w:color="auto"/>
            </w:tcBorders>
          </w:tcPr>
          <w:p w:rsidR="007A1D9D" w:rsidRDefault="007A1D9D">
            <w:pPr>
              <w:rPr>
                <w:rFonts w:eastAsia="Times New Roman"/>
              </w:rPr>
            </w:pP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t xml:space="preserve">Crucially, the evil minority is or was recently in charge and subverted the system to its own interests, against those of the good majority or the people. Thus, systemic change is/was required, often expressed in terms such as </w:t>
            </w:r>
            <w:r>
              <w:rPr>
                <w:rFonts w:eastAsia="Times New Roman"/>
              </w:rPr>
              <w:lastRenderedPageBreak/>
              <w:t>“revolution” or “liberation” of the people from their “</w:t>
            </w:r>
            <w:proofErr w:type="spellStart"/>
            <w:r>
              <w:rPr>
                <w:rFonts w:eastAsia="Times New Roman"/>
              </w:rPr>
              <w:t>immiseration</w:t>
            </w:r>
            <w:proofErr w:type="spellEnd"/>
            <w:r>
              <w:rPr>
                <w:rFonts w:eastAsia="Times New Roman"/>
              </w:rPr>
              <w:t>” or bondage, even if technically it comes about through elections.</w:t>
            </w: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lastRenderedPageBreak/>
              <w:t xml:space="preserve">The discourse does not argue for systemic change but, as mentioned above, focuses on particular issues. In the words of </w:t>
            </w:r>
            <w:proofErr w:type="spellStart"/>
            <w:r>
              <w:rPr>
                <w:rFonts w:eastAsia="Times New Roman"/>
              </w:rPr>
              <w:t>Laclau</w:t>
            </w:r>
            <w:proofErr w:type="spellEnd"/>
            <w:r>
              <w:rPr>
                <w:rFonts w:eastAsia="Times New Roman"/>
              </w:rPr>
              <w:t>, it is a politics of “differences” rather than “hegemony.”</w:t>
            </w:r>
          </w:p>
        </w:tc>
      </w:tr>
      <w:tr w:rsidR="007A1D9D" w:rsidTr="007A1D9D">
        <w:tc>
          <w:tcPr>
            <w:tcW w:w="1389" w:type="dxa"/>
            <w:tcBorders>
              <w:top w:val="nil"/>
              <w:left w:val="nil"/>
              <w:bottom w:val="nil"/>
              <w:right w:val="nil"/>
            </w:tcBorders>
          </w:tcPr>
          <w:p w:rsidR="007A1D9D" w:rsidRDefault="007A1D9D">
            <w:pPr>
              <w:rPr>
                <w:rFonts w:eastAsia="Times New Roman"/>
              </w:rPr>
            </w:pPr>
          </w:p>
        </w:tc>
        <w:tc>
          <w:tcPr>
            <w:tcW w:w="979" w:type="dxa"/>
            <w:tcBorders>
              <w:top w:val="nil"/>
              <w:left w:val="nil"/>
              <w:bottom w:val="nil"/>
              <w:right w:val="single" w:sz="4" w:space="0" w:color="auto"/>
            </w:tcBorders>
          </w:tcPr>
          <w:p w:rsidR="007A1D9D" w:rsidRDefault="007A1D9D">
            <w:pPr>
              <w:rPr>
                <w:rFonts w:eastAsia="Times New Roman"/>
              </w:rPr>
            </w:pP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tcBorders>
              <w:top w:val="single" w:sz="4" w:space="0" w:color="auto"/>
              <w:left w:val="single" w:sz="4" w:space="0" w:color="auto"/>
              <w:bottom w:val="single" w:sz="4" w:space="0" w:color="auto"/>
              <w:right w:val="single" w:sz="4" w:space="0" w:color="auto"/>
            </w:tcBorders>
            <w:hideMark/>
          </w:tcPr>
          <w:p w:rsidR="007A1D9D" w:rsidRDefault="007A1D9D">
            <w:pPr>
              <w:rPr>
                <w:rFonts w:eastAsia="Times New Roman"/>
              </w:rPr>
            </w:pPr>
            <w:r>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7A1D9D" w:rsidRDefault="007A1D9D" w:rsidP="007A1D9D">
      <w:pPr>
        <w:ind w:left="360"/>
      </w:pPr>
    </w:p>
    <w:p w:rsidR="007A1D9D" w:rsidRDefault="007A1D9D" w:rsidP="007A1D9D"/>
    <w:p w:rsidR="003E75D5" w:rsidRDefault="003E75D5"/>
    <w:sectPr w:rsidR="003E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9D"/>
    <w:rsid w:val="003E75D5"/>
    <w:rsid w:val="007A1D9D"/>
    <w:rsid w:val="007B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9D"/>
    <w:pPr>
      <w:spacing w:after="0" w:line="24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A1D9D"/>
    <w:pPr>
      <w:spacing w:after="0" w:line="240" w:lineRule="auto"/>
    </w:pPr>
    <w:rPr>
      <w:rFonts w:ascii="Helvetica" w:eastAsia="Arial Unicode MS" w:hAnsi="Arial Unicode MS" w:cs="Arial Unicode M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9D"/>
    <w:pPr>
      <w:spacing w:after="0" w:line="24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A1D9D"/>
    <w:pPr>
      <w:spacing w:after="0" w:line="240" w:lineRule="auto"/>
    </w:pPr>
    <w:rPr>
      <w:rFonts w:ascii="Helvetica" w:eastAsia="Arial Unicode MS" w:hAnsi="Arial Unicode MS"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7694">
      <w:bodyDiv w:val="1"/>
      <w:marLeft w:val="0"/>
      <w:marRight w:val="0"/>
      <w:marTop w:val="0"/>
      <w:marBottom w:val="0"/>
      <w:divBdr>
        <w:top w:val="none" w:sz="0" w:space="0" w:color="auto"/>
        <w:left w:val="none" w:sz="0" w:space="0" w:color="auto"/>
        <w:bottom w:val="none" w:sz="0" w:space="0" w:color="auto"/>
        <w:right w:val="none" w:sz="0" w:space="0" w:color="auto"/>
      </w:divBdr>
    </w:div>
    <w:div w:id="1762605855">
      <w:bodyDiv w:val="1"/>
      <w:marLeft w:val="0"/>
      <w:marRight w:val="0"/>
      <w:marTop w:val="0"/>
      <w:marBottom w:val="0"/>
      <w:divBdr>
        <w:top w:val="none" w:sz="0" w:space="0" w:color="auto"/>
        <w:left w:val="none" w:sz="0" w:space="0" w:color="auto"/>
        <w:bottom w:val="none" w:sz="0" w:space="0" w:color="auto"/>
        <w:right w:val="none" w:sz="0" w:space="0" w:color="auto"/>
      </w:divBdr>
    </w:div>
    <w:div w:id="1797671942">
      <w:bodyDiv w:val="1"/>
      <w:marLeft w:val="0"/>
      <w:marRight w:val="0"/>
      <w:marTop w:val="0"/>
      <w:marBottom w:val="0"/>
      <w:divBdr>
        <w:top w:val="none" w:sz="0" w:space="0" w:color="auto"/>
        <w:left w:val="none" w:sz="0" w:space="0" w:color="auto"/>
        <w:bottom w:val="none" w:sz="0" w:space="0" w:color="auto"/>
        <w:right w:val="none" w:sz="0" w:space="0" w:color="auto"/>
      </w:divBdr>
    </w:div>
    <w:div w:id="180276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tdtanner</dc:creator>
  <cp:lastModifiedBy>tdtanner</cp:lastModifiedBy>
  <cp:revision>2</cp:revision>
  <dcterms:created xsi:type="dcterms:W3CDTF">2016-04-26T01:43:00Z</dcterms:created>
  <dcterms:modified xsi:type="dcterms:W3CDTF">2016-04-26T02:03:00Z</dcterms:modified>
</cp:coreProperties>
</file>