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_oksyw62znjb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Tutorial 6 - Shaders and Uniforms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exercise you are going to examine a few shaders and then answer a few questions. The goal of this tutorial is to help you understand how to integrate shaders with your existing code 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reading the shaders you should answer the following questions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input parameters does the shader contain?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your Vertex Structure in the C++ changes to match these inputs?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would the generic attribute look like to support this vertex structure(glEnableVertexAttribArray &amp; glVertexAttribPointer)?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uniforms does the shader contain?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would be the matching types on the Application(C++) side? Remember sampler2D are represented on the C++ as Texture Units (ints).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retrieve the location of the uniform using glGetUniformLocation?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glUniform* call could send the variable across? The following link to OpenGL documentation may help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https://www.opengl.org/sdk/docs/man/html/glUniform.xhtml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in the Application side would you put the code to support the Uniforms? E.g. MyGame, GameObject or a new class?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 should upload you answers to the Tutorial 6 Submission link on GCU Learn before next week's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1pu27cp5qt" w:id="1"/>
      <w:bookmarkEnd w:id="1"/>
      <w:r w:rsidDel="00000000" w:rsidR="00000000" w:rsidRPr="00000000">
        <w:rPr>
          <w:rtl w:val="0"/>
        </w:rPr>
        <w:t xml:space="preserve">Shaders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SimpleVS.glsl and TextureFS.glsl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LightVS.glsl and LightFS.glsl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ParallaxMappingVS.glsl and ParallaxMappingFS.glsl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before="708" w:line="240" w:lineRule="auto"/>
      <w:contextualSpacing w:val="0"/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Game Programming 2 </w:t>
      <w:tab/>
      <w:tab/>
      <w:t xml:space="preserve">Session 16/17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opengl.org/sdk/docs/man/html/glUniform.xhtml" TargetMode="External"/><Relationship Id="rId6" Type="http://schemas.openxmlformats.org/officeDocument/2006/relationships/header" Target="header1.xml"/></Relationships>
</file>