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rFonts w:ascii="Calibri" w:hAnsi="Calibri"/>
          <w:b/>
          <w:color w:val="1E2761"/>
          <w:sz w:val="72"/>
        </w:rPr>
        <w:t>LESSON DIGESTER</w:t>
      </w:r>
    </w:p>
    <w:p>
      <w:r>
        <w:rPr>
          <w:rFonts w:ascii="Calibri" w:hAnsi="Calibri"/>
          <w:b/>
          <w:color w:val="0D9488"/>
          <w:sz w:val="44"/>
        </w:rPr>
        <w:t>COMPREHENSIVE BUILD PLAN</w:t>
      </w:r>
    </w:p>
    <w:p>
      <w:pPr>
        <w:spacing w:after="480"/>
      </w:pPr>
      <w:r>
        <w:rPr>
          <w:rFonts w:ascii="Calibri" w:hAnsi="Calibri"/>
          <w:b w:val="0"/>
          <w:color w:val="475569"/>
          <w:sz w:val="24"/>
        </w:rPr>
        <w:t>Assessment Against Design Driver Specification</w:t>
        <w:br/>
        <w:t>With Differentiated PDF Worksheet Generation Roadmap</w:t>
      </w:r>
    </w:p>
    <w:p>
      <w:pPr>
        <w:spacing w:after="120"/>
      </w:pPr>
      <w:r>
        <w:rPr>
          <w:rFonts w:ascii="Calibri" w:hAnsi="Calibri"/>
          <w:b w:val="0"/>
          <w:color w:val="0D9488"/>
          <w:sz w:val="22"/>
        </w:rPr>
        <w:t>VINCULUM Hub  |  March 2026</w:t>
      </w:r>
    </w:p>
    <w:p>
      <w:pPr>
        <w:spacing w:after="120"/>
      </w:pPr>
      <w:r>
        <w:rPr>
          <w:rFonts w:ascii="Calibri" w:hAnsi="Calibri"/>
          <w:b w:val="0"/>
          <w:color w:val="475569"/>
          <w:sz w:val="18"/>
        </w:rPr>
        <w:t>Grounded in: WWC Practice Guides • Piaget • CRA/CVA • MTSS • UDL • CCSS ELL/SWD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1: What We Have Built</w:t>
      </w:r>
    </w:p>
    <w:p>
      <w:pPr>
        <w:spacing w:after="120"/>
      </w:pPr>
      <w:r>
        <w:rPr>
          <w:rFonts w:ascii="Calibri" w:hAnsi="Calibri"/>
          <w:b w:val="0"/>
          <w:color w:val="475569"/>
          <w:sz w:val="21"/>
        </w:rPr>
        <w:t>The Lesson Digester is a fully client-side webapp that accepts any K-12 math lesson PPTX and produces five enhanced, tiered, downloadable outputs. Below is the complete inventory of what exists today, cross-referenced against the Design Driver Specification.</w:t>
      </w:r>
    </w:p>
    <w:p>
      <w:pPr>
        <w:pStyle w:val="Heading2"/>
      </w:pPr>
      <w:r>
        <w:rPr>
          <w:rFonts w:ascii="Calibri" w:hAnsi="Calibri"/>
          <w:color w:val="0D9488"/>
        </w:rPr>
        <w:t>1.1 Current Architecture</w:t>
      </w:r>
    </w:p>
    <w:p>
      <w:pPr>
        <w:spacing w:after="120"/>
      </w:pPr>
      <w:r>
        <w:rPr>
          <w:rFonts w:ascii="Calibri" w:hAnsi="Calibri"/>
          <w:b w:val="0"/>
          <w:color w:val="1E293B"/>
          <w:sz w:val="21"/>
        </w:rPr>
        <w:t>13,000+ lines of JavaScript across 9 modules, all running client-side with zero server dependencies. The system parses PPTX files using JSZip, classifies 27 slide types, detects 40+ math topics, maps to 4 standards frameworks, and generates themed outputs using PptxGenJS and SheetJS.</w:t>
      </w:r>
    </w:p>
    <w:p>
      <w:pPr>
        <w:pStyle w:val="Heading2"/>
      </w:pPr>
      <w:r>
        <w:rPr>
          <w:rFonts w:ascii="Calibri" w:hAnsi="Calibri"/>
          <w:color w:val="0D9488"/>
        </w:rPr>
        <w:t>1.2 Five Downloadable Outputs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Rebuilt Lesson (.pptx)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All original slides re-rendered with theme-aware styling, scaffolding inserts, teacher reference. 10 themes.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Tier 2 Small Group (.pptx)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Warm intervention: CRA sequence, partner talk, step indicators, prerequisite review, DOK-leveled practice.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Tier 3 Intensive (.pptx)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Deep remediation: diagnostic probe, concrete re-build, traced back prerequisites, progress dots.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Student Notes (HTML)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Print-friendly: targets, vocab, visuals, worked examples, practice problems. Has Print/Save as PDF button.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Teacher Progress Tracker (.xlsx)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4-sheet workbook: roster+tiers, session log, DOK problems, standards reference with proficiency colors.</w:t>
            </w:r>
          </w:p>
        </w:tc>
      </w:tr>
    </w:tbl>
    <w:p>
      <w:pPr>
        <w:pStyle w:val="Heading2"/>
      </w:pPr>
      <w:r>
        <w:rPr>
          <w:rFonts w:ascii="Calibri" w:hAnsi="Calibri"/>
          <w:color w:val="0D9488"/>
        </w:rPr>
        <w:t>1.3 Analysis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PPTX Parsing (JSZip)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Extracts XML, images with position/size from EMU coordinates.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Slide Classification (27 types)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Agenda, check-in, breathing, LT, team roles, problems, exit tickets, etc.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Topic Detection (40+ topics)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Regex patterns: fractions, ratios, linear functions, geometry, probability, etc.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Grade Inference (K-8)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Auto-detects from standard codes. Currently strongest for grades 6-8.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Standards Mapping (4 frameworks)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CCSS, MN07, MN22, TEKS. Cross-references via StandardsDB.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CRA Phase Detection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Structure exists. Needs auto-tagging of C/R/A per slide.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Language Demand Analysis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3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Vocabulary extraction works. Discourse complexity scoring needed.</w:t>
            </w:r>
          </w:p>
        </w:tc>
      </w:tr>
    </w:tbl>
    <w:p>
      <w:pPr>
        <w:pStyle w:val="Heading2"/>
      </w:pPr>
      <w:r>
        <w:rPr>
          <w:rFonts w:ascii="Calibri" w:hAnsi="Calibri"/>
          <w:color w:val="0D9488"/>
        </w:rPr>
        <w:t>1.4 Knowledge Bases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Teaching Insights (SciMath MN)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43 topics: misconceptions, differentiation (emergent/ELL/extending), essential understandings.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Prerequisite Skills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Grade 3-5 foundations per topic with scaffold hints and focus problems.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DOK-Leveled Problems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DOK 1/2/3 for 40+ topics with stems, answers, hints.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Proficiency Rubric (MDE ALDs)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97 benchmarks across grades 6-8 with 5-level descriptors.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RISA Dialogues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25+ topics with social + academic scripts and fill-in vocabulary.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Sentence Frames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Problem-solving, explaining, comparing, vocabulary, reflection categories.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Team Role Prompts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Facilitator, Resource Mgr, Task Mgr, Recorder with rotating prompts.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Relevance Connections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Career pathways, real-world applications, progression to HS.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Math Toolbox Links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9 interactive tools: Desmos, GeoGebra, Math Learning Center, PhET.</w:t>
            </w:r>
          </w:p>
        </w:tc>
      </w:tr>
    </w:tbl>
    <w:p>
      <w:pPr>
        <w:pStyle w:val="Heading2"/>
      </w:pPr>
      <w:r>
        <w:rPr>
          <w:rFonts w:ascii="Calibri" w:hAnsi="Calibri"/>
          <w:color w:val="0D9488"/>
        </w:rPr>
        <w:t>1.5 Visual Generation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MathVisualEngine (SVG)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14 theme-aware generators: fractions, number lines, area models, base-10, coordinate planes, step-by-step, CRA dispatcher.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MathModels (PNG)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30 diagram generators with standards-code mapping. Async canvas rendering.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Theme System (10 themes)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5 Original + 5 Vinculum. Full color palettes, font families, dark mode support.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Image Extraction + Aspect Ratio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EMU-based original dimensions from PPTX XML. fitImage() preserves ratios.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Contrast/Sizing (all slides)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Shipped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107 isDark checks, 67 theme font refs. All hardcoded colors replaced.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2: Design Driver Gap Analysis</w:t>
      </w:r>
    </w:p>
    <w:p>
      <w:pPr>
        <w:spacing w:after="120"/>
      </w:pPr>
      <w:r>
        <w:rPr>
          <w:rFonts w:ascii="Calibri" w:hAnsi="Calibri"/>
          <w:b w:val="0"/>
          <w:color w:val="475569"/>
          <w:sz w:val="21"/>
        </w:rPr>
        <w:t>Cross-referencing the Design Driver Specification against our current implementation reveals the following gaps, organized by priority.</w:t>
      </w:r>
    </w:p>
    <w:p>
      <w:pPr>
        <w:pStyle w:val="Heading2"/>
      </w:pPr>
      <w:r>
        <w:rPr>
          <w:rFonts w:ascii="Calibri" w:hAnsi="Calibri"/>
          <w:color w:val="0D9488"/>
        </w:rPr>
        <w:t>2.1 The Hidden Curriculum Vision</w:t>
      </w:r>
    </w:p>
    <w:p>
      <w:pPr>
        <w:spacing w:after="120"/>
      </w:pPr>
      <w:r>
        <w:rPr>
          <w:rFonts w:ascii="Calibri" w:hAnsi="Calibri"/>
          <w:b w:val="0"/>
          <w:color w:val="1E293B"/>
          <w:sz w:val="21"/>
        </w:rPr>
        <w:t>The Design Driver reveals the Digester's deeper purpose: it is a complete K-12 math curriculum engine disguised as a lesson enhancement tool. Every knowledge base, every visual generator, every scaffold pattern is a curriculum component that can stand alone. The five outputs already form a complete instructional package: Tier 1 (whole class), Tier 2 (small group), Tier 3 (intensive), student materials, and teacher tracking. What's missing is the sixth output: differentiated practice worksheets as downloadable PDFs.</w:t>
      </w:r>
    </w:p>
    <w:p>
      <w:pPr>
        <w:pStyle w:val="Heading2"/>
      </w:pPr>
      <w:r>
        <w:rPr>
          <w:rFonts w:ascii="Calibri" w:hAnsi="Calibri"/>
          <w:color w:val="E8436D"/>
        </w:rPr>
        <w:t>2.2 Critical Gaps (Must Build)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Differentiated PDF Worksheets (6 levels)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The Design Driver's biggest unmet requirement. Needs problem generation + PDF rendering engine.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K-5 Grade Coverage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Standards/topics currently strongest for 6-8. K-5 needs counting, place value, basic operations, shapes.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CRA Phase Auto-Tagging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 requires every slide tagged C/R/A. Current classification is by purpose, not CRA phase.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Concrete Phase Entry Point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 says: if lesson jumps to abstract, Digester must insert concrete entry. Logic partially exists in Tier 2/3.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VINCULUM Hub Integration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STUB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3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QR codes/URLs linking to Explore mode tools. MathToolbox links exist but not QR-embedded.</w:t>
            </w:r>
          </w:p>
        </w:tc>
      </w:tr>
    </w:tbl>
    <w:p>
      <w:pPr>
        <w:pStyle w:val="Heading2"/>
      </w:pPr>
      <w:r>
        <w:rPr>
          <w:rFonts w:ascii="Calibri" w:hAnsi="Calibri"/>
          <w:color w:val="D4870F"/>
        </w:rPr>
        <w:t>2.3 Important Gaps (Should Build)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Word Problem Type Detection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 specifies combine/compare/change classification. Current detection is topic-level.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Metacognitive Prompts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Some "Does my answer make sense?" prompts. Needs systematic embedding per slide type.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Multi-Sensory Pathways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STUB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3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Driver: verbal + visual + kinesthetic. Verbal and visual done. Kinesthetic = VINCULUM tools.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Home Language Space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3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 requires space for home language notes alongside English. Affects PDF worksheets + notes.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Growth Mindset Language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Tier 2/3 have "You can do this." Needs systematic integration across all outputs.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Fluency Practice (3-min timed)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Driver: 10 min/session for computation fluency. Can generate timed fact sheets as PDF.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Progress Tracker Auto-Logging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STUB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Phase 3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Driver: exit ticket data feeds tracker. Currently tracker is blank template.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3: Differentiated PDF Worksheet Engine</w:t>
      </w:r>
    </w:p>
    <w:p>
      <w:pPr>
        <w:spacing w:after="120"/>
      </w:pPr>
      <w:r>
        <w:rPr>
          <w:rFonts w:ascii="Calibri" w:hAnsi="Calibri"/>
          <w:b w:val="0"/>
          <w:color w:val="475569"/>
          <w:sz w:val="21"/>
        </w:rPr>
        <w:t>This is the centerpiece of the next build phase. The goal: from any analyzed lesson, generate 6 differentiated PDF worksheets so two students in the same class can work at their own level.</w:t>
      </w:r>
    </w:p>
    <w:p>
      <w:pPr>
        <w:pStyle w:val="Heading2"/>
      </w:pPr>
      <w:r>
        <w:rPr>
          <w:rFonts w:ascii="Calibri" w:hAnsi="Calibri"/>
          <w:color w:val="0D9488"/>
        </w:rPr>
        <w:t>3.1 The Six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</w:tcPr>
          <w:p>
            <w:r>
              <w:rPr>
                <w:rFonts w:ascii="Calibri" w:hAnsi="Calibri"/>
                <w:b/>
                <w:sz w:val="18"/>
              </w:rPr>
              <w:t>Feature / Capability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Level 1: Foundational (SPED - Modified)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L1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Concrete CRA phase. Larger font/spacing. Visual models for every problem. 1-step problems. Sentence starters provided. Number line/manipulative cues on every page.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Level 2: Supported (SPED - Accommodated)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L2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Concrete-to-Representational bridge. Fewer problems, more scaffolding. Vocabulary with visuals. Worked example before each problem set. Step-by-step prompts.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Level 3: Scaffolded (ELL + Approaching)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L3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Full CRA sequence with language scaffolds. Bilingual vocabulary box. Sentence frames for written responses. Diagrams partially completed for students to finish.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Level 4: Grade-Level (On Track)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L4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Standard difficulty, clean layout. Mix of DOK 1-2 with one DOK 3 challenge. Work space provided. Self-check question at end.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Level 5: Enriched (Exceeding)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L5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DOK 2-3 focus. Multi-step problems. "Explain your reasoning" prompts. Extension problem connecting to real-world. Minimal scaffolding.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Level 6: Advanced (Extending)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L6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DOK 3 + open-ended investigation. No scaffolding. Proof/justification required. Cross-topic connections. "Create your own problem" section.</w:t>
            </w:r>
          </w:p>
        </w:tc>
      </w:tr>
    </w:tbl>
    <w:p>
      <w:pPr>
        <w:pStyle w:val="Heading2"/>
      </w:pPr>
      <w:r>
        <w:rPr>
          <w:rFonts w:ascii="Calibri" w:hAnsi="Calibri"/>
          <w:color w:val="0D9488"/>
        </w:rPr>
        <w:t>3.2 Architecture: How the Tools Connect</w:t>
      </w:r>
    </w:p>
    <w:p>
      <w:pPr>
        <w:spacing w:after="120"/>
      </w:pPr>
      <w:r>
        <w:rPr>
          <w:rFonts w:ascii="Calibri" w:hAnsi="Calibri"/>
          <w:b w:val="0"/>
          <w:color w:val="1E293B"/>
          <w:sz w:val="21"/>
        </w:rPr>
        <w:t>The worksheet engine pulls from every existing system at the right moment. Here's the data flow: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Step 1: Topic + Standards + Grade (from analysis engine)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detectTopics() identifies what math is being taught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getStandardsForTopics() maps to CCSS/MN22/TEKS benchmarks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detectGradeFromAnalysis() determines the grade band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Step 2: Problem Generation (from DOK database + new generator)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DOK_PROBLEMS provides seed problems at 3 difficulty levels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New ProblemGenerator module creates parametric variations (different numbers, same structure)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Each level gets appropriate DOK mix: L1 = DOK1 only, L4 = DOK1+2+3, L6 = DOK3+open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Step 3: Visual Assets (from MathVisualEngine + MathModels)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L1-L2: Every problem gets a visual model (number line, fraction bar, area model)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L3: Partially-completed diagrams (student fills in the rest)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L4: Visual for worked example only; problems have blank work space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L5-L6: No visual scaffolding; student creates their own representations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Step 4: Language Scaffolds (from RISA + Sentence Frames + Teaching Insights)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L1-L2: Full sentence starters for every response ("The answer is ___ because ___")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L3: Bilingual vocabulary box from TEACHING_INSIGHTS + sentence frames from SENTENCE_FRAMES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L3: Home language space (blank line beside English prompts)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L4: Vocabulary reference at top; no sentence frames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L5-L6: No language scaffolding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Step 5: Worked Examples (from MathVisualEngine.workedExample + formulaSolver)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L1: Fully worked example with concrete manipulative illustrations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L2: Worked example with representational model (number line, diagram)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L3: Worked example with formula steps shown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L4: Brief worked example at top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L5-L6: No worked example; student solves cold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Step 6: PDF Rendering (new module: WorksheetPDFEngine)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Client-side PDF generation using jsPDF (80KB CDN, zero server needed)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SVG visuals from MathVisualEngine rendered via svg2pdf.js plugin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Clean print-ready layout: header with level indicator, problem sections, work space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Download as single ZIP containing all 6 PDFs, or individual download buttons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D9488"/>
        </w:rPr>
        <w:t>3.3 Worksheet Layout Specification</w:t>
      </w:r>
    </w:p>
    <w:p>
      <w:pPr>
        <w:spacing w:after="120"/>
      </w:pPr>
      <w:r>
        <w:rPr>
          <w:rFonts w:ascii="Calibri" w:hAnsi="Calibri"/>
          <w:b/>
          <w:color w:val="1E293B"/>
          <w:sz w:val="21"/>
        </w:rPr>
        <w:t>Every worksheet follows a consistent structure, adapted by level: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Header: Lesson title, date, student name line, level indicator (discreet color dot, not a label like "SPED")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Vocabulary Box (L1-L4): Key terms with definitions. L1-L3 include visual icons. L3 adds home language column.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Worked Example (L1-L4): Step-by-step solution using CRA-appropriate representation. L1 = concrete, L4 = brief abstract.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Problem Set: 4-8 problems depending on level. L1 = 4 problems with large work space. L6 = 6-8 problems with minimal space.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Scaffolding Zone (L1-L3): Number line, fraction strip, or other reference tool printed at bottom of page.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Reflection Prompt (L4-L6): "Explain your thinking" or "Create your own problem" at the end.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Self-Check (L4): "Does my answer make sense?" checklist.</w:t>
      </w:r>
    </w:p>
    <w:p>
      <w:pPr>
        <w:pStyle w:val="Heading2"/>
      </w:pPr>
      <w:r>
        <w:rPr>
          <w:rFonts w:ascii="Calibri" w:hAnsi="Calibri"/>
          <w:color w:val="0D9488"/>
        </w:rPr>
        <w:t>3.4 Technical Implementation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New Module: worksheet-pdf-engine.js (~800-1000 lines)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IIFE pattern matching MathVisualEngine style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Dependencies: jsPDF (CDN), svg2pdf.js (CDN) for SVG embedding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Public API: WorksheetPDFEngine.generate(analysis, level, opts) returns PDF blob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WorksheetPDFEngine.generateAll(analysis, opts) returns ZIP blob with all 6 levels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New Module: problem-generator.js (~400-600 lines)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ProblemGenerator.forTopic(topic, grade, dok, count) returns problem objects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Parametric variation: swaps numbers while preserving structure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Uses DOK_PROBLEMS as seed templates, generates fresh instances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Supports: arithmetic, fractions, ratios, equations, geometry, statistics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UI Integration: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New download button group: "Download Differentiated Worksheets"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Options: "All 6 Levels (ZIP)" or individual level buttons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Level selector with preview showing sample problem from each level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Teacher can customize: number of problems, include/exclude worked example, include/exclude scaffolding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4: Sequential Build Plan</w:t>
      </w:r>
    </w:p>
    <w:p>
      <w:pPr>
        <w:spacing w:after="120"/>
      </w:pPr>
      <w:r>
        <w:rPr>
          <w:rFonts w:ascii="Calibri" w:hAnsi="Calibri"/>
          <w:b w:val="0"/>
          <w:color w:val="475569"/>
          <w:sz w:val="21"/>
        </w:rPr>
        <w:t>Organized into 4 phases. Each phase produces shippable value. Dependencies flow forward (no phase requires future work to function).</w:t>
      </w:r>
    </w:p>
    <w:p>
      <w:pPr>
        <w:pStyle w:val="Heading2"/>
      </w:pPr>
      <w:r>
        <w:rPr>
          <w:rFonts w:ascii="Calibri" w:hAnsi="Calibri"/>
          <w:color w:val="E8436D"/>
        </w:rPr>
        <w:t>Phase 1: PDF Worksheet Engine (Next Build)</w:t>
      </w:r>
    </w:p>
    <w:p>
      <w:pPr>
        <w:spacing w:after="120"/>
      </w:pPr>
      <w:r>
        <w:rPr>
          <w:rFonts w:ascii="Calibri" w:hAnsi="Calibri"/>
          <w:b/>
          <w:color w:val="1E293B"/>
          <w:sz w:val="21"/>
        </w:rPr>
        <w:t>Goal: Generate 6 differentiated PDF worksheets from any analyzed lesson.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5328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 jsPDF + svg2pdf.js CDN scripts to index.html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Script tags only. No code changes yet.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Build problem-generator.js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Parametric problem variation from DOK seeds. Test with 5+ topics.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Build worksheet-pdf-engine.js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PDF layout engine. Start with L4 (grade-level) as baseline template.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Wire in MathVisualEngine SVGs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Embed fraction bars, number lines, area models into L1-L3 PDFs.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Implement all 6 levels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Differentiate scaffolding, DOK mix, visual density, language support per level.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 UI: download buttons + level previews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ZIP download for all 6, individual buttons, customization toggles.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 fluency practice sheet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Timed computation facts page (addition, multiplication, etc.) as bonus PDF.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1E293B"/>
          <w:sz w:val="21"/>
        </w:rPr>
      </w:r>
    </w:p>
    <w:p>
      <w:pPr>
        <w:pStyle w:val="Heading2"/>
      </w:pPr>
      <w:r>
        <w:rPr>
          <w:rFonts w:ascii="Calibri" w:hAnsi="Calibri"/>
          <w:color w:val="D4870F"/>
        </w:rPr>
        <w:t>Phase 2: K-12 Curriculum Depth</w:t>
      </w:r>
    </w:p>
    <w:p>
      <w:pPr>
        <w:spacing w:after="120"/>
      </w:pPr>
      <w:r>
        <w:rPr>
          <w:rFonts w:ascii="Calibri" w:hAnsi="Calibri"/>
          <w:b/>
          <w:color w:val="1E293B"/>
          <w:sz w:val="21"/>
        </w:rPr>
        <w:t>Goal: Extend coverage from grades 6-8 to full K-12. Deepen CRA auto-detection.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2.1  K-2 topic patterns: counting, place value (tens/ones), addition/subtraction within 20, shapes, measurement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2.2  3-5 topic patterns: multiplication/division, fractions (unit, equivalent, operations), decimals, area/perimeter, coordinate basics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2.3  9-12 topic patterns: quadratics, exponentials, trigonometry, statistics/probability, calculus concepts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2.4  K-5 standards mapping: CCSS K.OA, 1.NBT, 2.MD, 3.NF, 4.OA, 5.NF, etc.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2.5  CRA phase auto-tagger: classify each slide as Concrete/Representational/Abstract based on keywords + images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2.6  Concrete entry point inserter: if lesson starts abstract, auto-generate a concrete exploration slide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2.7  K-2 visual generators: ten frames, dot patterns, tally marks, base-10 rods, shape sorters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2.8  Word problem type classifier: combine, compare, change, equal groups, arrays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2.9  Fluency fact family generators for K-5 worksheets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2.10 Growth mindset language system: embed affirmations and productive-struggle prompts throughout</w:t>
      </w:r>
    </w:p>
    <w:p>
      <w:pPr>
        <w:pStyle w:val="Heading2"/>
      </w:pPr>
      <w:r>
        <w:rPr>
          <w:rFonts w:ascii="Calibri" w:hAnsi="Calibri"/>
          <w:color w:val="0D9488"/>
        </w:rPr>
        <w:t>Phase 3: VINCULUM Hub Integration</w:t>
      </w:r>
    </w:p>
    <w:p>
      <w:pPr>
        <w:spacing w:after="120"/>
      </w:pPr>
      <w:r>
        <w:rPr>
          <w:rFonts w:ascii="Calibri" w:hAnsi="Calibri"/>
          <w:b/>
          <w:color w:val="1E293B"/>
          <w:sz w:val="21"/>
        </w:rPr>
        <w:t>Goal: Connect Digester outputs to VINCULUM interactive tools. Build the curriculum bridge.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3.1  QR code generator: embed scannable links to VINCULUM Explore mode tools in rebuilt slides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3.2  Deep-linking: pass topic + difficulty + student level to VINCULUM tools via URL parameters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3.3  Adaptive difficulty handoff: if student scores below 40% on worksheet, VINCULUM tool auto-adjusts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3.4  Home language module: detect common home languages, provide vocabulary in Spanish/Somali/Hmong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3.5  Progress tracker auto-fill: VINCULUM tool session data populates the .xlsx tracker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3.6  Metacognitive prompt system: "Does my answer make sense?" embedded at strategic checkpoints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3.7  Multi-sensory pathway tags: label each activity as verbal, visual, or kinesthetic</w:t>
      </w:r>
    </w:p>
    <w:p>
      <w:pPr>
        <w:pStyle w:val="Heading2"/>
      </w:pPr>
      <w:r>
        <w:rPr>
          <w:rFonts w:ascii="Calibri" w:hAnsi="Calibri"/>
          <w:color w:val="1E2761"/>
        </w:rPr>
        <w:t>Phase 4: Standalone Curriculum Platform</w:t>
      </w:r>
    </w:p>
    <w:p>
      <w:pPr>
        <w:spacing w:after="120"/>
      </w:pPr>
      <w:r>
        <w:rPr>
          <w:rFonts w:ascii="Calibri" w:hAnsi="Calibri"/>
          <w:b/>
          <w:color w:val="1E293B"/>
          <w:sz w:val="21"/>
        </w:rPr>
        <w:t>Goal: The Digester becomes its own curriculum product. No input PPTX required.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4.1  Topic browser: teacher selects grade + topic + standard, Digester generates complete lesson package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4.2  Scope &amp; sequence builder: arrange topics into units, generate pacing guides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4.3  Assessment generator: create pre/post tests aligned to standards with auto-scoring rubrics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4.4  Student portfolio: collect worksheet responses, track CRA progression over time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4.5  Classroom dashboard: real-time view of which students are at which tier/level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4.6  API layer: expose Digester engine for other VINCULUM products to call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4.7  District export: package full curriculum as downloadable course materials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5: Tool Efficiency Map</w:t>
      </w:r>
    </w:p>
    <w:p>
      <w:pPr>
        <w:spacing w:after="120"/>
      </w:pPr>
      <w:r>
        <w:rPr>
          <w:rFonts w:ascii="Calibri" w:hAnsi="Calibri"/>
          <w:b w:val="0"/>
          <w:color w:val="475569"/>
          <w:sz w:val="21"/>
        </w:rPr>
        <w:t>How existing tools are pulled at the right time for maximum efficiency. Each tool is invoked once and its output is reused across all 6 worksheet levels + the 5 existing outputs.</w:t>
      </w:r>
    </w:p>
    <w:p>
      <w:pPr>
        <w:pStyle w:val="Heading2"/>
      </w:pPr>
      <w:r>
        <w:rPr>
          <w:rFonts w:ascii="Calibri" w:hAnsi="Calibri"/>
          <w:color w:val="0D9488"/>
        </w:rPr>
        <w:t>5.1 Single-Pass Analysis (runs once per upload)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analyzePPTX() -&gt; slides[], images[], text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classifySlide() -&gt; 27-type classification for each slide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detectTopics() -&gt; topic list (cached in currentAnalysis)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getStandardsForTopics() -&gt; standards codes (cached)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detectGradeFromAnalysis() -&gt; grade level (cached)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getTeachingInsights() -&gt; misconceptions, differentiation, essential understandings (cached)</w:t>
      </w:r>
    </w:p>
    <w:p>
      <w:pPr>
        <w:pStyle w:val="Heading2"/>
      </w:pPr>
      <w:r>
        <w:rPr>
          <w:rFonts w:ascii="Calibri" w:hAnsi="Calibri"/>
          <w:color w:val="0D9488"/>
        </w:rPr>
        <w:t>5.2 Shared Visual Generation (runs once, used everywhere)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MathVisualEngine.getVisualsForTopic() -&gt; SVG data URIs (cached per topic)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Same SVGs used in: rebuilt PPTX slides, Tier 2/3 slides, student notes HTML, AND all 6 PDF worksheet levels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MathModels.getModel() -&gt; PNG data URIs for PPTX embedding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Theme colors applied at render time (not re-generated per output)</w:t>
      </w:r>
    </w:p>
    <w:p>
      <w:pPr>
        <w:pStyle w:val="Heading2"/>
      </w:pPr>
      <w:r>
        <w:rPr>
          <w:rFonts w:ascii="Calibri" w:hAnsi="Calibri"/>
          <w:color w:val="0D9488"/>
        </w:rPr>
        <w:t>5.3 Problem Pool (generated once, sliced by level)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ProblemGenerator creates a master pool of 20-30 problems per topic at DOK 1, 2, 3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L1 draws from DOK 1 pool (4 problems, large numbers avoided)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L4 draws from DOK 1+2+3 pool (6 problems, balanced)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L6 draws from DOK 3 pool (6-8 problems, plus open-ended)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Same pool feeds: PDF worksheets, rebuilt PPTX practice slides, Tier 2/3 practice, student notes</w:t>
      </w:r>
    </w:p>
    <w:p>
      <w:pPr>
        <w:pStyle w:val="Heading2"/>
      </w:pPr>
      <w:r>
        <w:rPr>
          <w:rFonts w:ascii="Calibri" w:hAnsi="Calibri"/>
          <w:color w:val="0D9488"/>
        </w:rPr>
        <w:t>5.4 Scaffold Library (applied per level)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SENTENCE_FRAMES: applied to L1-L3 worksheets, RISA slides, discussion prompts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PREREQUISITE_SKILLS: drives Focus Skill slide + L1-L2 worksheet vocabulary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TEACHING_INSIGHTS: misconceptions drive L1-L2 "common mistake" callout boxes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RELEVANCE_CONNECTIONS: appears in L5-L6 as real-world problem contexts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TEAM_ROLE_PROMPTS: appears in rebuilt PPTX only (not worksheets, which are individual)</w:t>
      </w:r>
    </w:p>
    <w:p>
      <w:pPr>
        <w:spacing w:after="120"/>
      </w:pPr>
      <w:r>
        <w:rPr>
          <w:rFonts w:ascii="Calibri" w:hAnsi="Calibri"/>
          <w:b w:val="0"/>
          <w:color w:val="1E293B"/>
          <w:sz w:val="21"/>
        </w:rPr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The key insight: every tool has already been built. The worksheet engine is an assembly step that combines existing outputs into a new format (PDF) with level-appropriate filtering.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6: Design Driver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Design Driver Requirement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176"/>
          </w:tcPr>
          <w:p>
            <w:r>
              <w:rPr>
                <w:b/>
                <w:sz w:val="18"/>
              </w:rPr>
              <w:t>Implementation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CRA progression present: C -&gt; R -&gt; 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All 3 PPTX outputs follow CRA. Tier 2/3 make it explicit.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Concrete included for every concept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Tier 2/3 always include. Tier 1 includes if input has it; inserts visual otherwise.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Number lines as central tool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MathVisualEngine.numberLine() used in all outputs + worksheets.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Mathematical vocabulary explicitly defined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Vocabulary slides extracted + essential understandings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Word problem types identified (combine/compare/change)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Topic detection works. Specific problem-type classification needs Phase 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Metacognitive prompts embedded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Self-check in exit tickets. Needs systematic embedding.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Sentence frames for written/verbal responses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SENTENCE_FRAMES database with 5 categories. Applied in slides + worksheets.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Home language space available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NOT YET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Phase 3. PDF worksheets will include blank bilingual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Exit ticket / formative assessment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Auto-generated if not in original. Dramatic dark-theme design.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Diagnostic error anticipation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TEACHING_INSIGHTS misconceptions + differentiation strategies.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Growth mindset language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Tier 2/3 have affirming language. Needs broader embedding.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One idea per slide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Problem slides enforce single-problem layout with work space.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VINCULUM Hub links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MathToolbox links exist. QR codes and deep-linking need Phase 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Font size &gt;= 16pt for projection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All body text bumped to 16-17pt. Headers 22pt+.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Dark theme contrast works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107 isDark checks. All 10 themes tested.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Part 7: The Hidden Curriculum Engine</w:t>
      </w:r>
    </w:p>
    <w:p>
      <w:pPr>
        <w:spacing w:after="120"/>
      </w:pPr>
      <w:r>
        <w:rPr>
          <w:rFonts w:ascii="Calibri" w:hAnsi="Calibri"/>
          <w:b w:val="0"/>
          <w:color w:val="475569"/>
          <w:sz w:val="21"/>
        </w:rPr>
        <w:t>The Lesson Digester's deepest design secret is that it already IS a comprehensive K-12 math curriculum. The "digesting" of a teacher's PPTX is the entry point, but the real value is in the knowledge bases, visual generators, and scaffold systems that have been built underneath.</w:t>
      </w:r>
    </w:p>
    <w:p>
      <w:pPr>
        <w:pStyle w:val="Heading2"/>
      </w:pPr>
      <w:r>
        <w:rPr>
          <w:rFonts w:ascii="Calibri" w:hAnsi="Calibri"/>
          <w:color w:val="0D9488"/>
        </w:rPr>
        <w:t>What exists today as curriculum infrastructure: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97 benchmark proficiency rubrics with 5-level descriptors (the assessment framework)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43 topic-level teaching insight packages (the pedagogical knowledge base)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40+ topic detection patterns mapped to 4 standards frameworks (the scope &amp; sequence skeleton)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DOK 1/2/3 problem banks for every topic (the assessment items)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14 SVG visual generators + 30 PNG model generators (the instructional media library)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Prerequisite skill chains from grades 3-5 (the learning progression map)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RISA dialogue scripts for 25+ topics (the discourse curriculum)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Sentence frames across 5 categories (the academic language curriculum)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Career + real-world relevance for 30+ topics (the motivation curriculum)</w:t>
      </w:r>
    </w:p>
    <w:p>
      <w:pPr>
        <w:pStyle w:val="ListBullet"/>
        <w:spacing w:after="60"/>
        <w:ind w:left="576"/>
      </w:pPr>
      <w:r>
        <w:rPr>
          <w:rFonts w:ascii="Calibri" w:hAnsi="Calibri"/>
          <w:sz w:val="20"/>
        </w:rPr>
        <w:t>10 professionally designed themes (the presentation layer)</w:t>
      </w:r>
    </w:p>
    <w:p>
      <w:pPr>
        <w:pStyle w:val="Heading2"/>
      </w:pPr>
      <w:r>
        <w:rPr>
          <w:rFonts w:ascii="Calibri" w:hAnsi="Calibri"/>
          <w:color w:val="0D9488"/>
        </w:rPr>
        <w:t>The Phase 4 transformation:</w:t>
      </w:r>
    </w:p>
    <w:p>
      <w:pPr>
        <w:spacing w:after="120"/>
      </w:pPr>
      <w:r>
        <w:rPr>
          <w:rFonts w:ascii="Calibri" w:hAnsi="Calibri"/>
          <w:b w:val="0"/>
          <w:color w:val="1E293B"/>
          <w:sz w:val="21"/>
        </w:rPr>
        <w:t>When Phase 4 arrives, the Digester drops the requirement for an input PPTX. A teacher selects "Grade 7 &gt; Proportional Relationships &gt; Lesson 3" and the system generates everything from scratch: the teaching slides, the differentiated worksheets, the student notes, the progress tracker, and the VINCULUM tool links. The PPTX input becomes optional enrichment, not a requirement.</w:t>
      </w:r>
    </w:p>
    <w:p>
      <w:pPr>
        <w:spacing w:after="120"/>
      </w:pPr>
      <w:r>
        <w:rPr>
          <w:rFonts w:ascii="Calibri" w:hAnsi="Calibri"/>
          <w:b/>
          <w:color w:val="0D9488"/>
          <w:sz w:val="21"/>
        </w:rPr>
        <w:t>This is the path from "lesson enhancer" to "curriculum platform." Every line of code we've written serves both purposes.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