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Olympics Medal Prediction: Reproduction Study</w:t>
      </w:r>
    </w:p>
    <w:p>
      <w:pPr>
        <w:spacing w:after="100" w:line="264"/>
      </w:pPr>
      <w:r>
        <w:rPr>
          <w:rFonts w:ascii="Calibri" w:cs="Calibri" w:eastAsia="Calibri" w:hAnsi="Calibri"/>
          <w:b/>
          <w:bCs/>
          <w:sz w:val="21"/>
          <w:szCs w:val="21"/>
        </w:rPr>
        <w:t xml:space="preserve">Machine Learning Mini Project (Reproduce and Extend) | Part 1: Reproduction | Part 2: Gradient Boosting</w:t>
      </w:r>
    </w:p>
    <w:p>
      <w:pPr>
        <w:spacing w:after="100" w:line="264"/>
      </w:pPr>
      <w:r>
        <w:rPr>
          <w:rFonts w:ascii="Calibri" w:cs="Calibri" w:eastAsia="Calibri" w:hAnsi="Calibri"/>
          <w:sz w:val="21"/>
          <w:szCs w:val="21"/>
        </w:rPr>
        <w:t xml:space="preserve">Team: Deepika K (PES2UG24CS148) and Disha Bose (PES2UG24CS160) | Reference: B. C. Dobkowski, "2020 Summer Olympics Predictions Using Machine Learning", Stanford CS229, 2021 | Repo: https://github.com/disha-bose-8/olympics-medal-prediction</w:t>
      </w:r>
    </w:p>
    <w:p>
      <w:pPr>
        <w:pStyle w:val="Heading1"/>
        <w:spacing w:after="100" w:before="260"/>
      </w:pPr>
      <w:r>
        <w:rPr>
          <w:rFonts w:ascii="Calibri" w:cs="Calibri" w:eastAsia="Calibri" w:hAnsi="Calibri"/>
          <w:b/>
          <w:bCs/>
          <w:color w:val="1F3864"/>
          <w:sz w:val="26"/>
          <w:szCs w:val="26"/>
        </w:rPr>
        <w:t xml:space="preserve">1. Problem Statement</w:t>
      </w:r>
    </w:p>
    <w:p>
      <w:pPr>
        <w:spacing w:after="100" w:line="264"/>
      </w:pPr>
      <w:r>
        <w:rPr>
          <w:rFonts w:ascii="Calibri" w:cs="Calibri" w:eastAsia="Calibri" w:hAnsi="Calibri"/>
          <w:sz w:val="21"/>
          <w:szCs w:val="21"/>
        </w:rPr>
        <w:t xml:space="preserve">Given a country's economic, demographic and Olympic-participation data, predict its performance at the Summer Olympics. We solve two tasks, following the reference: (i) classification, whether a country wins at least one medal (metric: accuracy), and (ii) regression, how many medals it wins (metric: RMSE). The goal of Part 1 is to reproduce the reference's reported results and explain any differences. Part 2 adds one further model, Gradient Boosting, evaluated on the same split and metrics.</w:t>
      </w:r>
    </w:p>
    <w:p>
      <w:pPr>
        <w:pStyle w:val="Heading1"/>
        <w:spacing w:after="100" w:before="260"/>
      </w:pPr>
      <w:r>
        <w:rPr>
          <w:rFonts w:ascii="Calibri" w:cs="Calibri" w:eastAsia="Calibri" w:hAnsi="Calibri"/>
          <w:b/>
          <w:bCs/>
          <w:color w:val="1F3864"/>
          <w:sz w:val="26"/>
          <w:szCs w:val="26"/>
        </w:rPr>
        <w:t xml:space="preserve">2. Dataset</w:t>
      </w:r>
    </w:p>
    <w:p>
      <w:pPr>
        <w:pStyle w:val="ListParagraph"/>
        <w:numPr>
          <w:ilvl w:val="0"/>
          <w:numId w:val="2"/>
        </w:numPr>
        <w:spacing w:after="70" w:line="264"/>
      </w:pPr>
      <w:r>
        <w:rPr>
          <w:rFonts w:ascii="Calibri" w:cs="Calibri" w:eastAsia="Calibri" w:hAnsi="Calibri"/>
          <w:sz w:val="21"/>
          <w:szCs w:val="21"/>
        </w:rPr>
        <w:t xml:space="preserve">Olympic data: Summer Games 1988-2016, medals and distinct athletes per country per Games (Kaggle athlete_events.csv). Medals are counted once per event, not per athlete.</w:t>
      </w:r>
    </w:p>
    <w:p>
      <w:pPr>
        <w:pStyle w:val="ListParagraph"/>
        <w:numPr>
          <w:ilvl w:val="0"/>
          <w:numId w:val="2"/>
        </w:numPr>
        <w:spacing w:after="70" w:line="264"/>
      </w:pPr>
      <w:r>
        <w:rPr>
          <w:rFonts w:ascii="Calibri" w:cs="Calibri" w:eastAsia="Calibri" w:hAnsi="Calibri"/>
          <w:sz w:val="21"/>
          <w:szCs w:val="21"/>
        </w:rPr>
        <w:t xml:space="preserve">Economic and demographic data: World Bank WDI via the wbgapi package: GDP, GDP per capita, GDP growth, population, population growth, land area. Olympic country codes were mapped to World Bank ISO codes.</w:t>
      </w:r>
    </w:p>
    <w:p>
      <w:pPr>
        <w:pStyle w:val="ListParagraph"/>
        <w:numPr>
          <w:ilvl w:val="0"/>
          <w:numId w:val="2"/>
        </w:numPr>
        <w:spacing w:after="70" w:line="264"/>
      </w:pPr>
      <w:r>
        <w:rPr>
          <w:rFonts w:ascii="Calibri" w:cs="Calibri" w:eastAsia="Calibri" w:hAnsi="Calibri"/>
          <w:sz w:val="21"/>
          <w:szCs w:val="21"/>
        </w:rPr>
        <w:t xml:space="preserve">Derived features: GDP and population share of world, athletes share of Games, medals at the previous Games, total medals awarded that year. Rows with missing values are dropped, as in the reference.</w:t>
      </w:r>
    </w:p>
    <w:p>
      <w:pPr>
        <w:pStyle w:val="ListParagraph"/>
        <w:numPr>
          <w:ilvl w:val="0"/>
          <w:numId w:val="2"/>
        </w:numPr>
        <w:spacing w:after="70" w:line="264"/>
      </w:pPr>
      <w:r>
        <w:rPr>
          <w:rFonts w:ascii="Calibri" w:cs="Calibri" w:eastAsia="Calibri" w:hAnsi="Calibri"/>
          <w:sz w:val="21"/>
          <w:szCs w:val="21"/>
        </w:rPr>
        <w:t xml:space="preserve">Features used (13, the full set in Table 1 of the reference): Year, GDP, GDP_Per_Capita, GDP_Growth, GDP_pct_World, Pop, Pop_pct_World, Pop_Growth, Area, Athletes, Athletes_pct, Medals_Last_Games, Total_Medals_Year.</w:t>
      </w:r>
    </w:p>
    <w:p>
      <w:pPr>
        <w:pStyle w:val="ListParagraph"/>
        <w:numPr>
          <w:ilvl w:val="0"/>
          <w:numId w:val="2"/>
        </w:numPr>
        <w:spacing w:after="70" w:line="264"/>
      </w:pPr>
      <w:r>
        <w:rPr>
          <w:rFonts w:ascii="Calibri" w:cs="Calibri" w:eastAsia="Calibri" w:hAnsi="Calibri"/>
          <w:sz w:val="21"/>
          <w:szCs w:val="21"/>
        </w:rPr>
        <w:t xml:space="preserve">Split: train on 1988-2008, validate on 2012 (197 countries), final test on 2016 (197 countries). For the final test, training uses 1988-2012.</w:t>
      </w:r>
    </w:p>
    <w:p>
      <w:pPr>
        <w:pStyle w:val="Heading1"/>
        <w:spacing w:after="100" w:before="260"/>
      </w:pPr>
      <w:r>
        <w:rPr>
          <w:rFonts w:ascii="Calibri" w:cs="Calibri" w:eastAsia="Calibri" w:hAnsi="Calibri"/>
          <w:b/>
          <w:bCs/>
          <w:color w:val="1F3864"/>
          <w:sz w:val="26"/>
          <w:szCs w:val="26"/>
        </w:rPr>
        <w:t xml:space="preserve">3. Approach and Implementation</w:t>
      </w:r>
    </w:p>
    <w:p>
      <w:pPr>
        <w:pStyle w:val="ListParagraph"/>
        <w:numPr>
          <w:ilvl w:val="0"/>
          <w:numId w:val="2"/>
        </w:numPr>
        <w:spacing w:after="70" w:line="264"/>
      </w:pPr>
      <w:r>
        <w:rPr>
          <w:rFonts w:ascii="Calibri" w:cs="Calibri" w:eastAsia="Calibri" w:hAnsi="Calibri"/>
          <w:sz w:val="21"/>
          <w:szCs w:val="21"/>
        </w:rPr>
        <w:t xml:space="preserve">Preprocessing: every model except Random Forest sits in a pipeline with StandardScaler. Features differ by orders of magnitude (Pop ~1e9, GDP_Growth ~1); without scaling, in our earlier 9-feature run, SVM, Naive Bayes and MLP scored only 0.58-0.61 accuracy.</w:t>
      </w:r>
    </w:p>
    <w:p>
      <w:pPr>
        <w:pStyle w:val="ListParagraph"/>
        <w:numPr>
          <w:ilvl w:val="0"/>
          <w:numId w:val="2"/>
        </w:numPr>
        <w:spacing w:after="70" w:line="264"/>
      </w:pPr>
      <w:r>
        <w:rPr>
          <w:rFonts w:ascii="Calibri" w:cs="Calibri" w:eastAsia="Calibri" w:hAnsi="Calibri"/>
          <w:sz w:val="21"/>
          <w:szCs w:val="21"/>
        </w:rPr>
        <w:t xml:space="preserve">Classification models: Logistic Regression, SVM (polynomial kernel, degree 1), Gaussian Naive Bayes, MLP, Random Forest. Hyperparameters tuned by 3-fold cross-validation on training years only (grid search or randomized search).</w:t>
      </w:r>
    </w:p>
    <w:p>
      <w:pPr>
        <w:pStyle w:val="ListParagraph"/>
        <w:numPr>
          <w:ilvl w:val="0"/>
          <w:numId w:val="2"/>
        </w:numPr>
        <w:spacing w:after="70" w:line="264"/>
      </w:pPr>
      <w:r>
        <w:rPr>
          <w:rFonts w:ascii="Calibri" w:cs="Calibri" w:eastAsia="Calibri" w:hAnsi="Calibri"/>
          <w:sz w:val="21"/>
          <w:szCs w:val="21"/>
        </w:rPr>
        <w:t xml:space="preserve">Regression models: Linear, Ridge, Lasso, SVR (linear), Poisson, Random Forest, and a weighted Linear Regression. Each is trained on all training rows and evaluated on raw predictions, with no classifier gate.</w:t>
      </w:r>
    </w:p>
    <w:p>
      <w:pPr>
        <w:pStyle w:val="ListParagraph"/>
        <w:numPr>
          <w:ilvl w:val="0"/>
          <w:numId w:val="2"/>
        </w:numPr>
        <w:spacing w:after="70" w:line="264"/>
      </w:pPr>
      <w:r>
        <w:rPr>
          <w:rFonts w:ascii="Calibri" w:cs="Calibri" w:eastAsia="Calibri" w:hAnsi="Calibri"/>
          <w:sz w:val="21"/>
          <w:szCs w:val="21"/>
        </w:rPr>
        <w:t xml:space="preserve">Final model (2016): Gaussian Naive Bayes predicts whether a country wins any medal; Ridge regression predicts the count for countries classified as medal winners (others get 0, negatives clipped to 0).</w:t>
      </w:r>
    </w:p>
    <w:p>
      <w:pPr>
        <w:pStyle w:val="ListParagraph"/>
        <w:numPr>
          <w:ilvl w:val="0"/>
          <w:numId w:val="2"/>
        </w:numPr>
        <w:spacing w:after="70" w:line="264"/>
      </w:pPr>
      <w:r>
        <w:rPr>
          <w:rFonts w:ascii="Calibri" w:cs="Calibri" w:eastAsia="Calibri" w:hAnsi="Calibri"/>
          <w:sz w:val="21"/>
          <w:szCs w:val="21"/>
        </w:rPr>
        <w:t xml:space="preserve">Code: Python, scikit-learn, pandas, numpy; random_state=42 throughout. src/02_run_reference_models.py runs all Part 1 models and writes the comparison tables; src/gradient_boosting.py runs Part 2.</w:t>
      </w:r>
    </w:p>
    <w:p>
      <w:pPr>
        <w:pStyle w:val="Heading1"/>
        <w:spacing w:after="100" w:before="260"/>
      </w:pPr>
      <w:r>
        <w:rPr>
          <w:rFonts w:ascii="Calibri" w:cs="Calibri" w:eastAsia="Calibri" w:hAnsi="Calibri"/>
          <w:b/>
          <w:bCs/>
          <w:color w:val="1F3864"/>
          <w:sz w:val="26"/>
          <w:szCs w:val="26"/>
        </w:rPr>
        <w:t xml:space="preserve">4. Results: Reported vs Our Result (Part 1)</w:t>
      </w:r>
    </w:p>
    <w:p>
      <w:pPr>
        <w:keepNext/>
        <w:spacing w:after="60" w:before="120"/>
      </w:pPr>
      <w:r>
        <w:rPr>
          <w:rFonts w:ascii="Calibri" w:cs="Calibri" w:eastAsia="Calibri" w:hAnsi="Calibri"/>
          <w:b/>
          <w:bCs/>
          <w:sz w:val="20"/>
          <w:szCs w:val="20"/>
        </w:rPr>
        <w:t xml:space="preserve">2012 classification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800"/>
        <w:gridCol w:w="1800"/>
      </w:tblGrid>
      <w:tr>
        <w:trPr>
          <w:tblHeader/>
        </w:trPr>
        <w:tc>
          <w:tcPr>
            <w:tcW w:type="dxa" w:w="4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Calibri" w:cs="Calibri" w:eastAsia="Calibri" w:hAnsi="Calibri"/>
                <w:b/>
                <w:bCs/>
                <w:sz w:val="19"/>
                <w:szCs w:val="19"/>
              </w:rPr>
              <w:t xml:space="preserve">Model</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Reported acc.</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Our acc.</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Diff</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Logistic Regression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0.8832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0.8782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-0.0051</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SVM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0.8629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0.8832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+0.0203</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Gaussian Naive Bayes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0.7614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0.8680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+0.1066</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MLP</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0.8782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0.8832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+0.0051</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Random Forest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0.8731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0.8832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+0.0102</w:t>
            </w:r>
          </w:p>
        </w:tc>
      </w:tr>
    </w:tbl>
    <w:p>
      <w:pPr>
        <w:keepNext/>
        <w:spacing w:after="60" w:before="120"/>
      </w:pPr>
      <w:r>
        <w:rPr>
          <w:rFonts w:ascii="Calibri" w:cs="Calibri" w:eastAsia="Calibri" w:hAnsi="Calibri"/>
          <w:b/>
          <w:bCs/>
          <w:sz w:val="20"/>
          <w:szCs w:val="20"/>
        </w:rPr>
        <w:t xml:space="preserve">2012 regression (RMSE)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800"/>
        <w:gridCol w:w="1800"/>
      </w:tblGrid>
      <w:tr>
        <w:trPr>
          <w:tblHeader/>
        </w:trPr>
        <w:tc>
          <w:tcPr>
            <w:tcW w:type="dxa" w:w="4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Calibri" w:cs="Calibri" w:eastAsia="Calibri" w:hAnsi="Calibri"/>
                <w:b/>
                <w:bCs/>
                <w:sz w:val="19"/>
                <w:szCs w:val="19"/>
              </w:rPr>
              <w:t xml:space="preserve">Model</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Reported RMSE</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Our RMSE</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Diff</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Linear Regression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3.1115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3.1115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Ridge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3.1582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3.0989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-0.0593</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Lasso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3.0386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3.0510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+0.0123</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SVR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2.8156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2.6936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-0.1220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Poisson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5.8460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5.0104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-0.8356</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Random Forest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2.8869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2.3446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-0.5422</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Weighted Linear Regression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6.6632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3.8508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-2.8124</w:t>
            </w:r>
          </w:p>
        </w:tc>
      </w:tr>
    </w:tbl>
    <w:p>
      <w:pPr>
        <w:keepNext/>
        <w:spacing w:after="60" w:before="120"/>
      </w:pPr>
      <w:r>
        <w:rPr>
          <w:rFonts w:ascii="Calibri" w:cs="Calibri" w:eastAsia="Calibri" w:hAnsi="Calibri"/>
          <w:b/>
          <w:bCs/>
          <w:sz w:val="20"/>
          <w:szCs w:val="20"/>
        </w:rPr>
        <w:t xml:space="preserve">Final model (2016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800"/>
        <w:gridCol w:w="1800"/>
      </w:tblGrid>
      <w:tr>
        <w:trPr>
          <w:tblHeader/>
        </w:trPr>
        <w:tc>
          <w:tcPr>
            <w:tcW w:type="dxa" w:w="4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Calibri" w:cs="Calibri" w:eastAsia="Calibri" w:hAnsi="Calibri"/>
                <w:b/>
                <w:bCs/>
                <w:sz w:val="19"/>
                <w:szCs w:val="19"/>
              </w:rPr>
              <w:t xml:space="preserve">Model</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Reported RMSE</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Our RMSE</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Diff</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Gaussian NB + Ridge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4.8243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3.5673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-1.2570</w:t>
            </w:r>
          </w:p>
        </w:tc>
      </w:tr>
    </w:tbl>
    <w:p>
      <w:pPr>
        <w:spacing w:after="120" w:before="40"/>
      </w:pPr>
      <w:r>
        <w:rPr>
          <w:rFonts w:ascii="Calibri" w:cs="Calibri" w:eastAsia="Calibri" w:hAnsi="Calibri"/>
          <w:i/>
          <w:iCs/>
          <w:color w:val="555555"/>
          <w:sz w:val="18"/>
          <w:szCs w:val="18"/>
        </w:rPr>
        <w:t xml:space="preserve">Reported = the values stored in results/reference_*.csv. The reference paper's own Table 3 lists somewhat different figures (for example Gaussian NB 0.891, and Ridge 2.27 with a classifier gate), so these are not the paper's printed numbers. The reported final value (4.8243) equals the RMSE of results/reference_final_2016_predictions.csv computed against the true 2016 medal counts.</w:t>
      </w:r>
    </w:p>
    <w:p>
      <w:pPr>
        <w:pStyle w:val="Heading1"/>
        <w:spacing w:after="100" w:before="260"/>
      </w:pPr>
      <w:r>
        <w:rPr>
          <w:rFonts w:ascii="Calibri" w:cs="Calibri" w:eastAsia="Calibri" w:hAnsi="Calibri"/>
          <w:b/>
          <w:bCs/>
          <w:color w:val="1F3864"/>
          <w:sz w:val="26"/>
          <w:szCs w:val="26"/>
        </w:rPr>
        <w:t xml:space="preserve">5. Discussion of Differences</w:t>
      </w:r>
    </w:p>
    <w:p>
      <w:pPr>
        <w:spacing w:after="100" w:line="264"/>
      </w:pPr>
      <w:r>
        <w:rPr>
          <w:rFonts w:ascii="Calibri" w:cs="Calibri" w:eastAsia="Calibri" w:hAnsi="Calibri"/>
          <w:sz w:val="21"/>
          <w:szCs w:val="21"/>
        </w:rPr>
        <w:t xml:space="preserve">Logistic Regression and MLP are within 0.5 percentage points of the reported accuracy, and SVM and Random Forest within about 2 points. Linear regression reproduces the reported RMSE exactly (3.1115), and Ridge and Lasso are within about 0.06. Several results differ clearly:</w:t>
      </w:r>
    </w:p>
    <w:p>
      <w:pPr>
        <w:pStyle w:val="ListParagraph"/>
        <w:numPr>
          <w:ilvl w:val="0"/>
          <w:numId w:val="2"/>
        </w:numPr>
        <w:spacing w:after="70" w:line="264"/>
      </w:pPr>
      <w:r>
        <w:rPr>
          <w:rFonts w:ascii="Calibri" w:cs="Calibri" w:eastAsia="Calibri" w:hAnsi="Calibri"/>
          <w:sz w:val="21"/>
          <w:szCs w:val="21"/>
        </w:rPr>
        <w:t xml:space="preserve">Gaussian Naive Bayes (0.868 vs 0.761) and Weighted Linear Regression (3.85 vs 6.66). Naive Bayes is very sensitive to scaling and variance smoothing. For the weighted model we use the weighting from the reference code, exp(-(y-50)^2/1000); the paper's Eq. 4 states a different scale (tau = 1). We could not identify the cause of the remaining gap.</w:t>
      </w:r>
    </w:p>
    <w:p>
      <w:pPr>
        <w:pStyle w:val="ListParagraph"/>
        <w:numPr>
          <w:ilvl w:val="0"/>
          <w:numId w:val="2"/>
        </w:numPr>
        <w:spacing w:after="70" w:line="264"/>
      </w:pPr>
      <w:r>
        <w:rPr>
          <w:rFonts w:ascii="Calibri" w:cs="Calibri" w:eastAsia="Calibri" w:hAnsi="Calibri"/>
          <w:sz w:val="21"/>
          <w:szCs w:val="21"/>
        </w:rPr>
        <w:t xml:space="preserve">Poisson (5.01 vs 5.85), Random Forest (2.34 vs 2.89), SVR (2.69 vs 2.82) and the 2016 final RMSE (3.57 vs 4.82) also differ. The reported 4.8243 is a genuine 2016 error (it is the RMSE of the reference predictions file against the true 2016 medal counts), so our lower value is not a scoring artifact. We have not identified which difference between the two runs is responsible.</w:t>
      </w:r>
    </w:p>
    <w:p>
      <w:pPr>
        <w:spacing w:after="100" w:line="264"/>
      </w:pPr>
      <w:r>
        <w:rPr>
          <w:rFonts w:ascii="Calibri" w:cs="Calibri" w:eastAsia="Calibri" w:hAnsi="Calibri"/>
          <w:sz w:val="21"/>
          <w:szCs w:val="21"/>
        </w:rPr>
        <w:t xml:space="preserve">Other likely causes: unreported preprocessing and hyperparameter search ranges; random seeds; scikit-learn version differences; and our feature scaling, which the reference code does not use. Because our linear baseline equals the reference value exactly (3.1115), our dataset and features appear to match the reference's.</w:t>
      </w:r>
    </w:p>
    <w:p>
      <w:pPr>
        <w:pStyle w:val="Heading1"/>
        <w:spacing w:after="100" w:before="260"/>
      </w:pPr>
      <w:r>
        <w:rPr>
          <w:rFonts w:ascii="Calibri" w:cs="Calibri" w:eastAsia="Calibri" w:hAnsi="Calibri"/>
          <w:b/>
          <w:bCs/>
          <w:color w:val="1F3864"/>
          <w:sz w:val="26"/>
          <w:szCs w:val="26"/>
        </w:rPr>
        <w:t xml:space="preserve">6. Part 2: Gradient Boosting (additional model)</w:t>
      </w:r>
    </w:p>
    <w:p>
      <w:pPr>
        <w:pStyle w:val="Heading2"/>
        <w:spacing w:after="80" w:before="160"/>
      </w:pPr>
      <w:r>
        <w:rPr>
          <w:rFonts w:ascii="Calibri" w:cs="Calibri" w:eastAsia="Calibri" w:hAnsi="Calibri"/>
          <w:b/>
          <w:bCs/>
          <w:color w:val="1F3864"/>
          <w:sz w:val="23"/>
          <w:szCs w:val="23"/>
        </w:rPr>
        <w:t xml:space="preserve">6.1 Model and tuning</w:t>
      </w:r>
    </w:p>
    <w:p>
      <w:pPr>
        <w:spacing w:after="100" w:line="264"/>
      </w:pPr>
      <w:r>
        <w:rPr>
          <w:rFonts w:ascii="Calibri" w:cs="Calibri" w:eastAsia="Calibri" w:hAnsi="Calibri"/>
          <w:sz w:val="21"/>
          <w:szCs w:val="21"/>
        </w:rPr>
        <w:t xml:space="preserve">We chose Gradient Boosting (scikit-learn GradientBoostingClassifier and GradientBoostingRegressor) as the additional model. It builds many shallow trees in sequence, each correcting the errors of the previous ones, so it captures nonlinear effects and interactions, and it is not among the reference's models. It uses the same two-stage structure as the reference: a Gaussian NB gate decides medal or no medal, and the boosted regressor, trained only on medal-winning countries, predicts the count. Predictions are clipped at 0 and not rounded, as in Part 1. Features, split, scaler and metrics are the same as in Part 1.</w:t>
      </w:r>
    </w:p>
    <w:p>
      <w:pPr>
        <w:pStyle w:val="ListParagraph"/>
        <w:numPr>
          <w:ilvl w:val="0"/>
          <w:numId w:val="2"/>
        </w:numPr>
        <w:spacing w:after="70" w:line="264"/>
      </w:pPr>
      <w:r>
        <w:rPr>
          <w:rFonts w:ascii="Calibri" w:cs="Calibri" w:eastAsia="Calibri" w:hAnsi="Calibri"/>
          <w:sz w:val="21"/>
          <w:szCs w:val="21"/>
        </w:rPr>
        <w:t xml:space="preserve">Tuning: random search over 40 candidates with 3-fold shuffled cross-validation on 1988-2008 only. Search space: trees 100-600, learning rate 0.01-0.20, depth 2-5, min samples per leaf 1-7, subsample 0.6-1.0, max features sqrt or all.</w:t>
      </w:r>
    </w:p>
    <w:p>
      <w:pPr>
        <w:pStyle w:val="ListParagraph"/>
        <w:numPr>
          <w:ilvl w:val="0"/>
          <w:numId w:val="2"/>
        </w:numPr>
        <w:spacing w:after="70" w:line="264"/>
      </w:pPr>
      <w:r>
        <w:rPr>
          <w:rFonts w:ascii="Calibri" w:cs="Calibri" w:eastAsia="Calibri" w:hAnsi="Calibri"/>
          <w:sz w:val="21"/>
          <w:szCs w:val="21"/>
        </w:rPr>
        <w:t xml:space="preserve">Selected regressor: 489 trees, learning rate 0.045, depth 5, min leaf 6, subsample 0.68. Selected classifier: 466 trees, learning rate 0.013, depth 3, min leaf 4, subsample 0.87.</w:t>
      </w:r>
    </w:p>
    <w:p>
      <w:pPr>
        <w:pStyle w:val="ListParagraph"/>
        <w:numPr>
          <w:ilvl w:val="0"/>
          <w:numId w:val="2"/>
        </w:numPr>
        <w:spacing w:after="70" w:line="264"/>
      </w:pPr>
      <w:r>
        <w:rPr>
          <w:rFonts w:ascii="Calibri" w:cs="Calibri" w:eastAsia="Calibri" w:hAnsi="Calibri"/>
          <w:sz w:val="21"/>
          <w:szCs w:val="21"/>
        </w:rPr>
        <w:t xml:space="preserve">Change-target variant: boosted trees cannot predict above the values seen in training, so we also tried predicting the change from Medals_Last_Games and adding it back. The plain and change-target variants were compared on 2012 only, using the reference's selection score (RMSE + 0.25 x top-10 RMSE). The change-target variant won (4.858 vs 5.221) and was run once on 2016.</w:t>
      </w:r>
    </w:p>
    <w:p>
      <w:pPr>
        <w:pStyle w:val="Heading2"/>
        <w:spacing w:after="80" w:before="160"/>
      </w:pPr>
      <w:r>
        <w:rPr>
          <w:rFonts w:ascii="Calibri" w:cs="Calibri" w:eastAsia="Calibri" w:hAnsi="Calibri"/>
          <w:b/>
          <w:bCs/>
          <w:color w:val="1F3864"/>
          <w:sz w:val="23"/>
          <w:szCs w:val="23"/>
        </w:rPr>
        <w:t xml:space="preserve">6.2 Results</w:t>
      </w:r>
    </w:p>
    <w:p>
      <w:pPr>
        <w:keepNext/>
        <w:spacing w:after="60" w:before="120"/>
      </w:pPr>
      <w:r>
        <w:rPr>
          <w:rFonts w:ascii="Calibri" w:cs="Calibri" w:eastAsia="Calibri" w:hAnsi="Calibri"/>
          <w:b/>
          <w:bCs/>
          <w:sz w:val="20"/>
          <w:szCs w:val="20"/>
        </w:rPr>
        <w:t xml:space="preserve">2012 classification (accuracy), Part 1 models and Gradient Boosting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38"/>
        <w:gridCol w:w="3600"/>
      </w:tblGrid>
      <w:tr>
        <w:trPr>
          <w:tblHeader/>
        </w:trPr>
        <w:tc>
          <w:tcPr>
            <w:tcW w:type="dxa" w:w="60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Calibri" w:cs="Calibri" w:eastAsia="Calibri" w:hAnsi="Calibri"/>
                <w:b/>
                <w:bCs/>
                <w:sz w:val="19"/>
                <w:szCs w:val="19"/>
              </w:rPr>
              <w:t xml:space="preserve">Model</w:t>
            </w:r>
          </w:p>
        </w:tc>
        <w:tc>
          <w:tcPr>
            <w:tcW w:type="dxa" w:w="3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Accuracy</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Logistic Regression</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0.8782</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SVM</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0.8832</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Gaussian Naive Bayes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0.8680</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MLP</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0.8832</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Random Forest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0.8832</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bCs/>
                <w:sz w:val="19"/>
                <w:szCs w:val="19"/>
              </w:rPr>
              <w:t xml:space="preserve">Gradient Boosting (default)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0.8629</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bCs/>
                <w:sz w:val="19"/>
                <w:szCs w:val="19"/>
              </w:rPr>
              <w:t xml:space="preserve">Gradient Boosting (tuned)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0.8629</w:t>
            </w:r>
          </w:p>
        </w:tc>
      </w:tr>
    </w:tbl>
    <w:p>
      <w:pPr>
        <w:keepNext/>
        <w:spacing w:after="60" w:before="120"/>
      </w:pPr>
      <w:r>
        <w:rPr>
          <w:rFonts w:ascii="Calibri" w:cs="Calibri" w:eastAsia="Calibri" w:hAnsi="Calibri"/>
          <w:b/>
          <w:bCs/>
          <w:sz w:val="20"/>
          <w:szCs w:val="20"/>
        </w:rPr>
        <w:t xml:space="preserve">2012 regression (RMSE), plain regression on all training rows, no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38"/>
        <w:gridCol w:w="3600"/>
      </w:tblGrid>
      <w:tr>
        <w:trPr>
          <w:tblHeader/>
        </w:trPr>
        <w:tc>
          <w:tcPr>
            <w:tcW w:type="dxa" w:w="60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Calibri" w:cs="Calibri" w:eastAsia="Calibri" w:hAnsi="Calibri"/>
                <w:b/>
                <w:bCs/>
                <w:sz w:val="19"/>
                <w:szCs w:val="19"/>
              </w:rPr>
              <w:t xml:space="preserve">Model</w:t>
            </w:r>
          </w:p>
        </w:tc>
        <w:tc>
          <w:tcPr>
            <w:tcW w:type="dxa" w:w="3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RMSE</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Random Forest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2.3446</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SVR</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2.6936</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bCs/>
                <w:sz w:val="19"/>
                <w:szCs w:val="19"/>
              </w:rPr>
              <w:t xml:space="preserve">Gradient Boosting (tuned)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3.0056</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Lasso</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3.0510</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Ridge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3.0989</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Linear Regression</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3.1115</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Weighted Linear Regression</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3.8508</w:t>
            </w:r>
          </w:p>
        </w:tc>
      </w:tr>
      <w:tr>
        <w:trPr>
          <w:cantSplit/>
        </w:trPr>
        <w:tc>
          <w:tcPr>
            <w:tcW w:type="dxa" w:w="6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Poisson</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5.0104</w:t>
            </w:r>
          </w:p>
        </w:tc>
      </w:tr>
    </w:tbl>
    <w:p>
      <w:pPr>
        <w:keepNext/>
        <w:spacing w:after="60" w:before="120"/>
      </w:pPr>
      <w:r>
        <w:rPr>
          <w:rFonts w:ascii="Calibri" w:cs="Calibri" w:eastAsia="Calibri" w:hAnsi="Calibri"/>
          <w:b/>
          <w:bCs/>
          <w:sz w:val="20"/>
          <w:szCs w:val="20"/>
        </w:rPr>
        <w:t xml:space="preserve">2012 two-stage models (classifier gate + regressor)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338"/>
        <w:gridCol w:w="1250"/>
        <w:gridCol w:w="1250"/>
        <w:gridCol w:w="1250"/>
        <w:gridCol w:w="125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Calibri" w:cs="Calibri" w:eastAsia="Calibri" w:hAnsi="Calibri"/>
                <w:b/>
                <w:bCs/>
                <w:sz w:val="19"/>
                <w:szCs w:val="19"/>
              </w:rPr>
              <w:t xml:space="preserve">Gate</w:t>
            </w:r>
          </w:p>
        </w:tc>
        <w:tc>
          <w:tcPr>
            <w:tcW w:type="dxa" w:w="33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Calibri" w:cs="Calibri" w:eastAsia="Calibri" w:hAnsi="Calibri"/>
                <w:b/>
                <w:bCs/>
                <w:sz w:val="19"/>
                <w:szCs w:val="19"/>
              </w:rPr>
              <w:t xml:space="preserve">Regressor</w:t>
            </w:r>
          </w:p>
        </w:tc>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RMSE</w:t>
            </w:r>
          </w:p>
        </w:tc>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MAE</w:t>
            </w:r>
          </w:p>
        </w:tc>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Top-10 RMSE</w:t>
            </w:r>
          </w:p>
        </w:tc>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Score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LR</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Ridge</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2.949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1.402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7.727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4.880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LR</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GB default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2.935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1.322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9.965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5.427</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LR</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GB tuned</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2.865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1.208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9.369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5.207</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LR</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GB tuned (change target)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2.876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1.327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7.871</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4.843</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GNB</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Ridge</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2.953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1.408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7.727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4.885</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GNB</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GB default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2.942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1.331</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9.965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5.434</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GNB</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GB tuned</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2.879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1.232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9.369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5.221</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bCs/>
                <w:sz w:val="19"/>
                <w:szCs w:val="19"/>
              </w:rPr>
              <w:t xml:space="preserve">GNB</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bCs/>
                <w:sz w:val="19"/>
                <w:szCs w:val="19"/>
              </w:rPr>
              <w:t xml:space="preserve">GB tuned (change target)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2.890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1.349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7.871</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4.858</w:t>
            </w:r>
          </w:p>
        </w:tc>
      </w:tr>
    </w:tbl>
    <w:p>
      <w:pPr>
        <w:spacing w:after="120" w:before="40"/>
      </w:pPr>
      <w:r>
        <w:rPr>
          <w:rFonts w:ascii="Calibri" w:cs="Calibri" w:eastAsia="Calibri" w:hAnsi="Calibri"/>
          <w:i/>
          <w:iCs/>
          <w:color w:val="555555"/>
          <w:sz w:val="18"/>
          <w:szCs w:val="18"/>
        </w:rPr>
        <w:t xml:space="preserve">Score = RMSE + 0.25 x top-10 RMSE (lower is better). The final model uses the GNB gate, as in the reference. The reference's regression results with a Logistic Regression gate are 2.27 (Ridge) and 2.20 (Random Forest); our Ridge is 2.95 under the same gate.</w:t>
      </w:r>
    </w:p>
    <w:p>
      <w:pPr>
        <w:keepNext/>
        <w:spacing w:after="60" w:before="120"/>
      </w:pPr>
      <w:r>
        <w:rPr>
          <w:rFonts w:ascii="Calibri" w:cs="Calibri" w:eastAsia="Calibri" w:hAnsi="Calibri"/>
          <w:b/>
          <w:bCs/>
          <w:sz w:val="20"/>
          <w:szCs w:val="20"/>
        </w:rPr>
        <w:t xml:space="preserve">Final 2016 test (trained on 1988-2012)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350"/>
        <w:gridCol w:w="1350"/>
        <w:gridCol w:w="1350"/>
        <w:gridCol w:w="1350"/>
      </w:tblGrid>
      <w:tr>
        <w:trPr>
          <w:tblHeader/>
        </w:trPr>
        <w:tc>
          <w:tcPr>
            <w:tcW w:type="dxa" w:w="4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Calibri" w:cs="Calibri" w:eastAsia="Calibri" w:hAnsi="Calibri"/>
                <w:b/>
                <w:bCs/>
                <w:sz w:val="19"/>
                <w:szCs w:val="19"/>
              </w:rPr>
              <w:t xml:space="preserve">Model</w:t>
            </w:r>
          </w:p>
        </w:tc>
        <w:tc>
          <w:tcPr>
            <w:tcW w:type="dxa" w:w="13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RMSE</w:t>
            </w:r>
          </w:p>
        </w:tc>
        <w:tc>
          <w:tcPr>
            <w:tcW w:type="dxa" w:w="13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MAE</w:t>
            </w:r>
          </w:p>
        </w:tc>
        <w:tc>
          <w:tcPr>
            <w:tcW w:type="dxa" w:w="13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Top-10 RMSE</w:t>
            </w:r>
          </w:p>
        </w:tc>
        <w:tc>
          <w:tcPr>
            <w:tcW w:type="dxa" w:w="13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Score</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Part 1: GNB + Ridge (trained on all rows)</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3.567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1.502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10.021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6.073</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GNB + Ridge (medal-winning rows only)</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3.700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1.547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10.073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6.218</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bCs/>
                <w:sz w:val="19"/>
                <w:szCs w:val="19"/>
              </w:rPr>
              <w:t xml:space="preserve">Part 2: GNB + Gradient Boosting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3.521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1.423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12.455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bCs/>
                <w:sz w:val="19"/>
                <w:szCs w:val="19"/>
              </w:rPr>
              <w:t xml:space="preserve">6.634</w:t>
            </w:r>
          </w:p>
        </w:tc>
      </w:tr>
    </w:tbl>
    <w:p>
      <w:pPr>
        <w:keepNext/>
        <w:spacing w:after="60" w:before="120"/>
      </w:pPr>
      <w:r>
        <w:rPr>
          <w:rFonts w:ascii="Calibri" w:cs="Calibri" w:eastAsia="Calibri" w:hAnsi="Calibri"/>
          <w:b/>
          <w:bCs/>
          <w:sz w:val="20"/>
          <w:szCs w:val="20"/>
        </w:rPr>
        <w:t xml:space="preserve">Largest 2016 medal winners: predicted medals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2200"/>
        <w:gridCol w:w="2200"/>
        <w:gridCol w:w="2200"/>
      </w:tblGrid>
      <w:tr>
        <w:trPr>
          <w:tblHeader/>
        </w:trPr>
        <w:tc>
          <w:tcPr>
            <w:tcW w:type="dxa" w:w="30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Calibri" w:cs="Calibri" w:eastAsia="Calibri" w:hAnsi="Calibri"/>
                <w:b/>
                <w:bCs/>
                <w:sz w:val="19"/>
                <w:szCs w:val="19"/>
              </w:rPr>
              <w:t xml:space="preserve">Country</w:t>
            </w:r>
          </w:p>
        </w:tc>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Actual</w:t>
            </w:r>
          </w:p>
        </w:tc>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Part 1 (Ridge)</w:t>
            </w:r>
          </w:p>
        </w:tc>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Calibri" w:cs="Calibri" w:eastAsia="Calibri" w:hAnsi="Calibri"/>
                <w:b/>
                <w:bCs/>
                <w:sz w:val="19"/>
                <w:szCs w:val="19"/>
              </w:rPr>
              <w:t xml:space="preserve">Part 2 (GB)</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USA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121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111.2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106.5</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70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88.3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86.8</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GBR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67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50.4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55.5</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RUS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56</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62.0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81.5</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FRA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38.7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38.3</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45.7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44.4</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JPN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41.8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27.3</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AUS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41.9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37.3</w:t>
            </w:r>
          </w:p>
        </w:tc>
      </w:tr>
    </w:tbl>
    <w:p>
      <w:pPr>
        <w:pStyle w:val="Heading2"/>
        <w:spacing w:after="80" w:before="160"/>
      </w:pPr>
      <w:r>
        <w:rPr>
          <w:rFonts w:ascii="Calibri" w:cs="Calibri" w:eastAsia="Calibri" w:hAnsi="Calibri"/>
          <w:b/>
          <w:bCs/>
          <w:color w:val="1F3864"/>
          <w:sz w:val="23"/>
          <w:szCs w:val="23"/>
        </w:rPr>
        <w:t xml:space="preserve">6.3 Analysis</w:t>
      </w:r>
    </w:p>
    <w:p>
      <w:pPr>
        <w:pStyle w:val="ListParagraph"/>
        <w:numPr>
          <w:ilvl w:val="0"/>
          <w:numId w:val="2"/>
        </w:numPr>
        <w:spacing w:after="70" w:line="264"/>
      </w:pPr>
      <w:r>
        <w:rPr>
          <w:rFonts w:ascii="Calibri" w:cs="Calibri" w:eastAsia="Calibri" w:hAnsi="Calibri"/>
          <w:sz w:val="21"/>
          <w:szCs w:val="21"/>
        </w:rPr>
        <w:t xml:space="preserve">Classification: Gradient Boosting (0.8629) is the lowest of the six classifiers, but the gap to Gaussian NB (0.8680) is one country out of 197 and to the best models (0.8832) four.</w:t>
      </w:r>
    </w:p>
    <w:p>
      <w:pPr>
        <w:pStyle w:val="ListParagraph"/>
        <w:numPr>
          <w:ilvl w:val="0"/>
          <w:numId w:val="2"/>
        </w:numPr>
        <w:spacing w:after="70" w:line="264"/>
      </w:pPr>
      <w:r>
        <w:rPr>
          <w:rFonts w:ascii="Calibri" w:cs="Calibri" w:eastAsia="Calibri" w:hAnsi="Calibri"/>
          <w:sz w:val="21"/>
          <w:szCs w:val="21"/>
        </w:rPr>
        <w:t xml:space="preserve">Plain regression on 2012: Gradient Boosting (3.006) beats Linear, Ridge, Lasso, Weighted and Poisson regression, and is behind Random Forest (2.34) and SVR (2.69).</w:t>
      </w:r>
    </w:p>
    <w:p>
      <w:pPr>
        <w:pStyle w:val="ListParagraph"/>
        <w:numPr>
          <w:ilvl w:val="0"/>
          <w:numId w:val="2"/>
        </w:numPr>
        <w:spacing w:after="70" w:line="264"/>
      </w:pPr>
      <w:r>
        <w:rPr>
          <w:rFonts w:ascii="Calibri" w:cs="Calibri" w:eastAsia="Calibri" w:hAnsi="Calibri"/>
          <w:sz w:val="21"/>
          <w:szCs w:val="21"/>
        </w:rPr>
        <w:t xml:space="preserve">Two-stage models on 2012: with the GNB gate, tuned Gradient Boosting has lower RMSE (2.879 vs 2.953) and MAE (1.232 vs 1.408) than Ridge, but a much worse top-10 RMSE (9.37 vs 7.73). The change-target variant removes that gap (7.87) and ties Ridge on the selection score (4.858 vs 4.885).</w:t>
      </w:r>
    </w:p>
    <w:p>
      <w:pPr>
        <w:pStyle w:val="ListParagraph"/>
        <w:numPr>
          <w:ilvl w:val="0"/>
          <w:numId w:val="2"/>
        </w:numPr>
        <w:spacing w:after="70" w:line="264"/>
      </w:pPr>
      <w:r>
        <w:rPr>
          <w:rFonts w:ascii="Calibri" w:cs="Calibri" w:eastAsia="Calibri" w:hAnsi="Calibri"/>
          <w:sz w:val="21"/>
          <w:szCs w:val="21"/>
        </w:rPr>
        <w:t xml:space="preserve">Final 2016: Gradient Boosting has slightly lower RMSE (3.521 vs 3.567) and MAE (1.423 vs 1.502) than Part 1, but a worse top-10 RMSE (12.455 vs 10.021) and selection score (6.634 vs 6.073). By the reference's own selection criterion it does not beat the Part 1 model. The differences are small and come from a single test year of 197 countries, so we do not claim either model is better overall.</w:t>
      </w:r>
    </w:p>
    <w:p>
      <w:pPr>
        <w:pStyle w:val="ListParagraph"/>
        <w:numPr>
          <w:ilvl w:val="0"/>
          <w:numId w:val="2"/>
        </w:numPr>
        <w:spacing w:after="70" w:line="264"/>
      </w:pPr>
      <w:r>
        <w:rPr>
          <w:rFonts w:ascii="Calibri" w:cs="Calibri" w:eastAsia="Calibri" w:hAnsi="Calibri"/>
          <w:sz w:val="21"/>
          <w:szCs w:val="21"/>
        </w:rPr>
        <w:t xml:space="preserve">Where it loses: Russia alone accounts for about 42% of Gradient Boosting's top-10 squared error. It predicts 81.5 medals against an actual 56, close to Russia's 2012 total of 82, so the change-target model behaves almost like "same as last Games" and cannot anticipate a fall. Part 1 over-predicts Russia by only 6. For Rio 2016 the IOC declined a full ban on Russia but left each sports federation to decide which Russian athletes could compete, an external factor none of our features capture. Gradient Boosting is closer for CHN, GBR, GER and AUS; Part 1 is closer for USA, RUS, FRA and JPN. Both models under-predict the USA.</w:t>
      </w:r>
    </w:p>
    <w:p>
      <w:pPr>
        <w:pStyle w:val="Heading2"/>
        <w:spacing w:after="80" w:before="160"/>
      </w:pPr>
      <w:r>
        <w:rPr>
          <w:rFonts w:ascii="Calibri" w:cs="Calibri" w:eastAsia="Calibri" w:hAnsi="Calibri"/>
          <w:b/>
          <w:bCs/>
          <w:color w:val="1F3864"/>
          <w:sz w:val="23"/>
          <w:szCs w:val="23"/>
        </w:rPr>
        <w:t xml:space="preserve">6.4 Limitations</w:t>
      </w:r>
    </w:p>
    <w:p>
      <w:pPr>
        <w:pStyle w:val="ListParagraph"/>
        <w:numPr>
          <w:ilvl w:val="0"/>
          <w:numId w:val="2"/>
        </w:numPr>
        <w:spacing w:after="70" w:line="264"/>
      </w:pPr>
      <w:r>
        <w:rPr>
          <w:rFonts w:ascii="Calibri" w:cs="Calibri" w:eastAsia="Calibri" w:hAnsi="Calibri"/>
          <w:sz w:val="21"/>
          <w:szCs w:val="21"/>
        </w:rPr>
        <w:t xml:space="preserve">One test year (2016) and 197 countries: small differences between models are within what a different year could change.</w:t>
      </w:r>
    </w:p>
    <w:p>
      <w:pPr>
        <w:pStyle w:val="ListParagraph"/>
        <w:numPr>
          <w:ilvl w:val="0"/>
          <w:numId w:val="2"/>
        </w:numPr>
        <w:spacing w:after="70" w:line="264"/>
      </w:pPr>
      <w:r>
        <w:rPr>
          <w:rFonts w:ascii="Calibri" w:cs="Calibri" w:eastAsia="Calibri" w:hAnsi="Calibri"/>
          <w:sz w:val="21"/>
          <w:szCs w:val="21"/>
        </w:rPr>
        <w:t xml:space="preserve">The plain-versus-change-target choice was made on a single validation year (2012).</w:t>
      </w:r>
    </w:p>
    <w:p>
      <w:pPr>
        <w:pStyle w:val="ListParagraph"/>
        <w:numPr>
          <w:ilvl w:val="0"/>
          <w:numId w:val="2"/>
        </w:numPr>
        <w:spacing w:after="70" w:line="264"/>
      </w:pPr>
      <w:r>
        <w:rPr>
          <w:rFonts w:ascii="Calibri" w:cs="Calibri" w:eastAsia="Calibri" w:hAnsi="Calibri"/>
          <w:sz w:val="21"/>
          <w:szCs w:val="21"/>
        </w:rPr>
        <w:t xml:space="preserve">Part 1's final Ridge is trained on all rows, as in the reference code, while Part 2 trains its regressor on medal-winning rows only; the control row in the 2016 table shows this accounts for part of the difference (3.567 vs 3.700).</w:t>
      </w:r>
    </w:p>
    <w:p>
      <w:pPr>
        <w:pStyle w:val="ListParagraph"/>
        <w:numPr>
          <w:ilvl w:val="0"/>
          <w:numId w:val="2"/>
        </w:numPr>
        <w:spacing w:after="70" w:line="264"/>
      </w:pPr>
      <w:r>
        <w:rPr>
          <w:rFonts w:ascii="Calibri" w:cs="Calibri" w:eastAsia="Calibri" w:hAnsi="Calibri"/>
          <w:sz w:val="21"/>
          <w:szCs w:val="21"/>
        </w:rPr>
        <w:t xml:space="preserve">Our dataset is rebuilt from public sources, so exact figures differ from the reference.</w:t>
      </w:r>
    </w:p>
    <w:p>
      <w:pPr>
        <w:pStyle w:val="Heading1"/>
        <w:spacing w:after="100" w:before="260"/>
      </w:pPr>
      <w:r>
        <w:rPr>
          <w:rFonts w:ascii="Calibri" w:cs="Calibri" w:eastAsia="Calibri" w:hAnsi="Calibri"/>
          <w:b/>
          <w:bCs/>
          <w:color w:val="1F3864"/>
          <w:sz w:val="26"/>
          <w:szCs w:val="26"/>
        </w:rPr>
        <w:t xml:space="preserve">7. Conclusions</w:t>
      </w:r>
    </w:p>
    <w:p>
      <w:pPr>
        <w:pStyle w:val="ListParagraph"/>
        <w:numPr>
          <w:ilvl w:val="0"/>
          <w:numId w:val="2"/>
        </w:numPr>
        <w:spacing w:after="70" w:line="264"/>
      </w:pPr>
      <w:r>
        <w:rPr>
          <w:rFonts w:ascii="Calibri" w:cs="Calibri" w:eastAsia="Calibri" w:hAnsi="Calibri"/>
          <w:sz w:val="21"/>
          <w:szCs w:val="21"/>
        </w:rPr>
        <w:t xml:space="preserve">The reference pipeline is reproducible in structure: feature scaling was the decisive fix, raising SVM, Naive Bayes and MLP accuracy from about 0.6 (earlier 9-feature run) to 0.87-0.88.</w:t>
      </w:r>
    </w:p>
    <w:p>
      <w:pPr>
        <w:pStyle w:val="ListParagraph"/>
        <w:numPr>
          <w:ilvl w:val="0"/>
          <w:numId w:val="2"/>
        </w:numPr>
        <w:spacing w:after="70" w:line="264"/>
      </w:pPr>
      <w:r>
        <w:rPr>
          <w:rFonts w:ascii="Calibri" w:cs="Calibri" w:eastAsia="Calibri" w:hAnsi="Calibri"/>
          <w:sz w:val="21"/>
          <w:szCs w:val="21"/>
        </w:rPr>
        <w:t xml:space="preserve">Classification results reproduce closely for four of five models (within 2 percentage points); Gaussian Naive Bayes differs by 10.7 points. Regression reproduces approximately: Random Forest (2.34) and SVR (2.69) give the lowest 2012 RMSE, linear models are about 3.1, and the weighted model (3.85) and Poisson (5.01) are the worst.</w:t>
      </w:r>
    </w:p>
    <w:p>
      <w:pPr>
        <w:pStyle w:val="ListParagraph"/>
        <w:numPr>
          <w:ilvl w:val="0"/>
          <w:numId w:val="2"/>
        </w:numPr>
        <w:spacing w:after="70" w:line="264"/>
      </w:pPr>
      <w:r>
        <w:rPr>
          <w:rFonts w:ascii="Calibri" w:cs="Calibri" w:eastAsia="Calibri" w:hAnsi="Calibri"/>
          <w:sz w:val="21"/>
          <w:szCs w:val="21"/>
        </w:rPr>
        <w:t xml:space="preserve">Our lower 2016 RMSE (3.57 vs 4.82) is a difference from the reference, not an improvement we can attribute to the method: the reported value is a genuine 2016 error, and our dataset, scaling and tuning differ from the reference run, so we cannot say which of these causes the gap.</w:t>
      </w:r>
    </w:p>
    <w:p>
      <w:pPr>
        <w:pStyle w:val="ListParagraph"/>
        <w:numPr>
          <w:ilvl w:val="0"/>
          <w:numId w:val="2"/>
        </w:numPr>
        <w:spacing w:after="70" w:line="264"/>
      </w:pPr>
      <w:r>
        <w:rPr>
          <w:rFonts w:ascii="Calibri" w:cs="Calibri" w:eastAsia="Calibri" w:hAnsi="Calibri"/>
          <w:sz w:val="21"/>
          <w:szCs w:val="21"/>
        </w:rPr>
        <w:t xml:space="preserve">Part 2: Gradient Boosting is competitive but not better than the Part 1 model. It has slightly lower average error on 2016 (RMSE 3.52, MAE 1.42) but is worse on the largest countries (top-10 RMSE 12.46 vs 10.02), mainly because of Russia.</w:t>
      </w:r>
    </w:p>
    <w:p>
      <w:pPr>
        <w:pStyle w:val="ListParagraph"/>
        <w:numPr>
          <w:ilvl w:val="0"/>
          <w:numId w:val="2"/>
        </w:numPr>
        <w:spacing w:after="70" w:line="264"/>
      </w:pPr>
      <w:r>
        <w:rPr>
          <w:rFonts w:ascii="Calibri" w:cs="Calibri" w:eastAsia="Calibri" w:hAnsi="Calibri"/>
          <w:sz w:val="21"/>
          <w:szCs w:val="21"/>
        </w:rPr>
        <w:t xml:space="preserve">Future work: evaluate on more than one test year, and try a count-aware loss (Poisson or Tweedie) for the boosted model.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2026-10-05T12:03:56.142Z</dcterms:created>
  <dcterms:modified xsi:type="dcterms:W3CDTF">2026-10-05T12:03:56.154Z</dcterms:modified>
</cp:coreProperties>
</file>

<file path=docProps/custom.xml><?xml version="1.0" encoding="utf-8"?>
<Properties xmlns="http://schemas.openxmlformats.org/officeDocument/2006/custom-properties" xmlns:vt="http://schemas.openxmlformats.org/officeDocument/2006/docPropsVTypes"/>
</file>