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147" w:rsidRDefault="00985147">
      <w:pPr>
        <w:rPr>
          <w:lang w:val="en-IN"/>
        </w:rPr>
      </w:pPr>
    </w:p>
    <w:p w:rsidR="004C34B1" w:rsidRPr="004C34B1" w:rsidRDefault="004C34B1" w:rsidP="004C34B1">
      <w:pPr>
        <w:jc w:val="both"/>
        <w:rPr>
          <w:rFonts w:ascii="Times New Roman" w:hAnsi="Times New Roman" w:cs="Times New Roman"/>
          <w:b/>
          <w:bCs/>
          <w:sz w:val="32"/>
          <w:szCs w:val="28"/>
          <w:lang w:val="en-IN"/>
        </w:rPr>
      </w:pPr>
      <w:r w:rsidRPr="004C34B1">
        <w:rPr>
          <w:rFonts w:ascii="Times New Roman" w:hAnsi="Times New Roman" w:cs="Times New Roman"/>
          <w:b/>
          <w:bCs/>
          <w:sz w:val="32"/>
          <w:szCs w:val="28"/>
          <w:lang w:val="en-IN"/>
        </w:rPr>
        <w:t xml:space="preserve">Integration of Gemini 3: The </w:t>
      </w:r>
      <w:proofErr w:type="spellStart"/>
      <w:r w:rsidRPr="004C34B1">
        <w:rPr>
          <w:rFonts w:ascii="Times New Roman" w:hAnsi="Times New Roman" w:cs="Times New Roman"/>
          <w:b/>
          <w:bCs/>
          <w:sz w:val="32"/>
          <w:szCs w:val="28"/>
          <w:lang w:val="en-IN"/>
        </w:rPr>
        <w:t>CogniStream</w:t>
      </w:r>
      <w:proofErr w:type="spellEnd"/>
      <w:r w:rsidRPr="004C34B1">
        <w:rPr>
          <w:rFonts w:ascii="Times New Roman" w:hAnsi="Times New Roman" w:cs="Times New Roman"/>
          <w:b/>
          <w:bCs/>
          <w:sz w:val="32"/>
          <w:szCs w:val="28"/>
          <w:lang w:val="en-IN"/>
        </w:rPr>
        <w:t xml:space="preserve"> Engine</w:t>
      </w:r>
    </w:p>
    <w:p w:rsidR="004C34B1" w:rsidRPr="004C34B1" w:rsidRDefault="004C34B1" w:rsidP="004C34B1">
      <w:pPr>
        <w:jc w:val="both"/>
        <w:rPr>
          <w:rFonts w:ascii="Times New Roman" w:hAnsi="Times New Roman" w:cs="Times New Roman"/>
          <w:sz w:val="24"/>
          <w:szCs w:val="22"/>
          <w:lang w:val="en-IN"/>
        </w:rPr>
      </w:pPr>
    </w:p>
    <w:p w:rsidR="004C34B1" w:rsidRPr="004C34B1" w:rsidRDefault="004C34B1" w:rsidP="004C34B1">
      <w:pPr>
        <w:jc w:val="both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r w:rsidRPr="004C34B1">
        <w:rPr>
          <w:rFonts w:ascii="Times New Roman" w:hAnsi="Times New Roman" w:cs="Times New Roman"/>
          <w:sz w:val="26"/>
          <w:szCs w:val="26"/>
          <w:lang w:val="en-IN"/>
        </w:rPr>
        <w:t>CogniStream</w:t>
      </w:r>
      <w:proofErr w:type="spellEnd"/>
      <w:r w:rsidRPr="004C34B1">
        <w:rPr>
          <w:rFonts w:ascii="Times New Roman" w:hAnsi="Times New Roman" w:cs="Times New Roman"/>
          <w:sz w:val="26"/>
          <w:szCs w:val="26"/>
          <w:lang w:val="en-IN"/>
        </w:rPr>
        <w:t xml:space="preserve"> operates using the Gemini 3 Flash multimodal architecture and aims to convert static screen information into real-time insights for developers. In contrast to standard vision models that merely identify or label components, </w:t>
      </w:r>
      <w:proofErr w:type="spellStart"/>
      <w:r w:rsidRPr="004C34B1">
        <w:rPr>
          <w:rFonts w:ascii="Times New Roman" w:hAnsi="Times New Roman" w:cs="Times New Roman"/>
          <w:sz w:val="26"/>
          <w:szCs w:val="26"/>
          <w:lang w:val="en-IN"/>
        </w:rPr>
        <w:t>CogniStream</w:t>
      </w:r>
      <w:proofErr w:type="spellEnd"/>
      <w:r w:rsidRPr="004C34B1">
        <w:rPr>
          <w:rFonts w:ascii="Times New Roman" w:hAnsi="Times New Roman" w:cs="Times New Roman"/>
          <w:sz w:val="26"/>
          <w:szCs w:val="26"/>
          <w:lang w:val="en-IN"/>
        </w:rPr>
        <w:t xml:space="preserve"> leverages the sophisticated reasoning capabilities of Gemini 3 to simultaneously understand developer intent, the contextual structure of code, and the current state of the UI.</w:t>
      </w:r>
    </w:p>
    <w:p w:rsidR="004C34B1" w:rsidRPr="004C34B1" w:rsidRDefault="004C34B1" w:rsidP="004C34B1">
      <w:pPr>
        <w:pStyle w:val="NormalWeb"/>
        <w:jc w:val="both"/>
        <w:rPr>
          <w:sz w:val="26"/>
          <w:szCs w:val="26"/>
        </w:rPr>
      </w:pPr>
      <w:r w:rsidRPr="004C34B1">
        <w:rPr>
          <w:b/>
          <w:bCs/>
          <w:sz w:val="26"/>
          <w:szCs w:val="26"/>
        </w:rPr>
        <w:t>Core Gemini 3 Features Used:</w:t>
      </w:r>
    </w:p>
    <w:p w:rsidR="004C34B1" w:rsidRPr="004C34B1" w:rsidRDefault="004C34B1" w:rsidP="004C34B1">
      <w:pPr>
        <w:pStyle w:val="NormalWeb"/>
        <w:numPr>
          <w:ilvl w:val="0"/>
          <w:numId w:val="1"/>
        </w:numPr>
        <w:jc w:val="both"/>
        <w:rPr>
          <w:sz w:val="26"/>
          <w:szCs w:val="26"/>
        </w:rPr>
      </w:pPr>
      <w:r w:rsidRPr="004C34B1">
        <w:rPr>
          <w:b/>
          <w:bCs/>
          <w:sz w:val="26"/>
          <w:szCs w:val="26"/>
        </w:rPr>
        <w:t>Multimodal Reasoning:</w:t>
      </w:r>
      <w:r w:rsidRPr="004C34B1">
        <w:rPr>
          <w:sz w:val="26"/>
          <w:szCs w:val="26"/>
        </w:rPr>
        <w:t xml:space="preserve"> By streaming processed screenshots directly to the </w:t>
      </w:r>
      <w:r w:rsidRPr="004C34B1">
        <w:rPr>
          <w:rStyle w:val="HTMLCode"/>
          <w:rFonts w:ascii="Times New Roman" w:hAnsi="Times New Roman" w:cs="Times New Roman"/>
          <w:sz w:val="26"/>
          <w:szCs w:val="26"/>
        </w:rPr>
        <w:t>gemini-3-flash-preview</w:t>
      </w:r>
      <w:r w:rsidRPr="004C34B1">
        <w:rPr>
          <w:sz w:val="26"/>
          <w:szCs w:val="26"/>
        </w:rPr>
        <w:t xml:space="preserve"> model, </w:t>
      </w:r>
      <w:proofErr w:type="spellStart"/>
      <w:r w:rsidRPr="004C34B1">
        <w:rPr>
          <w:sz w:val="26"/>
          <w:szCs w:val="26"/>
        </w:rPr>
        <w:t>CogniStream</w:t>
      </w:r>
      <w:proofErr w:type="spellEnd"/>
      <w:r w:rsidRPr="004C34B1">
        <w:rPr>
          <w:sz w:val="26"/>
          <w:szCs w:val="26"/>
        </w:rPr>
        <w:t xml:space="preserve"> treats your desktop as a live dataset. It analyzes UI layouts, code blocks, and error messages simultaneously to provide holistic "Pro-Tips."</w:t>
      </w:r>
    </w:p>
    <w:p w:rsidR="004C34B1" w:rsidRPr="004C34B1" w:rsidRDefault="004C34B1" w:rsidP="004C34B1">
      <w:pPr>
        <w:pStyle w:val="NormalWeb"/>
        <w:numPr>
          <w:ilvl w:val="0"/>
          <w:numId w:val="1"/>
        </w:numPr>
        <w:jc w:val="both"/>
        <w:rPr>
          <w:sz w:val="26"/>
          <w:szCs w:val="26"/>
        </w:rPr>
      </w:pPr>
      <w:r w:rsidRPr="004C34B1">
        <w:rPr>
          <w:b/>
          <w:bCs/>
          <w:sz w:val="26"/>
          <w:szCs w:val="26"/>
        </w:rPr>
        <w:t>Thinking Level: HIGH:</w:t>
      </w:r>
      <w:r w:rsidRPr="004C34B1">
        <w:rPr>
          <w:sz w:val="26"/>
          <w:szCs w:val="26"/>
        </w:rPr>
        <w:t xml:space="preserve"> We explicitly configured the </w:t>
      </w:r>
      <w:proofErr w:type="spellStart"/>
      <w:r w:rsidRPr="004C34B1">
        <w:rPr>
          <w:rStyle w:val="HTMLCode"/>
          <w:rFonts w:ascii="Times New Roman" w:hAnsi="Times New Roman" w:cs="Times New Roman"/>
          <w:sz w:val="26"/>
          <w:szCs w:val="26"/>
        </w:rPr>
        <w:t>thinking_level</w:t>
      </w:r>
      <w:proofErr w:type="spellEnd"/>
      <w:r w:rsidRPr="004C34B1">
        <w:rPr>
          <w:sz w:val="26"/>
          <w:szCs w:val="26"/>
        </w:rPr>
        <w:t xml:space="preserve"> to </w:t>
      </w:r>
      <w:r w:rsidRPr="004C34B1">
        <w:rPr>
          <w:b/>
          <w:bCs/>
          <w:sz w:val="26"/>
          <w:szCs w:val="26"/>
        </w:rPr>
        <w:t>HIGH</w:t>
      </w:r>
      <w:r w:rsidRPr="004C34B1">
        <w:rPr>
          <w:sz w:val="26"/>
          <w:szCs w:val="26"/>
        </w:rPr>
        <w:t xml:space="preserve"> within the </w:t>
      </w:r>
      <w:proofErr w:type="spellStart"/>
      <w:r w:rsidRPr="004C34B1">
        <w:rPr>
          <w:rStyle w:val="HTMLCode"/>
          <w:rFonts w:ascii="Times New Roman" w:hAnsi="Times New Roman" w:cs="Times New Roman"/>
          <w:sz w:val="26"/>
          <w:szCs w:val="26"/>
        </w:rPr>
        <w:t>GenerateContentConfig</w:t>
      </w:r>
      <w:proofErr w:type="spellEnd"/>
      <w:r w:rsidRPr="004C34B1">
        <w:rPr>
          <w:sz w:val="26"/>
          <w:szCs w:val="26"/>
        </w:rPr>
        <w:t xml:space="preserve">. </w:t>
      </w:r>
      <w:r w:rsidRPr="004C34B1">
        <w:rPr>
          <w:rStyle w:val="citation-13"/>
          <w:sz w:val="26"/>
          <w:szCs w:val="26"/>
        </w:rPr>
        <w:t>This unlocks the model’s internal reasoning process, allowing it to perform multi-step planning and error-checking before delivering advice.</w:t>
      </w:r>
      <w:r w:rsidRPr="004C34B1">
        <w:rPr>
          <w:sz w:val="26"/>
          <w:szCs w:val="26"/>
        </w:rPr>
        <w:t xml:space="preserve"> This is central to preventing "hallucinations" and ensuring that the AI’s suggestions are technically sound.</w:t>
      </w:r>
    </w:p>
    <w:p w:rsidR="004C34B1" w:rsidRPr="004C34B1" w:rsidRDefault="004C34B1" w:rsidP="004C34B1">
      <w:pPr>
        <w:pStyle w:val="NormalWeb"/>
        <w:numPr>
          <w:ilvl w:val="0"/>
          <w:numId w:val="1"/>
        </w:numPr>
        <w:jc w:val="both"/>
        <w:rPr>
          <w:sz w:val="26"/>
          <w:szCs w:val="26"/>
        </w:rPr>
      </w:pPr>
      <w:proofErr w:type="gramStart"/>
      <w:r w:rsidRPr="004C34B1">
        <w:rPr>
          <w:rStyle w:val="citation-12"/>
          <w:b/>
          <w:bCs/>
          <w:sz w:val="26"/>
          <w:szCs w:val="26"/>
        </w:rPr>
        <w:t>v1alpha</w:t>
      </w:r>
      <w:proofErr w:type="gramEnd"/>
      <w:r w:rsidRPr="004C34B1">
        <w:rPr>
          <w:rStyle w:val="citation-12"/>
          <w:b/>
          <w:bCs/>
          <w:sz w:val="26"/>
          <w:szCs w:val="26"/>
        </w:rPr>
        <w:t xml:space="preserve"> API Capabilities:</w:t>
      </w:r>
      <w:r w:rsidRPr="004C34B1">
        <w:rPr>
          <w:rStyle w:val="citation-12"/>
          <w:sz w:val="26"/>
          <w:szCs w:val="26"/>
        </w:rPr>
        <w:t xml:space="preserve"> By utilizing the v1alpha version of the </w:t>
      </w:r>
      <w:proofErr w:type="spellStart"/>
      <w:r w:rsidRPr="004C34B1">
        <w:rPr>
          <w:rStyle w:val="citation-12"/>
          <w:sz w:val="26"/>
          <w:szCs w:val="26"/>
        </w:rPr>
        <w:t>GenAI</w:t>
      </w:r>
      <w:proofErr w:type="spellEnd"/>
      <w:r w:rsidRPr="004C34B1">
        <w:rPr>
          <w:rStyle w:val="citation-12"/>
          <w:sz w:val="26"/>
          <w:szCs w:val="26"/>
        </w:rPr>
        <w:t xml:space="preserve"> SDK, we’ve integrated cutting-edge features like </w:t>
      </w:r>
      <w:r w:rsidRPr="004C34B1">
        <w:rPr>
          <w:rStyle w:val="citation-12"/>
          <w:b/>
          <w:bCs/>
          <w:sz w:val="26"/>
          <w:szCs w:val="26"/>
        </w:rPr>
        <w:t>Thinking Signatures</w:t>
      </w:r>
      <w:r w:rsidRPr="004C34B1">
        <w:rPr>
          <w:rStyle w:val="citation-12"/>
          <w:sz w:val="26"/>
          <w:szCs w:val="26"/>
        </w:rPr>
        <w:t>, ensuring that the AI maintains a consistent "train of thought" across multiple analysis loops without losing the context of the previous screen state.</w:t>
      </w:r>
    </w:p>
    <w:p w:rsidR="004C34B1" w:rsidRPr="004C34B1" w:rsidRDefault="004C34B1" w:rsidP="004C34B1">
      <w:pPr>
        <w:jc w:val="both"/>
        <w:rPr>
          <w:rFonts w:ascii="Times New Roman" w:hAnsi="Times New Roman" w:cs="Times New Roman"/>
          <w:sz w:val="24"/>
          <w:szCs w:val="22"/>
          <w:lang w:val="en-IN"/>
        </w:rPr>
      </w:pPr>
    </w:p>
    <w:sectPr w:rsidR="004C34B1" w:rsidRPr="004C34B1" w:rsidSect="00985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0F3DD5"/>
    <w:multiLevelType w:val="multilevel"/>
    <w:tmpl w:val="3C94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oNotDisplayPageBoundaries/>
  <w:proofState w:spelling="clean" w:grammar="clean"/>
  <w:defaultTabStop w:val="720"/>
  <w:drawingGridHorizontalSpacing w:val="108"/>
  <w:drawingGridVerticalSpacing w:val="510"/>
  <w:displayHorizontalDrawingGridEvery w:val="2"/>
  <w:characterSpacingControl w:val="doNotCompress"/>
  <w:compat/>
  <w:rsids>
    <w:rsidRoot w:val="004C34B1"/>
    <w:rsid w:val="00091134"/>
    <w:rsid w:val="00121E34"/>
    <w:rsid w:val="004C34B1"/>
    <w:rsid w:val="00985147"/>
    <w:rsid w:val="00F5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14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34B1"/>
    <w:rPr>
      <w:rFonts w:ascii="Courier New" w:eastAsia="Times New Roman" w:hAnsi="Courier New" w:cs="Courier New"/>
      <w:sz w:val="20"/>
      <w:szCs w:val="20"/>
    </w:rPr>
  </w:style>
  <w:style w:type="character" w:customStyle="1" w:styleId="citation-13">
    <w:name w:val="citation-13"/>
    <w:basedOn w:val="DefaultParagraphFont"/>
    <w:rsid w:val="004C34B1"/>
  </w:style>
  <w:style w:type="character" w:customStyle="1" w:styleId="citation-12">
    <w:name w:val="citation-12"/>
    <w:basedOn w:val="DefaultParagraphFont"/>
    <w:rsid w:val="004C34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58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210</Words>
  <Characters>1203</Characters>
  <Application>Microsoft Office Word</Application>
  <DocSecurity>0</DocSecurity>
  <Lines>10</Lines>
  <Paragraphs>2</Paragraphs>
  <ScaleCrop>false</ScaleCrop>
  <Company>Grizli777</Company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katkade</dc:creator>
  <cp:lastModifiedBy>Disha katkade</cp:lastModifiedBy>
  <cp:revision>1</cp:revision>
  <dcterms:created xsi:type="dcterms:W3CDTF">2026-02-05T17:44:00Z</dcterms:created>
  <dcterms:modified xsi:type="dcterms:W3CDTF">2026-02-05T17:51:00Z</dcterms:modified>
</cp:coreProperties>
</file>