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BD2E" w14:textId="31B144A4" w:rsidR="001A2FF4" w:rsidRDefault="001A2FF4" w:rsidP="001A2FF4">
      <w:pPr>
        <w:spacing w:before="70"/>
        <w:ind w:right="2"/>
        <w:rPr>
          <w:b/>
          <w:sz w:val="44"/>
        </w:rPr>
      </w:pPr>
      <w:r>
        <w:rPr>
          <w:b/>
          <w:spacing w:val="-2"/>
          <w:sz w:val="44"/>
        </w:rPr>
        <w:t xml:space="preserve">          </w:t>
      </w:r>
      <w:r>
        <w:rPr>
          <w:b/>
          <w:spacing w:val="-2"/>
          <w:sz w:val="44"/>
        </w:rPr>
        <w:t>THE</w:t>
      </w:r>
      <w:r>
        <w:rPr>
          <w:b/>
          <w:spacing w:val="-19"/>
          <w:sz w:val="44"/>
        </w:rPr>
        <w:t xml:space="preserve"> </w:t>
      </w:r>
      <w:r>
        <w:rPr>
          <w:b/>
          <w:spacing w:val="-2"/>
          <w:sz w:val="44"/>
        </w:rPr>
        <w:t>NATIONAL</w:t>
      </w:r>
      <w:r>
        <w:rPr>
          <w:b/>
          <w:spacing w:val="-18"/>
          <w:sz w:val="44"/>
        </w:rPr>
        <w:t xml:space="preserve"> </w:t>
      </w:r>
      <w:r>
        <w:rPr>
          <w:b/>
          <w:spacing w:val="-2"/>
          <w:sz w:val="44"/>
        </w:rPr>
        <w:t>INSTITUTE</w:t>
      </w:r>
      <w:r>
        <w:rPr>
          <w:b/>
          <w:spacing w:val="-19"/>
          <w:sz w:val="44"/>
        </w:rPr>
        <w:t xml:space="preserve"> </w:t>
      </w:r>
      <w:r>
        <w:rPr>
          <w:b/>
          <w:spacing w:val="-2"/>
          <w:sz w:val="44"/>
        </w:rPr>
        <w:t>OF</w:t>
      </w:r>
      <w:r>
        <w:rPr>
          <w:b/>
          <w:spacing w:val="-18"/>
          <w:sz w:val="44"/>
        </w:rPr>
        <w:t xml:space="preserve"> </w:t>
      </w:r>
      <w:r>
        <w:rPr>
          <w:b/>
          <w:spacing w:val="-2"/>
          <w:sz w:val="44"/>
        </w:rPr>
        <w:t>ENGINEERING</w:t>
      </w:r>
    </w:p>
    <w:p w14:paraId="15D963F5" w14:textId="77777777" w:rsidR="001A2FF4" w:rsidRDefault="001A2FF4" w:rsidP="001A2FF4">
      <w:pPr>
        <w:spacing w:before="281"/>
        <w:ind w:left="207" w:right="61"/>
        <w:jc w:val="center"/>
        <w:rPr>
          <w:b/>
          <w:sz w:val="36"/>
        </w:rPr>
      </w:pPr>
      <w:r>
        <w:rPr>
          <w:b/>
          <w:sz w:val="36"/>
        </w:rPr>
        <w:t>Mysuru</w:t>
      </w:r>
      <w:r>
        <w:rPr>
          <w:b/>
          <w:spacing w:val="-4"/>
          <w:sz w:val="36"/>
        </w:rPr>
        <w:t xml:space="preserve"> </w:t>
      </w:r>
      <w:r>
        <w:rPr>
          <w:b/>
          <w:sz w:val="36"/>
        </w:rPr>
        <w:t>– 570</w:t>
      </w:r>
      <w:r>
        <w:rPr>
          <w:b/>
          <w:spacing w:val="-8"/>
          <w:sz w:val="36"/>
        </w:rPr>
        <w:t xml:space="preserve"> </w:t>
      </w:r>
      <w:r>
        <w:rPr>
          <w:b/>
          <w:spacing w:val="-5"/>
          <w:sz w:val="36"/>
        </w:rPr>
        <w:t>008</w:t>
      </w:r>
    </w:p>
    <w:p w14:paraId="4FDC641A" w14:textId="77777777" w:rsidR="001A2FF4" w:rsidRDefault="001A2FF4" w:rsidP="001A2FF4">
      <w:pPr>
        <w:pStyle w:val="BodyText"/>
        <w:spacing w:before="1"/>
        <w:rPr>
          <w:sz w:val="17"/>
        </w:rPr>
      </w:pPr>
      <w:r>
        <w:rPr>
          <w:noProof/>
          <w:sz w:val="17"/>
        </w:rPr>
        <w:drawing>
          <wp:anchor distT="0" distB="0" distL="0" distR="0" simplePos="0" relativeHeight="251660288" behindDoc="1" locked="0" layoutInCell="1" allowOverlap="1" wp14:anchorId="396428B2" wp14:editId="527A0B95">
            <wp:simplePos x="0" y="0"/>
            <wp:positionH relativeFrom="page">
              <wp:posOffset>3192780</wp:posOffset>
            </wp:positionH>
            <wp:positionV relativeFrom="paragraph">
              <wp:posOffset>142690</wp:posOffset>
            </wp:positionV>
            <wp:extent cx="1233679" cy="12321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33679" cy="1232153"/>
                    </a:xfrm>
                    <a:prstGeom prst="rect">
                      <a:avLst/>
                    </a:prstGeom>
                  </pic:spPr>
                </pic:pic>
              </a:graphicData>
            </a:graphic>
          </wp:anchor>
        </w:drawing>
      </w:r>
    </w:p>
    <w:p w14:paraId="2173321A" w14:textId="10856BA9" w:rsidR="001A2FF4" w:rsidRDefault="001A2FF4" w:rsidP="001A2FF4">
      <w:pPr>
        <w:pStyle w:val="BodyText"/>
        <w:spacing w:before="278"/>
        <w:ind w:left="146" w:right="147"/>
        <w:jc w:val="center"/>
      </w:pPr>
      <w:r>
        <w:rPr>
          <w:color w:val="16365D"/>
        </w:rPr>
        <w:t>COURSE:</w:t>
      </w:r>
      <w:r>
        <w:rPr>
          <w:color w:val="16365D"/>
        </w:rPr>
        <w:t xml:space="preserve"> </w:t>
      </w:r>
      <w:r>
        <w:rPr>
          <w:color w:val="16365D"/>
          <w:spacing w:val="-20"/>
        </w:rPr>
        <w:t xml:space="preserve"> </w:t>
      </w:r>
      <w:r>
        <w:rPr>
          <w:color w:val="16365D"/>
        </w:rPr>
        <w:t>LICs Lab using PSPICE</w:t>
      </w:r>
    </w:p>
    <w:p w14:paraId="5B55D31B" w14:textId="589F3C9B" w:rsidR="001A2FF4" w:rsidRDefault="001A2FF4" w:rsidP="001A2FF4">
      <w:pPr>
        <w:ind w:left="28" w:right="28"/>
        <w:jc w:val="center"/>
        <w:rPr>
          <w:b/>
          <w:sz w:val="40"/>
        </w:rPr>
      </w:pPr>
      <w:r>
        <w:rPr>
          <w:b/>
          <w:sz w:val="40"/>
        </w:rPr>
        <w:t>COURSE</w:t>
      </w:r>
      <w:r>
        <w:rPr>
          <w:b/>
          <w:spacing w:val="-8"/>
          <w:sz w:val="40"/>
        </w:rPr>
        <w:t xml:space="preserve"> </w:t>
      </w:r>
      <w:r>
        <w:rPr>
          <w:b/>
          <w:sz w:val="40"/>
        </w:rPr>
        <w:t>CODE</w:t>
      </w:r>
      <w:r>
        <w:rPr>
          <w:b/>
          <w:spacing w:val="-8"/>
          <w:sz w:val="40"/>
        </w:rPr>
        <w:t xml:space="preserve"> </w:t>
      </w:r>
      <w:r>
        <w:rPr>
          <w:b/>
          <w:sz w:val="40"/>
        </w:rPr>
        <w:t>:</w:t>
      </w:r>
      <w:r>
        <w:rPr>
          <w:b/>
          <w:spacing w:val="44"/>
          <w:sz w:val="40"/>
        </w:rPr>
        <w:t xml:space="preserve"> </w:t>
      </w:r>
      <w:r>
        <w:rPr>
          <w:b/>
          <w:spacing w:val="28"/>
          <w:sz w:val="40"/>
        </w:rPr>
        <w:t>BEC</w:t>
      </w:r>
      <w:r>
        <w:rPr>
          <w:b/>
          <w:spacing w:val="-46"/>
          <w:sz w:val="40"/>
        </w:rPr>
        <w:t xml:space="preserve"> </w:t>
      </w:r>
      <w:r>
        <w:rPr>
          <w:b/>
          <w:spacing w:val="27"/>
          <w:sz w:val="40"/>
        </w:rPr>
        <w:t>456</w:t>
      </w:r>
      <w:r>
        <w:rPr>
          <w:b/>
          <w:spacing w:val="-10"/>
          <w:sz w:val="40"/>
        </w:rPr>
        <w:t>B</w:t>
      </w:r>
    </w:p>
    <w:p w14:paraId="72902C8D" w14:textId="77777777" w:rsidR="001A2FF4" w:rsidRDefault="001A2FF4" w:rsidP="001A2FF4">
      <w:pPr>
        <w:pStyle w:val="BodyText"/>
        <w:spacing w:before="73"/>
        <w:rPr>
          <w:sz w:val="40"/>
        </w:rPr>
      </w:pPr>
    </w:p>
    <w:p w14:paraId="7D3E0092" w14:textId="77777777" w:rsidR="001A2FF4" w:rsidRDefault="001A2FF4" w:rsidP="001A2FF4">
      <w:pPr>
        <w:pStyle w:val="BodyText"/>
        <w:spacing w:before="73"/>
        <w:rPr>
          <w:sz w:val="40"/>
        </w:rPr>
      </w:pPr>
    </w:p>
    <w:p w14:paraId="3FB07B07" w14:textId="77777777" w:rsidR="001A2FF4" w:rsidRDefault="001A2FF4" w:rsidP="001A2FF4">
      <w:pPr>
        <w:pStyle w:val="BodyText"/>
        <w:spacing w:before="73"/>
        <w:rPr>
          <w:sz w:val="40"/>
        </w:rPr>
      </w:pPr>
    </w:p>
    <w:p w14:paraId="200A1602" w14:textId="77777777" w:rsidR="001A2FF4" w:rsidRDefault="001A2FF4" w:rsidP="001A2FF4">
      <w:pPr>
        <w:spacing w:before="1"/>
        <w:ind w:left="28" w:right="28"/>
        <w:jc w:val="center"/>
        <w:rPr>
          <w:b/>
          <w:sz w:val="32"/>
        </w:rPr>
      </w:pPr>
      <w:r>
        <w:rPr>
          <w:b/>
          <w:color w:val="16365D"/>
          <w:spacing w:val="-2"/>
          <w:sz w:val="32"/>
        </w:rPr>
        <w:t>Submitted</w:t>
      </w:r>
      <w:r>
        <w:rPr>
          <w:b/>
          <w:color w:val="16365D"/>
          <w:spacing w:val="-8"/>
          <w:sz w:val="32"/>
        </w:rPr>
        <w:t xml:space="preserve"> </w:t>
      </w:r>
      <w:r>
        <w:rPr>
          <w:b/>
          <w:color w:val="16365D"/>
          <w:spacing w:val="-5"/>
          <w:sz w:val="32"/>
        </w:rPr>
        <w:t>By:</w:t>
      </w:r>
    </w:p>
    <w:p w14:paraId="3DDD3998" w14:textId="2EB2E35B" w:rsidR="001A2FF4" w:rsidRDefault="001A2FF4" w:rsidP="001A2FF4">
      <w:pPr>
        <w:pStyle w:val="BodyText"/>
        <w:spacing w:before="159" w:line="422" w:lineRule="auto"/>
        <w:ind w:left="3712" w:right="3753" w:hanging="119"/>
        <w:jc w:val="center"/>
      </w:pPr>
      <w:r>
        <w:t>Disha</w:t>
      </w:r>
      <w:r>
        <w:t xml:space="preserve"> P</w:t>
      </w:r>
    </w:p>
    <w:p w14:paraId="65972D47" w14:textId="478AE24E" w:rsidR="001A2FF4" w:rsidRDefault="001A2FF4" w:rsidP="001A2FF4">
      <w:pPr>
        <w:pStyle w:val="BodyText"/>
        <w:spacing w:before="159" w:line="422" w:lineRule="auto"/>
        <w:ind w:left="3712" w:right="3753" w:hanging="119"/>
        <w:jc w:val="center"/>
      </w:pPr>
      <w:r>
        <w:rPr>
          <w:spacing w:val="-2"/>
        </w:rPr>
        <w:t>4NI24EC0</w:t>
      </w:r>
      <w:r>
        <w:rPr>
          <w:spacing w:val="-2"/>
        </w:rPr>
        <w:t>45</w:t>
      </w:r>
    </w:p>
    <w:p w14:paraId="73B0F2A7" w14:textId="04B5A516" w:rsidR="001A2FF4" w:rsidRDefault="001A2FF4" w:rsidP="001A2FF4">
      <w:pPr>
        <w:ind w:left="28" w:right="28"/>
        <w:jc w:val="center"/>
        <w:rPr>
          <w:sz w:val="28"/>
        </w:rPr>
      </w:pPr>
      <w:r>
        <w:rPr>
          <w:b/>
          <w:sz w:val="28"/>
        </w:rPr>
        <w:t>Semester:</w:t>
      </w:r>
      <w:r>
        <w:rPr>
          <w:b/>
          <w:spacing w:val="26"/>
          <w:sz w:val="28"/>
        </w:rPr>
        <w:t xml:space="preserve">  </w:t>
      </w:r>
      <w:r>
        <w:rPr>
          <w:spacing w:val="-5"/>
          <w:sz w:val="28"/>
        </w:rPr>
        <w:t>I</w:t>
      </w:r>
      <w:r>
        <w:rPr>
          <w:spacing w:val="-5"/>
          <w:sz w:val="28"/>
        </w:rPr>
        <w:t>V</w:t>
      </w:r>
    </w:p>
    <w:p w14:paraId="6659E627" w14:textId="77777777" w:rsidR="001A2FF4" w:rsidRDefault="001A2FF4" w:rsidP="001A2FF4">
      <w:pPr>
        <w:pStyle w:val="BodyText"/>
        <w:spacing w:before="250"/>
        <w:ind w:left="28" w:right="28"/>
        <w:jc w:val="center"/>
        <w:rPr>
          <w:b w:val="0"/>
        </w:rPr>
      </w:pPr>
      <w:r>
        <w:t>Section:</w:t>
      </w:r>
      <w:r>
        <w:rPr>
          <w:spacing w:val="60"/>
        </w:rPr>
        <w:t xml:space="preserve"> </w:t>
      </w:r>
      <w:r>
        <w:rPr>
          <w:b w:val="0"/>
          <w:spacing w:val="-10"/>
        </w:rPr>
        <w:t>C</w:t>
      </w:r>
    </w:p>
    <w:p w14:paraId="15C3E801" w14:textId="77777777" w:rsidR="001A2FF4" w:rsidRDefault="001A2FF4" w:rsidP="001A2FF4">
      <w:pPr>
        <w:pStyle w:val="BodyText"/>
        <w:spacing w:before="38"/>
        <w:rPr>
          <w:b w:val="0"/>
        </w:rPr>
      </w:pPr>
    </w:p>
    <w:p w14:paraId="2A1290AA" w14:textId="77777777" w:rsidR="001A2FF4" w:rsidRDefault="001A2FF4" w:rsidP="001A2FF4">
      <w:pPr>
        <w:pStyle w:val="BodyText"/>
        <w:spacing w:before="38"/>
        <w:rPr>
          <w:b w:val="0"/>
        </w:rPr>
      </w:pPr>
    </w:p>
    <w:p w14:paraId="53146F79" w14:textId="77777777" w:rsidR="001A2FF4" w:rsidRDefault="001A2FF4" w:rsidP="001A2FF4">
      <w:pPr>
        <w:pStyle w:val="BodyText"/>
        <w:spacing w:before="38"/>
        <w:rPr>
          <w:b w:val="0"/>
        </w:rPr>
      </w:pPr>
    </w:p>
    <w:p w14:paraId="304DDE0D" w14:textId="77777777" w:rsidR="001A2FF4" w:rsidRDefault="001A2FF4" w:rsidP="001A2FF4">
      <w:pPr>
        <w:pStyle w:val="BodyText"/>
        <w:spacing w:before="38"/>
        <w:rPr>
          <w:b w:val="0"/>
        </w:rPr>
      </w:pPr>
    </w:p>
    <w:p w14:paraId="2B24CEE5" w14:textId="77777777" w:rsidR="001A2FF4" w:rsidRDefault="001A2FF4" w:rsidP="001A2FF4">
      <w:pPr>
        <w:pStyle w:val="BodyText"/>
        <w:spacing w:before="38"/>
        <w:rPr>
          <w:b w:val="0"/>
        </w:rPr>
      </w:pPr>
    </w:p>
    <w:p w14:paraId="1CAB4DAE" w14:textId="77777777" w:rsidR="001A2FF4" w:rsidRDefault="001A2FF4" w:rsidP="001A2FF4">
      <w:pPr>
        <w:pStyle w:val="BodyText"/>
        <w:spacing w:before="38"/>
        <w:rPr>
          <w:b w:val="0"/>
        </w:rPr>
      </w:pPr>
    </w:p>
    <w:p w14:paraId="1F335FFE" w14:textId="77777777" w:rsidR="001A2FF4" w:rsidRDefault="001A2FF4" w:rsidP="001A2FF4">
      <w:pPr>
        <w:pStyle w:val="Heading1"/>
        <w:spacing w:line="373" w:lineRule="exact"/>
        <w:jc w:val="center"/>
      </w:pPr>
      <w:r>
        <w:t>NIE,</w:t>
      </w:r>
      <w:r>
        <w:rPr>
          <w:spacing w:val="-4"/>
        </w:rPr>
        <w:t xml:space="preserve"> </w:t>
      </w:r>
      <w:r>
        <w:rPr>
          <w:spacing w:val="-2"/>
        </w:rPr>
        <w:t>Mysore</w:t>
      </w:r>
    </w:p>
    <w:p w14:paraId="10F657D6" w14:textId="77777777" w:rsidR="001A2FF4" w:rsidRDefault="001A2FF4" w:rsidP="001A2FF4">
      <w:pPr>
        <w:pStyle w:val="BodyText"/>
        <w:spacing w:before="60"/>
        <w:jc w:val="center"/>
        <w:rPr>
          <w:b w:val="0"/>
          <w:sz w:val="36"/>
        </w:rPr>
      </w:pPr>
    </w:p>
    <w:p w14:paraId="1A1DC762" w14:textId="77777777" w:rsidR="001A2FF4" w:rsidRDefault="001A2FF4" w:rsidP="001A2FF4">
      <w:pPr>
        <w:pStyle w:val="Title"/>
        <w:jc w:val="center"/>
        <w:rPr>
          <w:spacing w:val="-4"/>
        </w:rPr>
      </w:pPr>
      <w:r>
        <w:rPr>
          <w:noProof/>
        </w:rPr>
        <mc:AlternateContent>
          <mc:Choice Requires="wps">
            <w:drawing>
              <wp:anchor distT="0" distB="0" distL="0" distR="0" simplePos="0" relativeHeight="251659264" behindDoc="0" locked="0" layoutInCell="1" allowOverlap="1" wp14:anchorId="2F1B2195" wp14:editId="3EE40B6C">
                <wp:simplePos x="0" y="0"/>
                <wp:positionH relativeFrom="page">
                  <wp:posOffset>897636</wp:posOffset>
                </wp:positionH>
                <wp:positionV relativeFrom="paragraph">
                  <wp:posOffset>577437</wp:posOffset>
                </wp:positionV>
                <wp:extent cx="577024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9525"/>
                        </a:xfrm>
                        <a:custGeom>
                          <a:avLst/>
                          <a:gdLst/>
                          <a:ahLst/>
                          <a:cxnLst/>
                          <a:rect l="l" t="t" r="r" b="b"/>
                          <a:pathLst>
                            <a:path w="5770245" h="9525">
                              <a:moveTo>
                                <a:pt x="5769864" y="9144"/>
                              </a:moveTo>
                              <a:lnTo>
                                <a:pt x="0" y="9144"/>
                              </a:lnTo>
                              <a:lnTo>
                                <a:pt x="0" y="0"/>
                              </a:lnTo>
                              <a:lnTo>
                                <a:pt x="5769864" y="0"/>
                              </a:lnTo>
                              <a:lnTo>
                                <a:pt x="5769864" y="9144"/>
                              </a:lnTo>
                              <a:close/>
                            </a:path>
                          </a:pathLst>
                        </a:custGeom>
                        <a:solidFill>
                          <a:srgbClr val="E9EBED"/>
                        </a:solidFill>
                      </wps:spPr>
                      <wps:bodyPr wrap="square" lIns="0" tIns="0" rIns="0" bIns="0" rtlCol="0">
                        <a:prstTxWarp prst="textNoShape">
                          <a:avLst/>
                        </a:prstTxWarp>
                        <a:noAutofit/>
                      </wps:bodyPr>
                    </wps:wsp>
                  </a:graphicData>
                </a:graphic>
              </wp:anchor>
            </w:drawing>
          </mc:Choice>
          <mc:Fallback>
            <w:pict>
              <v:shape w14:anchorId="18224609" id="Graphic 2" o:spid="_x0000_s1026" style="position:absolute;margin-left:70.7pt;margin-top:45.45pt;width:454.35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702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" path="m5769864,9144l,9144,,,5769864,r,9144xe" fillcolor="#e9ebed" stroked="f">
                <v:path arrowok="t"/>
                <w10:wrap anchorx="page"/>
              </v:shape>
            </w:pict>
          </mc:Fallback>
        </mc:AlternateContent>
      </w:r>
      <w:r>
        <w:t>ACADEMIC</w:t>
      </w:r>
      <w:r>
        <w:rPr>
          <w:spacing w:val="-14"/>
        </w:rPr>
        <w:t xml:space="preserve"> </w:t>
      </w:r>
      <w:r>
        <w:t>YEAR</w:t>
      </w:r>
      <w:r>
        <w:rPr>
          <w:spacing w:val="-11"/>
        </w:rPr>
        <w:t xml:space="preserve"> </w:t>
      </w:r>
      <w:r>
        <w:t>2025-</w:t>
      </w:r>
      <w:r>
        <w:rPr>
          <w:spacing w:val="-4"/>
        </w:rPr>
        <w:t>2026</w:t>
      </w:r>
    </w:p>
    <w:p w14:paraId="21F6D215" w14:textId="77777777" w:rsidR="001A2FF4" w:rsidRDefault="001A2FF4" w:rsidP="001A2FF4">
      <w:pPr>
        <w:pStyle w:val="Title"/>
        <w:rPr>
          <w:spacing w:val="-4"/>
        </w:rPr>
      </w:pPr>
    </w:p>
    <w:p w14:paraId="576AC5F5" w14:textId="3D8E94FF" w:rsidR="00B66DD0" w:rsidRPr="001A2FF4" w:rsidRDefault="00B66DD0" w:rsidP="001A2FF4">
      <w:pPr>
        <w:pStyle w:val="Title"/>
      </w:pPr>
      <w:r w:rsidRPr="00B66DD0">
        <w:rPr>
          <w:b/>
          <w:bCs/>
          <w:sz w:val="20"/>
          <w:szCs w:val="20"/>
        </w:rPr>
        <w:t>AIM:</w:t>
      </w:r>
    </w:p>
    <w:p w14:paraId="02ED5A7C" w14:textId="6D9DBD0E" w:rsidR="00B66DD0" w:rsidRPr="00B66DD0" w:rsidRDefault="00B66DD0" w:rsidP="00B66DD0">
      <w:pPr>
        <w:rPr>
          <w:sz w:val="20"/>
          <w:szCs w:val="20"/>
        </w:rPr>
      </w:pPr>
      <w:r w:rsidRPr="00B66DD0">
        <w:rPr>
          <w:sz w:val="20"/>
          <w:szCs w:val="20"/>
        </w:rPr>
        <w:t>To study and measure the characteristics and parameters of an Op-amp (IC-741):</w:t>
      </w:r>
    </w:p>
    <w:p w14:paraId="66B4F572" w14:textId="77777777" w:rsidR="00B66DD0" w:rsidRPr="00B66DD0" w:rsidRDefault="00B66DD0" w:rsidP="00B66DD0">
      <w:pPr>
        <w:rPr>
          <w:sz w:val="20"/>
          <w:szCs w:val="20"/>
        </w:rPr>
      </w:pPr>
      <w:r w:rsidRPr="00B66DD0">
        <w:rPr>
          <w:sz w:val="20"/>
          <w:szCs w:val="20"/>
        </w:rPr>
        <w:t>(a) Input bias current at inverting terminal</w:t>
      </w:r>
      <w:r w:rsidRPr="00B66DD0">
        <w:rPr>
          <w:sz w:val="20"/>
          <w:szCs w:val="20"/>
        </w:rPr>
        <w:br/>
        <w:t>(b) Input bias current at non-inverting terminal</w:t>
      </w:r>
      <w:r w:rsidRPr="00B66DD0">
        <w:rPr>
          <w:sz w:val="20"/>
          <w:szCs w:val="20"/>
        </w:rPr>
        <w:br/>
        <w:t>(c) Input offset current</w:t>
      </w:r>
      <w:r w:rsidRPr="00B66DD0">
        <w:rPr>
          <w:sz w:val="20"/>
          <w:szCs w:val="20"/>
        </w:rPr>
        <w:br/>
        <w:t>(d) Input offset voltage</w:t>
      </w:r>
      <w:r w:rsidRPr="00B66DD0">
        <w:rPr>
          <w:sz w:val="20"/>
          <w:szCs w:val="20"/>
        </w:rPr>
        <w:br/>
        <w:t>(e) Slew rate</w:t>
      </w:r>
    </w:p>
    <w:p w14:paraId="2627704E" w14:textId="77777777" w:rsidR="00B66DD0" w:rsidRPr="00B66DD0" w:rsidRDefault="00B66DD0">
      <w:pPr>
        <w:rPr>
          <w:sz w:val="20"/>
          <w:szCs w:val="20"/>
        </w:rPr>
      </w:pPr>
    </w:p>
    <w:p w14:paraId="6A86E90A" w14:textId="1927CF69" w:rsidR="00B66DD0" w:rsidRPr="00B66DD0" w:rsidRDefault="00B66DD0">
      <w:pPr>
        <w:rPr>
          <w:b/>
          <w:bCs/>
          <w:sz w:val="20"/>
          <w:szCs w:val="20"/>
        </w:rPr>
      </w:pPr>
      <w:r w:rsidRPr="00B66DD0">
        <w:rPr>
          <w:b/>
          <w:bCs/>
          <w:sz w:val="20"/>
          <w:szCs w:val="20"/>
        </w:rPr>
        <w:t>THEORY:</w:t>
      </w:r>
    </w:p>
    <w:p w14:paraId="3034DDA3" w14:textId="77777777" w:rsidR="00B66DD0" w:rsidRPr="00B66DD0" w:rsidRDefault="00B66DD0" w:rsidP="00B66DD0">
      <w:pPr>
        <w:rPr>
          <w:b/>
          <w:bCs/>
          <w:sz w:val="20"/>
          <w:szCs w:val="20"/>
          <w:u w:val="single"/>
        </w:rPr>
      </w:pPr>
      <w:r w:rsidRPr="00B66DD0">
        <w:rPr>
          <w:b/>
          <w:bCs/>
          <w:sz w:val="20"/>
          <w:szCs w:val="20"/>
          <w:u w:val="single"/>
        </w:rPr>
        <w:t>Introduction</w:t>
      </w:r>
    </w:p>
    <w:p w14:paraId="77278928" w14:textId="77777777" w:rsidR="00B66DD0" w:rsidRPr="00B66DD0" w:rsidRDefault="00B66DD0" w:rsidP="00B66DD0">
      <w:pPr>
        <w:rPr>
          <w:sz w:val="20"/>
          <w:szCs w:val="20"/>
        </w:rPr>
      </w:pPr>
      <w:r w:rsidRPr="00B66DD0">
        <w:rPr>
          <w:sz w:val="20"/>
          <w:szCs w:val="20"/>
        </w:rPr>
        <w:t>An operational amplifier is a direct coupled high gain amplifier usually consisting of one or more differential amplifiers and followed by a level translator and an output stage. The output stage is generally a push-pull or push-pull complementary-symmetry pair. An operational amplifier is available as a single integrated circuit package.</w:t>
      </w:r>
    </w:p>
    <w:p w14:paraId="42C5C6A8" w14:textId="77777777" w:rsidR="00B66DD0" w:rsidRPr="00B66DD0" w:rsidRDefault="00B66DD0" w:rsidP="00B66DD0">
      <w:pPr>
        <w:rPr>
          <w:sz w:val="20"/>
          <w:szCs w:val="20"/>
        </w:rPr>
      </w:pPr>
      <w:r w:rsidRPr="00B66DD0">
        <w:rPr>
          <w:sz w:val="20"/>
          <w:szCs w:val="20"/>
        </w:rPr>
        <w:t>The operational amplifier is a versatile device that can be used to amplify dc as well as ac input signals and was originally designed for performing mathematical operations such as addition, subtraction, multiplication and integration. Thus, the word operational amplifier stems for its original use for these mathematical operations and is abbreviated to op-amp. With the addition of suitable external feedback components, the modern day op-amp can be used for a variety of applications, such as ac and dc signal amplification, active filters, oscillators, comparators, regulators and others.</w:t>
      </w:r>
    </w:p>
    <w:p w14:paraId="3862F013" w14:textId="77777777" w:rsidR="00B66DD0" w:rsidRPr="00B66DD0" w:rsidRDefault="00B66DD0" w:rsidP="00B66DD0">
      <w:pPr>
        <w:rPr>
          <w:sz w:val="20"/>
          <w:szCs w:val="20"/>
        </w:rPr>
      </w:pPr>
      <w:r w:rsidRPr="00B66DD0">
        <w:rPr>
          <w:sz w:val="20"/>
          <w:szCs w:val="20"/>
        </w:rPr>
        <w:t>Since an op-amp is a multistage amplifier, it can be represented by a block diagram as shown in Fig. 1.</w:t>
      </w:r>
    </w:p>
    <w:p w14:paraId="46A0E8F6" w14:textId="6DF31FAB" w:rsidR="00B66DD0" w:rsidRPr="00B66DD0" w:rsidRDefault="00B66DD0" w:rsidP="00B66DD0">
      <w:pPr>
        <w:rPr>
          <w:sz w:val="20"/>
          <w:szCs w:val="20"/>
        </w:rPr>
      </w:pPr>
      <w:r w:rsidRPr="00B66DD0">
        <w:rPr>
          <w:sz w:val="20"/>
          <w:szCs w:val="20"/>
        </w:rPr>
        <w:drawing>
          <wp:inline distT="0" distB="0" distL="0" distR="0" wp14:anchorId="20D48AFF" wp14:editId="6075BDE8">
            <wp:extent cx="4520242" cy="1046176"/>
            <wp:effectExtent l="0" t="0" r="0" b="0"/>
            <wp:docPr id="568321169" name="Picture 1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ock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0962" cy="1050972"/>
                    </a:xfrm>
                    <a:prstGeom prst="rect">
                      <a:avLst/>
                    </a:prstGeom>
                    <a:noFill/>
                    <a:ln>
                      <a:noFill/>
                    </a:ln>
                  </pic:spPr>
                </pic:pic>
              </a:graphicData>
            </a:graphic>
          </wp:inline>
        </w:drawing>
      </w:r>
    </w:p>
    <w:p w14:paraId="2615F9F7" w14:textId="77777777" w:rsidR="00B66DD0" w:rsidRPr="00B66DD0" w:rsidRDefault="00B66DD0" w:rsidP="00B66DD0">
      <w:pPr>
        <w:rPr>
          <w:sz w:val="20"/>
          <w:szCs w:val="20"/>
        </w:rPr>
      </w:pPr>
      <w:r w:rsidRPr="00B66DD0">
        <w:rPr>
          <w:b/>
          <w:bCs/>
          <w:sz w:val="20"/>
          <w:szCs w:val="20"/>
        </w:rPr>
        <w:t>Fig-1: Block diagram of op-amp</w:t>
      </w:r>
    </w:p>
    <w:p w14:paraId="34232EFB" w14:textId="77777777" w:rsidR="00B66DD0" w:rsidRPr="00B66DD0" w:rsidRDefault="00B66DD0" w:rsidP="00B66DD0">
      <w:pPr>
        <w:rPr>
          <w:sz w:val="20"/>
          <w:szCs w:val="20"/>
        </w:rPr>
      </w:pPr>
      <w:r w:rsidRPr="00B66DD0">
        <w:rPr>
          <w:sz w:val="20"/>
          <w:szCs w:val="20"/>
        </w:rPr>
        <w:t>The input stage is the dual input, balanced-output differential amplifier. This stage generally provides most of the voltage gain of an amplifier and also establishes the input resistance of the op-amp. The intermediate stage is usually another differential amplifier, which is driven by the output of the first stage. In most amplifiers the intermediate stage is the dual input, unbalanced (single-ended) output. Because direct coupling is used, the dc voltage at the output of the intermediate stage is well above ground potential. Therefore, generally, the level translator (shifting) circuit is used after the intermediate stage to shift the dc level at the output of the intermediate stage downward to zero volts with respect to ground. The final stage is usually a push-pull complementary amplifier output stage. The output stage increases the output voltage swing and raises the current supplying capability of the op-amp. A well-designed output stage also provides low output resistance.</w:t>
      </w:r>
    </w:p>
    <w:p w14:paraId="44CE1A24" w14:textId="77777777" w:rsidR="00B66DD0" w:rsidRPr="00B66DD0" w:rsidRDefault="00B66DD0" w:rsidP="00B66DD0">
      <w:pPr>
        <w:rPr>
          <w:b/>
          <w:bCs/>
          <w:sz w:val="20"/>
          <w:szCs w:val="20"/>
          <w:u w:val="single"/>
        </w:rPr>
      </w:pPr>
      <w:r w:rsidRPr="00B66DD0">
        <w:rPr>
          <w:b/>
          <w:bCs/>
          <w:sz w:val="20"/>
          <w:szCs w:val="20"/>
          <w:u w:val="single"/>
        </w:rPr>
        <w:t>Schematic symbol</w:t>
      </w:r>
    </w:p>
    <w:p w14:paraId="31CDB171" w14:textId="77777777" w:rsidR="00B66DD0" w:rsidRPr="00B66DD0" w:rsidRDefault="00B66DD0" w:rsidP="00B66DD0">
      <w:pPr>
        <w:rPr>
          <w:sz w:val="20"/>
          <w:szCs w:val="20"/>
        </w:rPr>
      </w:pPr>
      <w:r w:rsidRPr="00B66DD0">
        <w:rPr>
          <w:sz w:val="20"/>
          <w:szCs w:val="20"/>
        </w:rPr>
        <w:t>Fig. 2 shows the schematic symbol of an op-amp</w:t>
      </w:r>
    </w:p>
    <w:p w14:paraId="3B1D1823" w14:textId="1303DDE1" w:rsidR="00B66DD0" w:rsidRPr="00B66DD0" w:rsidRDefault="00B66DD0" w:rsidP="00B66DD0">
      <w:pPr>
        <w:rPr>
          <w:sz w:val="20"/>
          <w:szCs w:val="20"/>
        </w:rPr>
      </w:pPr>
      <w:r w:rsidRPr="00B66DD0">
        <w:rPr>
          <w:sz w:val="20"/>
          <w:szCs w:val="20"/>
        </w:rPr>
        <w:lastRenderedPageBreak/>
        <w:drawing>
          <wp:inline distT="0" distB="0" distL="0" distR="0" wp14:anchorId="14E50D17" wp14:editId="66C81CB7">
            <wp:extent cx="2156604" cy="1224951"/>
            <wp:effectExtent l="0" t="0" r="0" b="0"/>
            <wp:docPr id="113986691" name="Picture 11" descr="Schematic symbol of op-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hematic symbol of op-a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7406" cy="1231086"/>
                    </a:xfrm>
                    <a:prstGeom prst="rect">
                      <a:avLst/>
                    </a:prstGeom>
                    <a:noFill/>
                    <a:ln>
                      <a:noFill/>
                    </a:ln>
                  </pic:spPr>
                </pic:pic>
              </a:graphicData>
            </a:graphic>
          </wp:inline>
        </w:drawing>
      </w:r>
    </w:p>
    <w:p w14:paraId="6633D99E" w14:textId="77777777" w:rsidR="00B66DD0" w:rsidRPr="00B66DD0" w:rsidRDefault="00B66DD0" w:rsidP="00B66DD0">
      <w:pPr>
        <w:rPr>
          <w:sz w:val="20"/>
          <w:szCs w:val="20"/>
        </w:rPr>
      </w:pPr>
      <w:r w:rsidRPr="00B66DD0">
        <w:rPr>
          <w:b/>
          <w:bCs/>
          <w:sz w:val="20"/>
          <w:szCs w:val="20"/>
        </w:rPr>
        <w:t>Fig-2: Schematic symbol of op-amp</w:t>
      </w:r>
    </w:p>
    <w:p w14:paraId="6E30799B" w14:textId="77777777" w:rsidR="00B66DD0" w:rsidRPr="00B66DD0" w:rsidRDefault="00B66DD0" w:rsidP="00B66DD0">
      <w:pPr>
        <w:rPr>
          <w:sz w:val="20"/>
          <w:szCs w:val="20"/>
        </w:rPr>
      </w:pPr>
      <w:r w:rsidRPr="00B66DD0">
        <w:rPr>
          <w:sz w:val="20"/>
          <w:szCs w:val="20"/>
        </w:rPr>
        <w:t>The input differential amplifier stage of the op-amp is designed to be operated in the differential mode, the differential inputs are designated by the (+) and (-) notations. The (+) input is the non-inverting input. An ac signal (or dc voltage) applied to this input produces an in-phase (or same polarity) signal at the output. On the other hand, the (-) input is the inverting input because an ac signal (or dc voltage) applied to this input produces a 180° out of phase (or opposite polarity) signal at the output.</w:t>
      </w:r>
    </w:p>
    <w:p w14:paraId="54B62F23" w14:textId="77777777" w:rsidR="00B66DD0" w:rsidRPr="00B66DD0" w:rsidRDefault="00B66DD0" w:rsidP="00B66DD0">
      <w:pPr>
        <w:rPr>
          <w:b/>
          <w:bCs/>
          <w:sz w:val="20"/>
          <w:szCs w:val="20"/>
          <w:u w:val="single"/>
        </w:rPr>
      </w:pPr>
      <w:r w:rsidRPr="00B66DD0">
        <w:rPr>
          <w:b/>
          <w:bCs/>
          <w:sz w:val="20"/>
          <w:szCs w:val="20"/>
          <w:u w:val="single"/>
        </w:rPr>
        <w:t>Characteristics of an ideal op-amp:</w:t>
      </w:r>
    </w:p>
    <w:p w14:paraId="6C3B270E" w14:textId="77777777" w:rsidR="00B66DD0" w:rsidRPr="00B66DD0" w:rsidRDefault="00B66DD0" w:rsidP="00B66DD0">
      <w:pPr>
        <w:rPr>
          <w:sz w:val="20"/>
          <w:szCs w:val="20"/>
        </w:rPr>
      </w:pPr>
      <w:r w:rsidRPr="00B66DD0">
        <w:rPr>
          <w:sz w:val="20"/>
          <w:szCs w:val="20"/>
        </w:rPr>
        <w:t>An ideal op-amp would exhibit the following electrical characteristics:</w:t>
      </w:r>
      <w:r w:rsidRPr="00B66DD0">
        <w:rPr>
          <w:sz w:val="20"/>
          <w:szCs w:val="20"/>
        </w:rPr>
        <w:br/>
        <w:t>• Infinite voltage gain A.</w:t>
      </w:r>
      <w:r w:rsidRPr="00B66DD0">
        <w:rPr>
          <w:sz w:val="20"/>
          <w:szCs w:val="20"/>
        </w:rPr>
        <w:br/>
        <w:t>• Infinite input resistance Ri, so that almost any signal source can drive it and there is no loading of the preceding stage.</w:t>
      </w:r>
      <w:r w:rsidRPr="00B66DD0">
        <w:rPr>
          <w:sz w:val="20"/>
          <w:szCs w:val="20"/>
        </w:rPr>
        <w:br/>
        <w:t>• Zero output resistance Ro, so that the output can drive an infinite number of other devices.</w:t>
      </w:r>
      <w:r w:rsidRPr="00B66DD0">
        <w:rPr>
          <w:sz w:val="20"/>
          <w:szCs w:val="20"/>
        </w:rPr>
        <w:br/>
        <w:t>• Zero output voltage when input voltage is zero.</w:t>
      </w:r>
      <w:r w:rsidRPr="00B66DD0">
        <w:rPr>
          <w:sz w:val="20"/>
          <w:szCs w:val="20"/>
        </w:rPr>
        <w:br/>
        <w:t>• Infinite bandwidth, so that any frequency signal from 0 to ∞ Hz can be amplified without attenuation.</w:t>
      </w:r>
      <w:r w:rsidRPr="00B66DD0">
        <w:rPr>
          <w:sz w:val="20"/>
          <w:szCs w:val="20"/>
        </w:rPr>
        <w:br/>
        <w:t>• Infinite common-mode rejection ratio (CMRR), so that the output common mode noise voltage is zero.</w:t>
      </w:r>
      <w:r w:rsidRPr="00B66DD0">
        <w:rPr>
          <w:sz w:val="20"/>
          <w:szCs w:val="20"/>
        </w:rPr>
        <w:br/>
        <w:t>• Infinite slew rate, so that output voltage changes occur simultaneously with input voltage changes.</w:t>
      </w:r>
    </w:p>
    <w:p w14:paraId="34564005" w14:textId="77777777" w:rsidR="00B66DD0" w:rsidRPr="00B66DD0" w:rsidRDefault="00B66DD0" w:rsidP="00B66DD0">
      <w:pPr>
        <w:rPr>
          <w:b/>
          <w:bCs/>
          <w:sz w:val="20"/>
          <w:szCs w:val="20"/>
          <w:u w:val="single"/>
        </w:rPr>
      </w:pPr>
      <w:r w:rsidRPr="00B66DD0">
        <w:rPr>
          <w:b/>
          <w:bCs/>
          <w:sz w:val="20"/>
          <w:szCs w:val="20"/>
          <w:u w:val="single"/>
        </w:rPr>
        <w:t>Parameters of an op-amp</w:t>
      </w:r>
    </w:p>
    <w:p w14:paraId="6BE2C413" w14:textId="77777777" w:rsidR="00B66DD0" w:rsidRPr="00B66DD0" w:rsidRDefault="00B66DD0" w:rsidP="00B66DD0">
      <w:pPr>
        <w:rPr>
          <w:b/>
          <w:bCs/>
          <w:sz w:val="20"/>
          <w:szCs w:val="20"/>
        </w:rPr>
      </w:pPr>
      <w:r w:rsidRPr="00B66DD0">
        <w:rPr>
          <w:b/>
          <w:bCs/>
          <w:sz w:val="20"/>
          <w:szCs w:val="20"/>
        </w:rPr>
        <w:t>Input offset voltage</w:t>
      </w:r>
    </w:p>
    <w:p w14:paraId="7588F8F2" w14:textId="77777777" w:rsidR="00B66DD0" w:rsidRPr="00B66DD0" w:rsidRDefault="00B66DD0" w:rsidP="00B66DD0">
      <w:pPr>
        <w:rPr>
          <w:sz w:val="20"/>
          <w:szCs w:val="20"/>
        </w:rPr>
      </w:pPr>
      <w:r w:rsidRPr="00B66DD0">
        <w:rPr>
          <w:sz w:val="20"/>
          <w:szCs w:val="20"/>
        </w:rPr>
        <w:t>Input offset voltage is the voltage that must be applied between the two input terminals of an op-amp to null the output as shown in Fig.3. In figure V</w:t>
      </w:r>
      <w:r w:rsidRPr="00B66DD0">
        <w:rPr>
          <w:sz w:val="20"/>
          <w:szCs w:val="20"/>
          <w:vertAlign w:val="subscript"/>
        </w:rPr>
        <w:t>dc1</w:t>
      </w:r>
      <w:r w:rsidRPr="00B66DD0">
        <w:rPr>
          <w:sz w:val="20"/>
          <w:szCs w:val="20"/>
        </w:rPr>
        <w:t> and V</w:t>
      </w:r>
      <w:r w:rsidRPr="00B66DD0">
        <w:rPr>
          <w:sz w:val="20"/>
          <w:szCs w:val="20"/>
          <w:vertAlign w:val="subscript"/>
        </w:rPr>
        <w:t>dc2</w:t>
      </w:r>
      <w:r w:rsidRPr="00B66DD0">
        <w:rPr>
          <w:sz w:val="20"/>
          <w:szCs w:val="20"/>
        </w:rPr>
        <w:t> are dc voltages and R</w:t>
      </w:r>
      <w:r w:rsidRPr="00B66DD0">
        <w:rPr>
          <w:sz w:val="20"/>
          <w:szCs w:val="20"/>
          <w:vertAlign w:val="subscript"/>
        </w:rPr>
        <w:t>s</w:t>
      </w:r>
      <w:r w:rsidRPr="00B66DD0">
        <w:rPr>
          <w:sz w:val="20"/>
          <w:szCs w:val="20"/>
        </w:rPr>
        <w:t> represents the source resistance. We denote input offset voltage by V</w:t>
      </w:r>
      <w:r w:rsidRPr="00B66DD0">
        <w:rPr>
          <w:sz w:val="20"/>
          <w:szCs w:val="20"/>
          <w:vertAlign w:val="subscript"/>
        </w:rPr>
        <w:t>io</w:t>
      </w:r>
      <w:r w:rsidRPr="00B66DD0">
        <w:rPr>
          <w:sz w:val="20"/>
          <w:szCs w:val="20"/>
        </w:rPr>
        <w:t>. This voltage V</w:t>
      </w:r>
      <w:r w:rsidRPr="00B66DD0">
        <w:rPr>
          <w:sz w:val="20"/>
          <w:szCs w:val="20"/>
          <w:vertAlign w:val="subscript"/>
        </w:rPr>
        <w:t>io</w:t>
      </w:r>
      <w:r w:rsidRPr="00B66DD0">
        <w:rPr>
          <w:sz w:val="20"/>
          <w:szCs w:val="20"/>
        </w:rPr>
        <w:t> could be positive or negative. For a 741C, the maximum value of V</w:t>
      </w:r>
      <w:r w:rsidRPr="00B66DD0">
        <w:rPr>
          <w:sz w:val="20"/>
          <w:szCs w:val="20"/>
          <w:vertAlign w:val="subscript"/>
        </w:rPr>
        <w:t>io</w:t>
      </w:r>
      <w:r w:rsidRPr="00B66DD0">
        <w:rPr>
          <w:sz w:val="20"/>
          <w:szCs w:val="20"/>
        </w:rPr>
        <w:t> is 6mV dc. The smaller the value of V</w:t>
      </w:r>
      <w:r w:rsidRPr="00B66DD0">
        <w:rPr>
          <w:sz w:val="20"/>
          <w:szCs w:val="20"/>
          <w:vertAlign w:val="subscript"/>
        </w:rPr>
        <w:t>io</w:t>
      </w:r>
      <w:r w:rsidRPr="00B66DD0">
        <w:rPr>
          <w:sz w:val="20"/>
          <w:szCs w:val="20"/>
        </w:rPr>
        <w:t>, the better the input terminals are matched. For instance, the 741C precision op-amps has maximum V</w:t>
      </w:r>
      <w:r w:rsidRPr="00B66DD0">
        <w:rPr>
          <w:sz w:val="20"/>
          <w:szCs w:val="20"/>
          <w:vertAlign w:val="subscript"/>
        </w:rPr>
        <w:t>io</w:t>
      </w:r>
      <w:r w:rsidRPr="00B66DD0">
        <w:rPr>
          <w:sz w:val="20"/>
          <w:szCs w:val="20"/>
        </w:rPr>
        <w:t>= 150µV.</w:t>
      </w:r>
    </w:p>
    <w:p w14:paraId="22C3596C" w14:textId="00130E37" w:rsidR="00B66DD0" w:rsidRPr="00B66DD0" w:rsidRDefault="00B66DD0" w:rsidP="00B66DD0">
      <w:pPr>
        <w:rPr>
          <w:sz w:val="20"/>
          <w:szCs w:val="20"/>
        </w:rPr>
      </w:pPr>
      <w:r w:rsidRPr="00B66DD0">
        <w:rPr>
          <w:sz w:val="20"/>
          <w:szCs w:val="20"/>
        </w:rPr>
        <w:drawing>
          <wp:inline distT="0" distB="0" distL="0" distR="0" wp14:anchorId="3233E487" wp14:editId="71EE43EC">
            <wp:extent cx="3252158" cy="1550195"/>
            <wp:effectExtent l="0" t="0" r="0" b="0"/>
            <wp:docPr id="552328569" name="Picture 10" descr="Input offset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put offset volt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140" cy="1554476"/>
                    </a:xfrm>
                    <a:prstGeom prst="rect">
                      <a:avLst/>
                    </a:prstGeom>
                    <a:noFill/>
                    <a:ln>
                      <a:noFill/>
                    </a:ln>
                  </pic:spPr>
                </pic:pic>
              </a:graphicData>
            </a:graphic>
          </wp:inline>
        </w:drawing>
      </w:r>
    </w:p>
    <w:p w14:paraId="3B4A414D" w14:textId="77777777" w:rsidR="00B66DD0" w:rsidRPr="00B66DD0" w:rsidRDefault="00B66DD0" w:rsidP="00B66DD0">
      <w:pPr>
        <w:rPr>
          <w:sz w:val="20"/>
          <w:szCs w:val="20"/>
        </w:rPr>
      </w:pPr>
      <w:r w:rsidRPr="00B66DD0">
        <w:rPr>
          <w:b/>
          <w:bCs/>
          <w:sz w:val="20"/>
          <w:szCs w:val="20"/>
        </w:rPr>
        <w:t>Fig-3: Input offset voltage V</w:t>
      </w:r>
      <w:r w:rsidRPr="00B66DD0">
        <w:rPr>
          <w:b/>
          <w:bCs/>
          <w:sz w:val="20"/>
          <w:szCs w:val="20"/>
          <w:vertAlign w:val="subscript"/>
        </w:rPr>
        <w:t>io</w:t>
      </w:r>
    </w:p>
    <w:p w14:paraId="2AB8023D" w14:textId="77777777" w:rsidR="00B66DD0" w:rsidRPr="00B66DD0" w:rsidRDefault="00B66DD0" w:rsidP="00B66DD0">
      <w:pPr>
        <w:rPr>
          <w:b/>
          <w:bCs/>
          <w:sz w:val="20"/>
          <w:szCs w:val="20"/>
        </w:rPr>
      </w:pPr>
      <w:r w:rsidRPr="00B66DD0">
        <w:rPr>
          <w:b/>
          <w:bCs/>
          <w:sz w:val="20"/>
          <w:szCs w:val="20"/>
        </w:rPr>
        <w:t>Input offset current</w:t>
      </w:r>
    </w:p>
    <w:p w14:paraId="703A9AC6" w14:textId="77777777" w:rsidR="00B66DD0" w:rsidRPr="00B66DD0" w:rsidRDefault="00B66DD0" w:rsidP="00B66DD0">
      <w:pPr>
        <w:rPr>
          <w:sz w:val="20"/>
          <w:szCs w:val="20"/>
        </w:rPr>
      </w:pPr>
      <w:r w:rsidRPr="00B66DD0">
        <w:rPr>
          <w:sz w:val="20"/>
          <w:szCs w:val="20"/>
        </w:rPr>
        <w:t>The algebraic difference between the currents into the inverting and non-inverting terminals is known as input offset current I</w:t>
      </w:r>
      <w:r w:rsidRPr="00B66DD0">
        <w:rPr>
          <w:sz w:val="20"/>
          <w:szCs w:val="20"/>
          <w:vertAlign w:val="subscript"/>
        </w:rPr>
        <w:t>io</w:t>
      </w:r>
      <w:r w:rsidRPr="00B66DD0">
        <w:rPr>
          <w:sz w:val="20"/>
          <w:szCs w:val="20"/>
        </w:rPr>
        <w:t>(Fig. 4). In the form of an equation,</w:t>
      </w:r>
    </w:p>
    <w:p w14:paraId="13509C1D" w14:textId="77777777" w:rsidR="00B66DD0" w:rsidRPr="00B66DD0" w:rsidRDefault="00B66DD0" w:rsidP="00B66DD0">
      <w:pPr>
        <w:rPr>
          <w:sz w:val="20"/>
          <w:szCs w:val="20"/>
        </w:rPr>
      </w:pPr>
      <w:r w:rsidRPr="00B66DD0">
        <w:rPr>
          <w:sz w:val="20"/>
          <w:szCs w:val="20"/>
        </w:rPr>
        <w:lastRenderedPageBreak/>
        <w:t>I</w:t>
      </w:r>
      <w:r w:rsidRPr="00B66DD0">
        <w:rPr>
          <w:sz w:val="20"/>
          <w:szCs w:val="20"/>
          <w:vertAlign w:val="subscript"/>
        </w:rPr>
        <w:t>io</w:t>
      </w:r>
      <w:r w:rsidRPr="00B66DD0">
        <w:rPr>
          <w:sz w:val="20"/>
          <w:szCs w:val="20"/>
        </w:rPr>
        <w:t> = |I</w:t>
      </w:r>
      <w:r w:rsidRPr="00B66DD0">
        <w:rPr>
          <w:sz w:val="20"/>
          <w:szCs w:val="20"/>
          <w:vertAlign w:val="subscript"/>
        </w:rPr>
        <w:t>B1</w:t>
      </w:r>
      <w:r w:rsidRPr="00B66DD0">
        <w:rPr>
          <w:sz w:val="20"/>
          <w:szCs w:val="20"/>
        </w:rPr>
        <w:t> - I</w:t>
      </w:r>
      <w:r w:rsidRPr="00B66DD0">
        <w:rPr>
          <w:sz w:val="20"/>
          <w:szCs w:val="20"/>
          <w:vertAlign w:val="subscript"/>
        </w:rPr>
        <w:t>B2</w:t>
      </w:r>
      <w:r w:rsidRPr="00B66DD0">
        <w:rPr>
          <w:sz w:val="20"/>
          <w:szCs w:val="20"/>
        </w:rPr>
        <w:t>|</w:t>
      </w:r>
    </w:p>
    <w:p w14:paraId="1681B385" w14:textId="77777777" w:rsidR="00B66DD0" w:rsidRPr="00B66DD0" w:rsidRDefault="00B66DD0" w:rsidP="00B66DD0">
      <w:pPr>
        <w:rPr>
          <w:sz w:val="20"/>
          <w:szCs w:val="20"/>
        </w:rPr>
      </w:pPr>
      <w:r w:rsidRPr="00B66DD0">
        <w:rPr>
          <w:sz w:val="20"/>
          <w:szCs w:val="20"/>
        </w:rPr>
        <w:t>where I</w:t>
      </w:r>
      <w:r w:rsidRPr="00B66DD0">
        <w:rPr>
          <w:sz w:val="20"/>
          <w:szCs w:val="20"/>
          <w:vertAlign w:val="subscript"/>
        </w:rPr>
        <w:t>B1</w:t>
      </w:r>
      <w:r w:rsidRPr="00B66DD0">
        <w:rPr>
          <w:sz w:val="20"/>
          <w:szCs w:val="20"/>
        </w:rPr>
        <w:t> is the current into the non-inverting input and I</w:t>
      </w:r>
      <w:r w:rsidRPr="00B66DD0">
        <w:rPr>
          <w:sz w:val="20"/>
          <w:szCs w:val="20"/>
          <w:vertAlign w:val="subscript"/>
        </w:rPr>
        <w:t>B2</w:t>
      </w:r>
      <w:r w:rsidRPr="00B66DD0">
        <w:rPr>
          <w:sz w:val="20"/>
          <w:szCs w:val="20"/>
        </w:rPr>
        <w:t> is the current into the inverting input. The input offset current for the 741C is maximum 200nA . As the matching between two input terminals is improved, the difference between I</w:t>
      </w:r>
      <w:r w:rsidRPr="00B66DD0">
        <w:rPr>
          <w:sz w:val="20"/>
          <w:szCs w:val="20"/>
          <w:vertAlign w:val="subscript"/>
        </w:rPr>
        <w:t>B1</w:t>
      </w:r>
      <w:r w:rsidRPr="00B66DD0">
        <w:rPr>
          <w:sz w:val="20"/>
          <w:szCs w:val="20"/>
        </w:rPr>
        <w:t>and I</w:t>
      </w:r>
      <w:r w:rsidRPr="00B66DD0">
        <w:rPr>
          <w:sz w:val="20"/>
          <w:szCs w:val="20"/>
          <w:vertAlign w:val="subscript"/>
        </w:rPr>
        <w:t>B2</w:t>
      </w:r>
      <w:r w:rsidRPr="00B66DD0">
        <w:rPr>
          <w:sz w:val="20"/>
          <w:szCs w:val="20"/>
        </w:rPr>
        <w:t> becomes smaller; i.e. the I</w:t>
      </w:r>
      <w:r w:rsidRPr="00B66DD0">
        <w:rPr>
          <w:sz w:val="20"/>
          <w:szCs w:val="20"/>
          <w:vertAlign w:val="subscript"/>
        </w:rPr>
        <w:t>io</w:t>
      </w:r>
      <w:r w:rsidRPr="00B66DD0">
        <w:rPr>
          <w:sz w:val="20"/>
          <w:szCs w:val="20"/>
        </w:rPr>
        <w:t> value decreases further. For instance, the precision op-amp 741C has a maximum value of lio equal to 6nA, a dramatic improvement over older technology.</w:t>
      </w:r>
    </w:p>
    <w:p w14:paraId="08D0A486" w14:textId="760FA3D3" w:rsidR="00B66DD0" w:rsidRPr="00B66DD0" w:rsidRDefault="00B66DD0" w:rsidP="00B66DD0">
      <w:pPr>
        <w:rPr>
          <w:sz w:val="20"/>
          <w:szCs w:val="20"/>
        </w:rPr>
      </w:pPr>
      <w:r w:rsidRPr="00B66DD0">
        <w:rPr>
          <w:sz w:val="20"/>
          <w:szCs w:val="20"/>
        </w:rPr>
        <w:drawing>
          <wp:inline distT="0" distB="0" distL="0" distR="0" wp14:anchorId="0BD2D93A" wp14:editId="244E7A7C">
            <wp:extent cx="3819420" cy="1846053"/>
            <wp:effectExtent l="0" t="0" r="0" b="0"/>
            <wp:docPr id="323217788" name="Picture 9" descr="Input offset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put offset curr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7587" cy="1850000"/>
                    </a:xfrm>
                    <a:prstGeom prst="rect">
                      <a:avLst/>
                    </a:prstGeom>
                    <a:noFill/>
                    <a:ln>
                      <a:noFill/>
                    </a:ln>
                  </pic:spPr>
                </pic:pic>
              </a:graphicData>
            </a:graphic>
          </wp:inline>
        </w:drawing>
      </w:r>
    </w:p>
    <w:p w14:paraId="47446CCA" w14:textId="77777777" w:rsidR="00B66DD0" w:rsidRPr="00B66DD0" w:rsidRDefault="00B66DD0" w:rsidP="00B66DD0">
      <w:pPr>
        <w:rPr>
          <w:sz w:val="20"/>
          <w:szCs w:val="20"/>
        </w:rPr>
      </w:pPr>
      <w:r w:rsidRPr="00B66DD0">
        <w:rPr>
          <w:b/>
          <w:bCs/>
          <w:sz w:val="20"/>
          <w:szCs w:val="20"/>
        </w:rPr>
        <w:t>Fig-4: Input offset current I</w:t>
      </w:r>
      <w:r w:rsidRPr="00B66DD0">
        <w:rPr>
          <w:b/>
          <w:bCs/>
          <w:sz w:val="20"/>
          <w:szCs w:val="20"/>
          <w:vertAlign w:val="subscript"/>
        </w:rPr>
        <w:t>io</w:t>
      </w:r>
    </w:p>
    <w:p w14:paraId="270E5F7F" w14:textId="77777777" w:rsidR="00B66DD0" w:rsidRPr="00B66DD0" w:rsidRDefault="00B66DD0" w:rsidP="00B66DD0">
      <w:pPr>
        <w:rPr>
          <w:b/>
          <w:bCs/>
          <w:sz w:val="20"/>
          <w:szCs w:val="20"/>
        </w:rPr>
      </w:pPr>
      <w:r w:rsidRPr="00B66DD0">
        <w:rPr>
          <w:b/>
          <w:bCs/>
          <w:sz w:val="20"/>
          <w:szCs w:val="20"/>
        </w:rPr>
        <w:t>Input bias current</w:t>
      </w:r>
    </w:p>
    <w:p w14:paraId="6D724401" w14:textId="77777777" w:rsidR="00B66DD0" w:rsidRPr="00B66DD0" w:rsidRDefault="00B66DD0" w:rsidP="00B66DD0">
      <w:pPr>
        <w:rPr>
          <w:sz w:val="20"/>
          <w:szCs w:val="20"/>
        </w:rPr>
      </w:pPr>
      <w:r w:rsidRPr="00B66DD0">
        <w:rPr>
          <w:sz w:val="20"/>
          <w:szCs w:val="20"/>
        </w:rPr>
        <w:t>Input bias current I</w:t>
      </w:r>
      <w:r w:rsidRPr="00B66DD0">
        <w:rPr>
          <w:sz w:val="20"/>
          <w:szCs w:val="20"/>
          <w:vertAlign w:val="subscript"/>
        </w:rPr>
        <w:t>B</w:t>
      </w:r>
      <w:r w:rsidRPr="00B66DD0">
        <w:rPr>
          <w:sz w:val="20"/>
          <w:szCs w:val="20"/>
        </w:rPr>
        <w:t>, is the average of the currents that flow into the inverting and non-inverting input terminals of the op-amp. In the form of an equation,</w:t>
      </w:r>
    </w:p>
    <w:p w14:paraId="53A7D565" w14:textId="77777777" w:rsidR="00B66DD0" w:rsidRPr="00B66DD0" w:rsidRDefault="00B66DD0" w:rsidP="00B66DD0">
      <w:pPr>
        <w:rPr>
          <w:sz w:val="20"/>
          <w:szCs w:val="20"/>
        </w:rPr>
      </w:pPr>
      <w:r w:rsidRPr="00B66DD0">
        <w:rPr>
          <w:sz w:val="20"/>
          <w:szCs w:val="20"/>
        </w:rPr>
        <w:t>I</w:t>
      </w:r>
      <w:r w:rsidRPr="00B66DD0">
        <w:rPr>
          <w:sz w:val="20"/>
          <w:szCs w:val="20"/>
          <w:vertAlign w:val="subscript"/>
        </w:rPr>
        <w:t>B</w:t>
      </w:r>
      <w:r w:rsidRPr="00B66DD0">
        <w:rPr>
          <w:sz w:val="20"/>
          <w:szCs w:val="20"/>
        </w:rPr>
        <w:t> = (I</w:t>
      </w:r>
      <w:r w:rsidRPr="00B66DD0">
        <w:rPr>
          <w:sz w:val="20"/>
          <w:szCs w:val="20"/>
          <w:vertAlign w:val="subscript"/>
        </w:rPr>
        <w:t>B1</w:t>
      </w:r>
      <w:r w:rsidRPr="00B66DD0">
        <w:rPr>
          <w:sz w:val="20"/>
          <w:szCs w:val="20"/>
        </w:rPr>
        <w:t>+ I</w:t>
      </w:r>
      <w:r w:rsidRPr="00B66DD0">
        <w:rPr>
          <w:sz w:val="20"/>
          <w:szCs w:val="20"/>
          <w:vertAlign w:val="subscript"/>
        </w:rPr>
        <w:t>B2</w:t>
      </w:r>
      <w:r w:rsidRPr="00B66DD0">
        <w:rPr>
          <w:sz w:val="20"/>
          <w:szCs w:val="20"/>
        </w:rPr>
        <w:t>)/2</w:t>
      </w:r>
    </w:p>
    <w:p w14:paraId="68B2676B" w14:textId="77777777" w:rsidR="00B66DD0" w:rsidRPr="00B66DD0" w:rsidRDefault="00B66DD0" w:rsidP="00B66DD0">
      <w:pPr>
        <w:rPr>
          <w:sz w:val="20"/>
          <w:szCs w:val="20"/>
        </w:rPr>
      </w:pPr>
      <w:r w:rsidRPr="00B66DD0">
        <w:rPr>
          <w:sz w:val="20"/>
          <w:szCs w:val="20"/>
        </w:rPr>
        <w:t>I</w:t>
      </w:r>
      <w:r w:rsidRPr="00B66DD0">
        <w:rPr>
          <w:sz w:val="20"/>
          <w:szCs w:val="20"/>
          <w:vertAlign w:val="subscript"/>
        </w:rPr>
        <w:t>B</w:t>
      </w:r>
      <w:r w:rsidRPr="00B66DD0">
        <w:rPr>
          <w:sz w:val="20"/>
          <w:szCs w:val="20"/>
        </w:rPr>
        <w:t> = 500nA (maximum) for 741C, whereas for the precision 741C, it is ±7nA. The two input currents I</w:t>
      </w:r>
      <w:r w:rsidRPr="00B66DD0">
        <w:rPr>
          <w:sz w:val="20"/>
          <w:szCs w:val="20"/>
          <w:vertAlign w:val="subscript"/>
        </w:rPr>
        <w:t>B1</w:t>
      </w:r>
      <w:r w:rsidRPr="00B66DD0">
        <w:rPr>
          <w:sz w:val="20"/>
          <w:szCs w:val="20"/>
        </w:rPr>
        <w:t> and I</w:t>
      </w:r>
      <w:r w:rsidRPr="00B66DD0">
        <w:rPr>
          <w:sz w:val="20"/>
          <w:szCs w:val="20"/>
          <w:vertAlign w:val="subscript"/>
        </w:rPr>
        <w:t>B2</w:t>
      </w:r>
      <w:r w:rsidRPr="00B66DD0">
        <w:rPr>
          <w:sz w:val="20"/>
          <w:szCs w:val="20"/>
        </w:rPr>
        <w:t> are actually the base currents of the first differential amplifier stage.</w:t>
      </w:r>
    </w:p>
    <w:p w14:paraId="1F366B02" w14:textId="77777777" w:rsidR="00B66DD0" w:rsidRPr="00B66DD0" w:rsidRDefault="00B66DD0" w:rsidP="00B66DD0">
      <w:pPr>
        <w:rPr>
          <w:b/>
          <w:bCs/>
          <w:sz w:val="20"/>
          <w:szCs w:val="20"/>
        </w:rPr>
      </w:pPr>
      <w:r w:rsidRPr="00B66DD0">
        <w:rPr>
          <w:b/>
          <w:bCs/>
          <w:sz w:val="20"/>
          <w:szCs w:val="20"/>
        </w:rPr>
        <w:t>Common mode rejection ratio:</w:t>
      </w:r>
    </w:p>
    <w:p w14:paraId="05B3FE3A" w14:textId="77777777" w:rsidR="00B66DD0" w:rsidRPr="00B66DD0" w:rsidRDefault="00B66DD0" w:rsidP="00B66DD0">
      <w:pPr>
        <w:rPr>
          <w:sz w:val="20"/>
          <w:szCs w:val="20"/>
        </w:rPr>
      </w:pPr>
      <w:r w:rsidRPr="00B66DD0">
        <w:rPr>
          <w:sz w:val="20"/>
          <w:szCs w:val="20"/>
        </w:rPr>
        <w:t>The common-mode rejection ratio (CMRR) is defined as the ratio of differential voltage gain A</w:t>
      </w:r>
      <w:r w:rsidRPr="00B66DD0">
        <w:rPr>
          <w:sz w:val="20"/>
          <w:szCs w:val="20"/>
          <w:vertAlign w:val="subscript"/>
        </w:rPr>
        <w:t>d</w:t>
      </w:r>
      <w:r w:rsidRPr="00B66DD0">
        <w:rPr>
          <w:sz w:val="20"/>
          <w:szCs w:val="20"/>
        </w:rPr>
        <w:t> to the common mode voltage gain A</w:t>
      </w:r>
      <w:r w:rsidRPr="00B66DD0">
        <w:rPr>
          <w:sz w:val="20"/>
          <w:szCs w:val="20"/>
          <w:vertAlign w:val="subscript"/>
        </w:rPr>
        <w:t>cm</w:t>
      </w:r>
      <w:r w:rsidRPr="00B66DD0">
        <w:rPr>
          <w:sz w:val="20"/>
          <w:szCs w:val="20"/>
        </w:rPr>
        <w:t> i.e,</w:t>
      </w:r>
    </w:p>
    <w:p w14:paraId="652CAA05" w14:textId="77777777" w:rsidR="00B66DD0" w:rsidRPr="00B66DD0" w:rsidRDefault="00B66DD0" w:rsidP="00B66DD0">
      <w:pPr>
        <w:rPr>
          <w:sz w:val="20"/>
          <w:szCs w:val="20"/>
        </w:rPr>
      </w:pPr>
      <w:r w:rsidRPr="00B66DD0">
        <w:rPr>
          <w:sz w:val="20"/>
          <w:szCs w:val="20"/>
        </w:rPr>
        <w:t>CMRR =A</w:t>
      </w:r>
      <w:r w:rsidRPr="00B66DD0">
        <w:rPr>
          <w:sz w:val="20"/>
          <w:szCs w:val="20"/>
          <w:vertAlign w:val="subscript"/>
        </w:rPr>
        <w:t>d</w:t>
      </w:r>
      <w:r w:rsidRPr="00B66DD0">
        <w:rPr>
          <w:sz w:val="20"/>
          <w:szCs w:val="20"/>
        </w:rPr>
        <w:t>/ A</w:t>
      </w:r>
      <w:r w:rsidRPr="00B66DD0">
        <w:rPr>
          <w:sz w:val="20"/>
          <w:szCs w:val="20"/>
          <w:vertAlign w:val="subscript"/>
        </w:rPr>
        <w:t>cm</w:t>
      </w:r>
    </w:p>
    <w:p w14:paraId="7D836F6F" w14:textId="77777777" w:rsidR="00B66DD0" w:rsidRPr="00B66DD0" w:rsidRDefault="00B66DD0" w:rsidP="00B66DD0">
      <w:pPr>
        <w:rPr>
          <w:sz w:val="20"/>
          <w:szCs w:val="20"/>
        </w:rPr>
      </w:pPr>
      <w:r w:rsidRPr="00B66DD0">
        <w:rPr>
          <w:sz w:val="20"/>
          <w:szCs w:val="20"/>
        </w:rPr>
        <w:t>The differential voltage gain A</w:t>
      </w:r>
      <w:r w:rsidRPr="00B66DD0">
        <w:rPr>
          <w:sz w:val="20"/>
          <w:szCs w:val="20"/>
          <w:vertAlign w:val="subscript"/>
        </w:rPr>
        <w:t>d</w:t>
      </w:r>
      <w:r w:rsidRPr="00B66DD0">
        <w:rPr>
          <w:sz w:val="20"/>
          <w:szCs w:val="20"/>
        </w:rPr>
        <w:t> is same as the large-signal voltage gain A, however, the common-mode voltage gain can be determined from the circuit of Fig. 5 as</w:t>
      </w:r>
    </w:p>
    <w:p w14:paraId="3656EB90" w14:textId="77777777" w:rsidR="00B66DD0" w:rsidRPr="00B66DD0" w:rsidRDefault="00B66DD0" w:rsidP="00B66DD0">
      <w:pPr>
        <w:rPr>
          <w:sz w:val="20"/>
          <w:szCs w:val="20"/>
        </w:rPr>
      </w:pPr>
      <w:r w:rsidRPr="00B66DD0">
        <w:rPr>
          <w:sz w:val="20"/>
          <w:szCs w:val="20"/>
        </w:rPr>
        <w:t>A</w:t>
      </w:r>
      <w:r w:rsidRPr="00B66DD0">
        <w:rPr>
          <w:sz w:val="20"/>
          <w:szCs w:val="20"/>
          <w:vertAlign w:val="subscript"/>
        </w:rPr>
        <w:t>cm</w:t>
      </w:r>
      <w:r w:rsidRPr="00B66DD0">
        <w:rPr>
          <w:sz w:val="20"/>
          <w:szCs w:val="20"/>
        </w:rPr>
        <w:t> =V</w:t>
      </w:r>
      <w:r w:rsidRPr="00B66DD0">
        <w:rPr>
          <w:sz w:val="20"/>
          <w:szCs w:val="20"/>
          <w:vertAlign w:val="subscript"/>
        </w:rPr>
        <w:t>ocm</w:t>
      </w:r>
      <w:r w:rsidRPr="00B66DD0">
        <w:rPr>
          <w:sz w:val="20"/>
          <w:szCs w:val="20"/>
        </w:rPr>
        <w:t> /V</w:t>
      </w:r>
      <w:r w:rsidRPr="00B66DD0">
        <w:rPr>
          <w:sz w:val="20"/>
          <w:szCs w:val="20"/>
          <w:vertAlign w:val="subscript"/>
        </w:rPr>
        <w:t>cm</w:t>
      </w:r>
    </w:p>
    <w:p w14:paraId="3F97BF11" w14:textId="77777777" w:rsidR="00B66DD0" w:rsidRPr="00B66DD0" w:rsidRDefault="00B66DD0" w:rsidP="00B66DD0">
      <w:pPr>
        <w:rPr>
          <w:sz w:val="20"/>
          <w:szCs w:val="20"/>
        </w:rPr>
      </w:pPr>
      <w:r w:rsidRPr="00B66DD0">
        <w:rPr>
          <w:sz w:val="20"/>
          <w:szCs w:val="20"/>
        </w:rPr>
        <w:t>where -</w:t>
      </w:r>
      <w:r w:rsidRPr="00B66DD0">
        <w:rPr>
          <w:sz w:val="20"/>
          <w:szCs w:val="20"/>
        </w:rPr>
        <w:br/>
        <w:t>V</w:t>
      </w:r>
      <w:r w:rsidRPr="00B66DD0">
        <w:rPr>
          <w:sz w:val="20"/>
          <w:szCs w:val="20"/>
          <w:vertAlign w:val="subscript"/>
        </w:rPr>
        <w:t>ocm</w:t>
      </w:r>
      <w:r w:rsidRPr="00B66DD0">
        <w:rPr>
          <w:sz w:val="20"/>
          <w:szCs w:val="20"/>
        </w:rPr>
        <w:t> = output common mode voltage</w:t>
      </w:r>
      <w:r w:rsidRPr="00B66DD0">
        <w:rPr>
          <w:sz w:val="20"/>
          <w:szCs w:val="20"/>
        </w:rPr>
        <w:br/>
        <w:t>V</w:t>
      </w:r>
      <w:r w:rsidRPr="00B66DD0">
        <w:rPr>
          <w:sz w:val="20"/>
          <w:szCs w:val="20"/>
          <w:vertAlign w:val="subscript"/>
        </w:rPr>
        <w:t>cm</w:t>
      </w:r>
      <w:r w:rsidRPr="00B66DD0">
        <w:rPr>
          <w:sz w:val="20"/>
          <w:szCs w:val="20"/>
        </w:rPr>
        <w:t> = input common mode voltage</w:t>
      </w:r>
      <w:r w:rsidRPr="00B66DD0">
        <w:rPr>
          <w:sz w:val="20"/>
          <w:szCs w:val="20"/>
        </w:rPr>
        <w:br/>
        <w:t>A</w:t>
      </w:r>
      <w:r w:rsidRPr="00B66DD0">
        <w:rPr>
          <w:sz w:val="20"/>
          <w:szCs w:val="20"/>
          <w:vertAlign w:val="subscript"/>
        </w:rPr>
        <w:t>cm</w:t>
      </w:r>
      <w:r w:rsidRPr="00B66DD0">
        <w:rPr>
          <w:sz w:val="20"/>
          <w:szCs w:val="20"/>
        </w:rPr>
        <w:t> = common mode voltage gain</w:t>
      </w:r>
    </w:p>
    <w:p w14:paraId="3B89BB27" w14:textId="3E4DA310" w:rsidR="00B66DD0" w:rsidRPr="00B66DD0" w:rsidRDefault="00B66DD0" w:rsidP="00B66DD0">
      <w:pPr>
        <w:rPr>
          <w:sz w:val="20"/>
          <w:szCs w:val="20"/>
        </w:rPr>
      </w:pPr>
      <w:r w:rsidRPr="00B66DD0">
        <w:rPr>
          <w:sz w:val="20"/>
          <w:szCs w:val="20"/>
        </w:rPr>
        <w:lastRenderedPageBreak/>
        <w:drawing>
          <wp:inline distT="0" distB="0" distL="0" distR="0" wp14:anchorId="32E432CE" wp14:editId="5094C859">
            <wp:extent cx="3122762" cy="1898639"/>
            <wp:effectExtent l="0" t="0" r="0" b="0"/>
            <wp:docPr id="1882877443" name="Picture 8" descr="Common mode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mmon mode circu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9916" cy="1902988"/>
                    </a:xfrm>
                    <a:prstGeom prst="rect">
                      <a:avLst/>
                    </a:prstGeom>
                    <a:noFill/>
                    <a:ln>
                      <a:noFill/>
                    </a:ln>
                  </pic:spPr>
                </pic:pic>
              </a:graphicData>
            </a:graphic>
          </wp:inline>
        </w:drawing>
      </w:r>
    </w:p>
    <w:p w14:paraId="2DDDA80D" w14:textId="77777777" w:rsidR="00B66DD0" w:rsidRPr="00B66DD0" w:rsidRDefault="00B66DD0" w:rsidP="00B66DD0">
      <w:pPr>
        <w:rPr>
          <w:sz w:val="20"/>
          <w:szCs w:val="20"/>
        </w:rPr>
      </w:pPr>
      <w:r w:rsidRPr="00B66DD0">
        <w:rPr>
          <w:b/>
          <w:bCs/>
          <w:sz w:val="20"/>
          <w:szCs w:val="20"/>
        </w:rPr>
        <w:t>Fig-5: Common mode circuit</w:t>
      </w:r>
    </w:p>
    <w:p w14:paraId="2B84CF3E" w14:textId="77777777" w:rsidR="00B66DD0" w:rsidRPr="00B66DD0" w:rsidRDefault="00B66DD0" w:rsidP="00B66DD0">
      <w:pPr>
        <w:rPr>
          <w:sz w:val="20"/>
          <w:szCs w:val="20"/>
        </w:rPr>
      </w:pPr>
      <w:r w:rsidRPr="00B66DD0">
        <w:rPr>
          <w:sz w:val="20"/>
          <w:szCs w:val="20"/>
        </w:rPr>
        <w:t>Generally, the A</w:t>
      </w:r>
      <w:r w:rsidRPr="00B66DD0">
        <w:rPr>
          <w:sz w:val="20"/>
          <w:szCs w:val="20"/>
          <w:vertAlign w:val="subscript"/>
        </w:rPr>
        <w:t>cm</w:t>
      </w:r>
      <w:r w:rsidRPr="00B66DD0">
        <w:rPr>
          <w:sz w:val="20"/>
          <w:szCs w:val="20"/>
        </w:rPr>
        <w:t> is very small and Ad = A is very large; therefore, the CMRR is very large. Being a very large value, the CMRR is most often expressed in decibels(dB). For the 741C,CMRR is typically 90dB. This value of CMRR is determined under the test condition that the input source resistance R</w:t>
      </w:r>
      <w:r w:rsidRPr="00B66DD0">
        <w:rPr>
          <w:sz w:val="20"/>
          <w:szCs w:val="20"/>
          <w:vertAlign w:val="subscript"/>
        </w:rPr>
        <w:t>s</w:t>
      </w:r>
      <w:r w:rsidRPr="00B66DD0">
        <w:rPr>
          <w:sz w:val="20"/>
          <w:szCs w:val="20"/>
        </w:rPr>
        <w:t>&lt;10KΩ. In Fig.5 R</w:t>
      </w:r>
      <w:r w:rsidRPr="00B66DD0">
        <w:rPr>
          <w:sz w:val="20"/>
          <w:szCs w:val="20"/>
          <w:vertAlign w:val="subscript"/>
        </w:rPr>
        <w:t>s</w:t>
      </w:r>
      <w:r w:rsidRPr="00B66DD0">
        <w:rPr>
          <w:sz w:val="20"/>
          <w:szCs w:val="20"/>
        </w:rPr>
        <w:t> is assumed to be zero because most of the practical voltage sources have negligible source resistances.</w:t>
      </w:r>
    </w:p>
    <w:p w14:paraId="210F532B" w14:textId="77777777" w:rsidR="00B66DD0" w:rsidRPr="00B66DD0" w:rsidRDefault="00B66DD0" w:rsidP="00B66DD0">
      <w:pPr>
        <w:rPr>
          <w:sz w:val="20"/>
          <w:szCs w:val="20"/>
        </w:rPr>
      </w:pPr>
      <w:r w:rsidRPr="00B66DD0">
        <w:rPr>
          <w:sz w:val="20"/>
          <w:szCs w:val="20"/>
        </w:rPr>
        <w:t>The higher the value of CMRR, the better is the matching between the two input terminals and the smaller is the output common mode voltage. For the 741C precision op-amp, CMRR =120dB. This means that the precision 741C has a better ability to reject common-mode voltages, such as electrical noise, than the 741C and is preferred in noise environments.</w:t>
      </w:r>
    </w:p>
    <w:p w14:paraId="63F663B3" w14:textId="77777777" w:rsidR="00B66DD0" w:rsidRPr="00B66DD0" w:rsidRDefault="00B66DD0" w:rsidP="00B66DD0">
      <w:pPr>
        <w:rPr>
          <w:b/>
          <w:bCs/>
          <w:sz w:val="20"/>
          <w:szCs w:val="20"/>
        </w:rPr>
      </w:pPr>
      <w:r w:rsidRPr="00B66DD0">
        <w:rPr>
          <w:b/>
          <w:bCs/>
          <w:sz w:val="20"/>
          <w:szCs w:val="20"/>
        </w:rPr>
        <w:t>Slew rate</w:t>
      </w:r>
    </w:p>
    <w:p w14:paraId="7E5BA403" w14:textId="77777777" w:rsidR="00B66DD0" w:rsidRPr="00B66DD0" w:rsidRDefault="00B66DD0" w:rsidP="00B66DD0">
      <w:pPr>
        <w:rPr>
          <w:sz w:val="20"/>
          <w:szCs w:val="20"/>
        </w:rPr>
      </w:pPr>
      <w:r w:rsidRPr="00B66DD0">
        <w:rPr>
          <w:sz w:val="20"/>
          <w:szCs w:val="20"/>
        </w:rPr>
        <w:t>Slew Rate (SR) is defined as the maximum rate of change of output voltage and is expressed in volts per micro-seconds</w:t>
      </w:r>
    </w:p>
    <w:p w14:paraId="1CB00D10" w14:textId="77777777" w:rsidR="00B66DD0" w:rsidRPr="00B66DD0" w:rsidRDefault="00B66DD0" w:rsidP="00B66DD0">
      <w:pPr>
        <w:rPr>
          <w:sz w:val="20"/>
          <w:szCs w:val="20"/>
        </w:rPr>
      </w:pPr>
      <w:r w:rsidRPr="00B66DD0">
        <w:rPr>
          <w:sz w:val="20"/>
          <w:szCs w:val="20"/>
        </w:rPr>
        <w:t>SR= (dV</w:t>
      </w:r>
      <w:r w:rsidRPr="00B66DD0">
        <w:rPr>
          <w:sz w:val="20"/>
          <w:szCs w:val="20"/>
          <w:vertAlign w:val="subscript"/>
        </w:rPr>
        <w:t>o</w:t>
      </w:r>
      <w:r w:rsidRPr="00B66DD0">
        <w:rPr>
          <w:sz w:val="20"/>
          <w:szCs w:val="20"/>
        </w:rPr>
        <w:t> /dt)</w:t>
      </w:r>
      <w:r w:rsidRPr="00B66DD0">
        <w:rPr>
          <w:sz w:val="20"/>
          <w:szCs w:val="20"/>
          <w:vertAlign w:val="subscript"/>
        </w:rPr>
        <w:t>max</w:t>
      </w:r>
      <w:r w:rsidRPr="00B66DD0">
        <w:rPr>
          <w:sz w:val="20"/>
          <w:szCs w:val="20"/>
        </w:rPr>
        <w:t> V/µs,</w:t>
      </w:r>
    </w:p>
    <w:p w14:paraId="28F1EFF6" w14:textId="77777777" w:rsidR="00B66DD0" w:rsidRPr="00B66DD0" w:rsidRDefault="00B66DD0" w:rsidP="00B66DD0">
      <w:pPr>
        <w:rPr>
          <w:sz w:val="20"/>
          <w:szCs w:val="20"/>
        </w:rPr>
      </w:pPr>
      <w:r w:rsidRPr="00B66DD0">
        <w:rPr>
          <w:sz w:val="20"/>
          <w:szCs w:val="20"/>
        </w:rPr>
        <w:t>Slew rate indicates how rapidly the output of an op-amp can change in response to changes in the input frequency. The slew rate changes with change in voltage gain and is normally specified at unity (+1) gain. The slew rate of an op-amp is fixed; therefore, if the slope requirements of the output signal are greater than the slew rate, distortion occurs. The slew rate is one of the important factors in selecting the op-amp for ac applications, particularly at relatively high frequencies.</w:t>
      </w:r>
    </w:p>
    <w:p w14:paraId="648F7F57" w14:textId="77777777" w:rsidR="00B66DD0" w:rsidRPr="00B66DD0" w:rsidRDefault="00B66DD0" w:rsidP="00B66DD0">
      <w:pPr>
        <w:rPr>
          <w:sz w:val="20"/>
          <w:szCs w:val="20"/>
        </w:rPr>
      </w:pPr>
      <w:r w:rsidRPr="00B66DD0">
        <w:rPr>
          <w:sz w:val="20"/>
          <w:szCs w:val="20"/>
        </w:rPr>
        <w:t>One of the drawbacks of the 741C is its low slew rate (0.5V/µs), which limits its use in relatively high frequency applications, especially in oscillators, comparators and filters. The newer op-amps: LF351, µAF771 and MC 34001 which are direct replacements for 741, have a slew rate of 13V/µs. In high speed op-amps, especially, the slew rate is significantly improved. For instance, the LM318 has a slew rate of 70V/µs.</w:t>
      </w:r>
    </w:p>
    <w:p w14:paraId="701517AD" w14:textId="77777777" w:rsidR="00B66DD0" w:rsidRPr="00B66DD0" w:rsidRDefault="00B66DD0" w:rsidP="00B66DD0">
      <w:pPr>
        <w:rPr>
          <w:b/>
          <w:bCs/>
          <w:sz w:val="20"/>
          <w:szCs w:val="20"/>
          <w:u w:val="single"/>
        </w:rPr>
      </w:pPr>
      <w:r w:rsidRPr="00B66DD0">
        <w:rPr>
          <w:b/>
          <w:bCs/>
          <w:sz w:val="20"/>
          <w:szCs w:val="20"/>
          <w:u w:val="single"/>
        </w:rPr>
        <w:t>Op-amp IC-741 pin configuration</w:t>
      </w:r>
    </w:p>
    <w:p w14:paraId="743A3757" w14:textId="77777777" w:rsidR="00B66DD0" w:rsidRPr="00B66DD0" w:rsidRDefault="00B66DD0" w:rsidP="00B66DD0">
      <w:pPr>
        <w:rPr>
          <w:sz w:val="20"/>
          <w:szCs w:val="20"/>
        </w:rPr>
      </w:pPr>
      <w:r w:rsidRPr="00B66DD0">
        <w:rPr>
          <w:sz w:val="20"/>
          <w:szCs w:val="20"/>
        </w:rPr>
        <w:t>The pin configuration of IC-741 general purpose operational amplifier is shown in Fig. 6. The reference point of the chip is the notch at the top. The pins are numbered in a counter clockwise direction, starting at the notch.</w:t>
      </w:r>
    </w:p>
    <w:p w14:paraId="7869E93B" w14:textId="199FA36A" w:rsidR="00B66DD0" w:rsidRPr="00B66DD0" w:rsidRDefault="00B66DD0" w:rsidP="00B66DD0">
      <w:pPr>
        <w:rPr>
          <w:sz w:val="20"/>
          <w:szCs w:val="20"/>
        </w:rPr>
      </w:pPr>
      <w:r w:rsidRPr="00B66DD0">
        <w:rPr>
          <w:sz w:val="20"/>
          <w:szCs w:val="20"/>
        </w:rPr>
        <w:lastRenderedPageBreak/>
        <w:drawing>
          <wp:inline distT="0" distB="0" distL="0" distR="0" wp14:anchorId="777DCD2B" wp14:editId="1C58D034">
            <wp:extent cx="2932981" cy="1630737"/>
            <wp:effectExtent l="0" t="0" r="0" b="7620"/>
            <wp:docPr id="1502482434" name="Picture 7" descr="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n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5516" cy="1637707"/>
                    </a:xfrm>
                    <a:prstGeom prst="rect">
                      <a:avLst/>
                    </a:prstGeom>
                    <a:noFill/>
                    <a:ln>
                      <a:noFill/>
                    </a:ln>
                  </pic:spPr>
                </pic:pic>
              </a:graphicData>
            </a:graphic>
          </wp:inline>
        </w:drawing>
      </w:r>
    </w:p>
    <w:p w14:paraId="12257A8B" w14:textId="77777777" w:rsidR="00B66DD0" w:rsidRPr="00B66DD0" w:rsidRDefault="00B66DD0" w:rsidP="00B66DD0">
      <w:pPr>
        <w:rPr>
          <w:sz w:val="20"/>
          <w:szCs w:val="20"/>
        </w:rPr>
      </w:pPr>
      <w:r w:rsidRPr="00B66DD0">
        <w:rPr>
          <w:b/>
          <w:bCs/>
          <w:sz w:val="20"/>
          <w:szCs w:val="20"/>
        </w:rPr>
        <w:t>Fig-6: Pin diagram of op-amp IC-741</w:t>
      </w:r>
    </w:p>
    <w:p w14:paraId="42DACE95" w14:textId="77777777" w:rsidR="00B66DD0" w:rsidRDefault="00B66DD0" w:rsidP="00B66DD0">
      <w:pPr>
        <w:rPr>
          <w:sz w:val="20"/>
          <w:szCs w:val="20"/>
        </w:rPr>
      </w:pPr>
      <w:r w:rsidRPr="00B66DD0">
        <w:rPr>
          <w:rFonts w:ascii="Segoe UI Symbol" w:hAnsi="Segoe UI Symbol" w:cs="Segoe UI Symbol"/>
          <w:sz w:val="20"/>
          <w:szCs w:val="20"/>
        </w:rPr>
        <w:t>➢</w:t>
      </w:r>
      <w:r w:rsidRPr="00B66DD0">
        <w:rPr>
          <w:sz w:val="20"/>
          <w:szCs w:val="20"/>
        </w:rPr>
        <w:t> </w:t>
      </w:r>
      <w:r w:rsidRPr="00B66DD0">
        <w:rPr>
          <w:b/>
          <w:bCs/>
          <w:sz w:val="20"/>
          <w:szCs w:val="20"/>
        </w:rPr>
        <w:t>Pin 1</w:t>
      </w:r>
      <w:r w:rsidRPr="00B66DD0">
        <w:rPr>
          <w:sz w:val="20"/>
          <w:szCs w:val="20"/>
        </w:rPr>
        <w:t> and </w:t>
      </w:r>
      <w:r w:rsidRPr="00B66DD0">
        <w:rPr>
          <w:b/>
          <w:bCs/>
          <w:sz w:val="20"/>
          <w:szCs w:val="20"/>
        </w:rPr>
        <w:t>Pin 5</w:t>
      </w:r>
      <w:r w:rsidRPr="00B66DD0">
        <w:rPr>
          <w:sz w:val="20"/>
          <w:szCs w:val="20"/>
        </w:rPr>
        <w:t> are offset null pins. Offset null is a calibration feature of the op-amp. The op-amp is so sensitive to the input voltage that at times, the output will generate a signal even when there is no intentional input. To avoid this condition for certain applications, offset null pins are provided. They are usually connected to a variable resistance such as a potentiometer. The potentiometer can be adjusted to produce a zero-output voltage from Pin 6.</w:t>
      </w:r>
      <w:r w:rsidRPr="00B66DD0">
        <w:rPr>
          <w:sz w:val="20"/>
          <w:szCs w:val="20"/>
        </w:rPr>
        <w:br/>
      </w:r>
      <w:r w:rsidRPr="00B66DD0">
        <w:rPr>
          <w:rFonts w:ascii="Segoe UI Symbol" w:hAnsi="Segoe UI Symbol" w:cs="Segoe UI Symbol"/>
          <w:sz w:val="20"/>
          <w:szCs w:val="20"/>
        </w:rPr>
        <w:t>➢</w:t>
      </w:r>
      <w:r w:rsidRPr="00B66DD0">
        <w:rPr>
          <w:rFonts w:ascii="Calibri" w:hAnsi="Calibri" w:cs="Calibri"/>
          <w:sz w:val="20"/>
          <w:szCs w:val="20"/>
        </w:rPr>
        <w:t> </w:t>
      </w:r>
      <w:r w:rsidRPr="00B66DD0">
        <w:rPr>
          <w:b/>
          <w:bCs/>
          <w:sz w:val="20"/>
          <w:szCs w:val="20"/>
        </w:rPr>
        <w:t>Pin 2</w:t>
      </w:r>
      <w:r w:rsidRPr="00B66DD0">
        <w:rPr>
          <w:sz w:val="20"/>
          <w:szCs w:val="20"/>
        </w:rPr>
        <w:t> and </w:t>
      </w:r>
      <w:r w:rsidRPr="00B66DD0">
        <w:rPr>
          <w:b/>
          <w:bCs/>
          <w:sz w:val="20"/>
          <w:szCs w:val="20"/>
        </w:rPr>
        <w:t>Pin 3</w:t>
      </w:r>
      <w:r w:rsidRPr="00B66DD0">
        <w:rPr>
          <w:sz w:val="20"/>
          <w:szCs w:val="20"/>
        </w:rPr>
        <w:t> are two input pins. Both inputs, pin 2 and pin 3, generate an output at Pin 6, but they generate opposite polarities. Pin 2 is the inverting input. Any signal applied to Pin 2 generates a signal of opposite polarity at the output. The non-inverting input, Pin 3, generates an output of the same polarity at Pin 6.</w:t>
      </w:r>
      <w:r w:rsidRPr="00B66DD0">
        <w:rPr>
          <w:sz w:val="20"/>
          <w:szCs w:val="20"/>
        </w:rPr>
        <w:br/>
      </w:r>
      <w:r w:rsidRPr="00B66DD0">
        <w:rPr>
          <w:rFonts w:ascii="Segoe UI Symbol" w:hAnsi="Segoe UI Symbol" w:cs="Segoe UI Symbol"/>
          <w:sz w:val="20"/>
          <w:szCs w:val="20"/>
        </w:rPr>
        <w:t>➢</w:t>
      </w:r>
      <w:r w:rsidRPr="00B66DD0">
        <w:rPr>
          <w:sz w:val="20"/>
          <w:szCs w:val="20"/>
        </w:rPr>
        <w:t xml:space="preserve"> Power to the op-amp is provided through</w:t>
      </w:r>
      <w:r w:rsidRPr="00B66DD0">
        <w:rPr>
          <w:rFonts w:ascii="Calibri" w:hAnsi="Calibri" w:cs="Calibri"/>
          <w:sz w:val="20"/>
          <w:szCs w:val="20"/>
        </w:rPr>
        <w:t> </w:t>
      </w:r>
      <w:r w:rsidRPr="00B66DD0">
        <w:rPr>
          <w:b/>
          <w:bCs/>
          <w:sz w:val="20"/>
          <w:szCs w:val="20"/>
        </w:rPr>
        <w:t>Pin 4</w:t>
      </w:r>
      <w:r w:rsidRPr="00B66DD0">
        <w:rPr>
          <w:sz w:val="20"/>
          <w:szCs w:val="20"/>
        </w:rPr>
        <w:t> and </w:t>
      </w:r>
      <w:r w:rsidRPr="00B66DD0">
        <w:rPr>
          <w:b/>
          <w:bCs/>
          <w:sz w:val="20"/>
          <w:szCs w:val="20"/>
        </w:rPr>
        <w:t>Pin 7</w:t>
      </w:r>
      <w:r w:rsidRPr="00B66DD0">
        <w:rPr>
          <w:sz w:val="20"/>
          <w:szCs w:val="20"/>
        </w:rPr>
        <w:t>. Pin 4 is either connected to ground or a negative voltage value from 3 to 18 volts. Pin 7 is connected to the positive voltage of the power supply.</w:t>
      </w:r>
      <w:r w:rsidRPr="00B66DD0">
        <w:rPr>
          <w:sz w:val="20"/>
          <w:szCs w:val="20"/>
        </w:rPr>
        <w:br/>
      </w:r>
      <w:r w:rsidRPr="00B66DD0">
        <w:rPr>
          <w:rFonts w:ascii="Segoe UI Symbol" w:hAnsi="Segoe UI Symbol" w:cs="Segoe UI Symbol"/>
          <w:sz w:val="20"/>
          <w:szCs w:val="20"/>
        </w:rPr>
        <w:t>➢</w:t>
      </w:r>
      <w:r w:rsidRPr="00B66DD0">
        <w:rPr>
          <w:sz w:val="20"/>
          <w:szCs w:val="20"/>
        </w:rPr>
        <w:t xml:space="preserve"> The output of the amplifier is at</w:t>
      </w:r>
      <w:r w:rsidRPr="00B66DD0">
        <w:rPr>
          <w:rFonts w:ascii="Calibri" w:hAnsi="Calibri" w:cs="Calibri"/>
          <w:sz w:val="20"/>
          <w:szCs w:val="20"/>
        </w:rPr>
        <w:t> </w:t>
      </w:r>
      <w:r w:rsidRPr="00B66DD0">
        <w:rPr>
          <w:b/>
          <w:bCs/>
          <w:sz w:val="20"/>
          <w:szCs w:val="20"/>
        </w:rPr>
        <w:t>Pin 6</w:t>
      </w:r>
      <w:r w:rsidRPr="00B66DD0">
        <w:rPr>
          <w:sz w:val="20"/>
          <w:szCs w:val="20"/>
        </w:rPr>
        <w:t>.</w:t>
      </w:r>
      <w:r w:rsidRPr="00B66DD0">
        <w:rPr>
          <w:sz w:val="20"/>
          <w:szCs w:val="20"/>
        </w:rPr>
        <w:br/>
      </w:r>
      <w:r w:rsidRPr="00B66DD0">
        <w:rPr>
          <w:rFonts w:ascii="Segoe UI Symbol" w:hAnsi="Segoe UI Symbol" w:cs="Segoe UI Symbol"/>
          <w:sz w:val="20"/>
          <w:szCs w:val="20"/>
        </w:rPr>
        <w:t>➢</w:t>
      </w:r>
      <w:r w:rsidRPr="00B66DD0">
        <w:rPr>
          <w:rFonts w:ascii="Calibri" w:hAnsi="Calibri" w:cs="Calibri"/>
          <w:sz w:val="20"/>
          <w:szCs w:val="20"/>
        </w:rPr>
        <w:t> </w:t>
      </w:r>
      <w:r w:rsidRPr="00B66DD0">
        <w:rPr>
          <w:b/>
          <w:bCs/>
          <w:sz w:val="20"/>
          <w:szCs w:val="20"/>
        </w:rPr>
        <w:t>Pin 8</w:t>
      </w:r>
      <w:r w:rsidRPr="00B66DD0">
        <w:rPr>
          <w:sz w:val="20"/>
          <w:szCs w:val="20"/>
        </w:rPr>
        <w:t> is not used. 'NC' stands for no connection.</w:t>
      </w:r>
    </w:p>
    <w:p w14:paraId="01ED6268" w14:textId="77777777" w:rsidR="00B66DD0" w:rsidRDefault="00B66DD0" w:rsidP="00B66DD0">
      <w:pPr>
        <w:rPr>
          <w:sz w:val="20"/>
          <w:szCs w:val="20"/>
        </w:rPr>
      </w:pPr>
    </w:p>
    <w:p w14:paraId="0B2B5E6E" w14:textId="42620A16" w:rsidR="00B66DD0" w:rsidRDefault="00B66DD0" w:rsidP="00B66DD0">
      <w:pPr>
        <w:rPr>
          <w:b/>
          <w:bCs/>
          <w:sz w:val="20"/>
          <w:szCs w:val="20"/>
        </w:rPr>
      </w:pPr>
      <w:r>
        <w:rPr>
          <w:b/>
          <w:bCs/>
          <w:sz w:val="20"/>
          <w:szCs w:val="20"/>
        </w:rPr>
        <w:t>SIMULATION:</w:t>
      </w:r>
    </w:p>
    <w:p w14:paraId="590A9BA3" w14:textId="05D08C26" w:rsidR="00EC7172" w:rsidRPr="00EC7172" w:rsidRDefault="00B66DD0" w:rsidP="00EC7172">
      <w:pPr>
        <w:rPr>
          <w:b/>
          <w:bCs/>
          <w:sz w:val="20"/>
          <w:szCs w:val="20"/>
        </w:rPr>
      </w:pPr>
      <w:r w:rsidRPr="00B66DD0">
        <w:rPr>
          <w:sz w:val="20"/>
          <w:szCs w:val="20"/>
        </w:rPr>
        <w:t>(a) Input bias current at inverting terminal</w:t>
      </w:r>
      <w:r w:rsidRPr="00B66DD0">
        <w:rPr>
          <w:sz w:val="20"/>
          <w:szCs w:val="20"/>
        </w:rPr>
        <w:br/>
      </w:r>
      <w:r w:rsidR="00EC7172" w:rsidRPr="00EC7172">
        <w:rPr>
          <w:b/>
          <w:bCs/>
          <w:sz w:val="20"/>
          <w:szCs w:val="20"/>
        </w:rPr>
        <w:drawing>
          <wp:inline distT="0" distB="0" distL="0" distR="0" wp14:anchorId="7565AF7F" wp14:editId="0DA4A457">
            <wp:extent cx="4839419" cy="2656158"/>
            <wp:effectExtent l="0" t="0" r="0" b="0"/>
            <wp:docPr id="1248929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9296" cy="2667067"/>
                    </a:xfrm>
                    <a:prstGeom prst="rect">
                      <a:avLst/>
                    </a:prstGeom>
                    <a:noFill/>
                    <a:ln>
                      <a:noFill/>
                    </a:ln>
                  </pic:spPr>
                </pic:pic>
              </a:graphicData>
            </a:graphic>
          </wp:inline>
        </w:drawing>
      </w:r>
    </w:p>
    <w:p w14:paraId="4B880C30" w14:textId="0701A9D7" w:rsidR="00B66DD0" w:rsidRPr="00B66DD0" w:rsidRDefault="00B66DD0" w:rsidP="00B66DD0">
      <w:pPr>
        <w:rPr>
          <w:b/>
          <w:bCs/>
          <w:sz w:val="20"/>
          <w:szCs w:val="20"/>
        </w:rPr>
      </w:pPr>
    </w:p>
    <w:p w14:paraId="08592D44" w14:textId="77777777" w:rsidR="00EC7172" w:rsidRDefault="00EC7172">
      <w:pPr>
        <w:rPr>
          <w:sz w:val="20"/>
          <w:szCs w:val="20"/>
        </w:rPr>
      </w:pPr>
    </w:p>
    <w:p w14:paraId="4E716B48" w14:textId="77777777" w:rsidR="00EC7172" w:rsidRDefault="00EC7172">
      <w:pPr>
        <w:rPr>
          <w:sz w:val="20"/>
          <w:szCs w:val="20"/>
        </w:rPr>
      </w:pPr>
    </w:p>
    <w:p w14:paraId="4BD1CA32" w14:textId="77777777" w:rsidR="001E4110" w:rsidRDefault="001E4110">
      <w:pPr>
        <w:rPr>
          <w:sz w:val="20"/>
          <w:szCs w:val="20"/>
        </w:rPr>
      </w:pPr>
    </w:p>
    <w:p w14:paraId="199F0467" w14:textId="77777777" w:rsidR="001E4110" w:rsidRDefault="001E4110">
      <w:pPr>
        <w:rPr>
          <w:sz w:val="20"/>
          <w:szCs w:val="20"/>
        </w:rPr>
      </w:pPr>
    </w:p>
    <w:p w14:paraId="45CA741C" w14:textId="4A46CFCF" w:rsidR="00B66DD0" w:rsidRDefault="00EC7172">
      <w:pPr>
        <w:rPr>
          <w:sz w:val="20"/>
          <w:szCs w:val="20"/>
        </w:rPr>
      </w:pPr>
      <w:r w:rsidRPr="00B66DD0">
        <w:rPr>
          <w:sz w:val="20"/>
          <w:szCs w:val="20"/>
        </w:rPr>
        <w:t>(b) Input bias current at non-inverting terminal</w:t>
      </w:r>
    </w:p>
    <w:p w14:paraId="38C82926" w14:textId="7FC7E257" w:rsidR="00EC7172" w:rsidRPr="00EC7172" w:rsidRDefault="00EC7172" w:rsidP="00EC7172">
      <w:pPr>
        <w:rPr>
          <w:sz w:val="20"/>
          <w:szCs w:val="20"/>
        </w:rPr>
      </w:pPr>
      <w:r w:rsidRPr="00EC7172">
        <w:rPr>
          <w:sz w:val="20"/>
          <w:szCs w:val="20"/>
        </w:rPr>
        <w:drawing>
          <wp:inline distT="0" distB="0" distL="0" distR="0" wp14:anchorId="3303EDD7" wp14:editId="24E7B895">
            <wp:extent cx="4994694" cy="2718141"/>
            <wp:effectExtent l="0" t="0" r="0" b="6350"/>
            <wp:docPr id="1236425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3945" cy="2723176"/>
                    </a:xfrm>
                    <a:prstGeom prst="rect">
                      <a:avLst/>
                    </a:prstGeom>
                    <a:noFill/>
                    <a:ln>
                      <a:noFill/>
                    </a:ln>
                  </pic:spPr>
                </pic:pic>
              </a:graphicData>
            </a:graphic>
          </wp:inline>
        </w:drawing>
      </w:r>
    </w:p>
    <w:p w14:paraId="38600019" w14:textId="77777777" w:rsidR="00EC7172" w:rsidRDefault="00EC7172">
      <w:pPr>
        <w:rPr>
          <w:sz w:val="20"/>
          <w:szCs w:val="20"/>
        </w:rPr>
      </w:pPr>
    </w:p>
    <w:p w14:paraId="79E3B6C9" w14:textId="77777777" w:rsidR="001E4110" w:rsidRDefault="001E4110">
      <w:pPr>
        <w:rPr>
          <w:sz w:val="20"/>
          <w:szCs w:val="20"/>
        </w:rPr>
      </w:pPr>
    </w:p>
    <w:p w14:paraId="78682925" w14:textId="77777777" w:rsidR="001E4110" w:rsidRDefault="001E4110">
      <w:pPr>
        <w:rPr>
          <w:sz w:val="20"/>
          <w:szCs w:val="20"/>
        </w:rPr>
      </w:pPr>
    </w:p>
    <w:p w14:paraId="3785E7CB" w14:textId="77777777" w:rsidR="001E4110" w:rsidRDefault="001E4110">
      <w:pPr>
        <w:rPr>
          <w:sz w:val="20"/>
          <w:szCs w:val="20"/>
        </w:rPr>
      </w:pPr>
    </w:p>
    <w:p w14:paraId="2EFE07C0" w14:textId="77777777" w:rsidR="001E4110" w:rsidRDefault="001E4110">
      <w:pPr>
        <w:rPr>
          <w:sz w:val="20"/>
          <w:szCs w:val="20"/>
        </w:rPr>
      </w:pPr>
    </w:p>
    <w:p w14:paraId="01E4DB70" w14:textId="77777777" w:rsidR="001E4110" w:rsidRDefault="00EC7172">
      <w:pPr>
        <w:rPr>
          <w:noProof/>
        </w:rPr>
      </w:pPr>
      <w:r w:rsidRPr="00B66DD0">
        <w:rPr>
          <w:sz w:val="20"/>
          <w:szCs w:val="20"/>
        </w:rPr>
        <w:t>(c) Input offset current</w:t>
      </w:r>
      <w:r w:rsidRPr="00B66DD0">
        <w:rPr>
          <w:sz w:val="20"/>
          <w:szCs w:val="20"/>
        </w:rPr>
        <w:br/>
      </w:r>
    </w:p>
    <w:p w14:paraId="03D0B3E2" w14:textId="3F0019A6" w:rsidR="00EC7172" w:rsidRDefault="001E4110">
      <w:pPr>
        <w:rPr>
          <w:sz w:val="20"/>
          <w:szCs w:val="20"/>
        </w:rPr>
      </w:pPr>
      <w:r>
        <w:rPr>
          <w:noProof/>
        </w:rPr>
        <w:drawing>
          <wp:inline distT="0" distB="0" distL="0" distR="0" wp14:anchorId="4310EB52" wp14:editId="247FA3B4">
            <wp:extent cx="5037793" cy="2820838"/>
            <wp:effectExtent l="0" t="0" r="0" b="0"/>
            <wp:docPr id="1149323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09" t="10137" r="5920" b="-1107"/>
                    <a:stretch>
                      <a:fillRect/>
                    </a:stretch>
                  </pic:blipFill>
                  <pic:spPr bwMode="auto">
                    <a:xfrm>
                      <a:off x="0" y="0"/>
                      <a:ext cx="5043995" cy="2824311"/>
                    </a:xfrm>
                    <a:prstGeom prst="rect">
                      <a:avLst/>
                    </a:prstGeom>
                    <a:noFill/>
                    <a:ln>
                      <a:noFill/>
                    </a:ln>
                    <a:extLst>
                      <a:ext uri="{53640926-AAD7-44D8-BBD7-CCE9431645EC}">
                        <a14:shadowObscured xmlns:a14="http://schemas.microsoft.com/office/drawing/2010/main"/>
                      </a:ext>
                    </a:extLst>
                  </pic:spPr>
                </pic:pic>
              </a:graphicData>
            </a:graphic>
          </wp:inline>
        </w:drawing>
      </w:r>
    </w:p>
    <w:p w14:paraId="03FEDE4C" w14:textId="77777777" w:rsidR="00EC7172" w:rsidRDefault="00EC7172">
      <w:pPr>
        <w:rPr>
          <w:sz w:val="20"/>
          <w:szCs w:val="20"/>
        </w:rPr>
      </w:pPr>
    </w:p>
    <w:p w14:paraId="6E8414AD" w14:textId="77777777" w:rsidR="001E4110" w:rsidRDefault="001E4110">
      <w:pPr>
        <w:rPr>
          <w:sz w:val="20"/>
          <w:szCs w:val="20"/>
        </w:rPr>
      </w:pPr>
    </w:p>
    <w:p w14:paraId="70F5D2C7" w14:textId="7367E50A" w:rsidR="001E4110" w:rsidRDefault="001E4110">
      <w:pPr>
        <w:rPr>
          <w:sz w:val="20"/>
          <w:szCs w:val="20"/>
        </w:rPr>
      </w:pPr>
      <w:r w:rsidRPr="00B66DD0">
        <w:rPr>
          <w:sz w:val="20"/>
          <w:szCs w:val="20"/>
        </w:rPr>
        <w:t>(d) Input offset voltage</w:t>
      </w:r>
      <w:r w:rsidRPr="00B66DD0">
        <w:rPr>
          <w:sz w:val="20"/>
          <w:szCs w:val="20"/>
        </w:rPr>
        <w:br/>
      </w:r>
      <w:r>
        <w:rPr>
          <w:noProof/>
        </w:rPr>
        <w:drawing>
          <wp:inline distT="0" distB="0" distL="0" distR="0" wp14:anchorId="518DA10A" wp14:editId="7B988051">
            <wp:extent cx="5045157" cy="2769079"/>
            <wp:effectExtent l="0" t="0" r="3175" b="0"/>
            <wp:docPr id="712044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212" cy="2772403"/>
                    </a:xfrm>
                    <a:prstGeom prst="rect">
                      <a:avLst/>
                    </a:prstGeom>
                    <a:noFill/>
                    <a:ln>
                      <a:noFill/>
                    </a:ln>
                  </pic:spPr>
                </pic:pic>
              </a:graphicData>
            </a:graphic>
          </wp:inline>
        </w:drawing>
      </w:r>
    </w:p>
    <w:p w14:paraId="405C6598" w14:textId="77777777" w:rsidR="001E4110" w:rsidRDefault="001E4110">
      <w:pPr>
        <w:rPr>
          <w:sz w:val="20"/>
          <w:szCs w:val="20"/>
        </w:rPr>
      </w:pPr>
    </w:p>
    <w:p w14:paraId="112831CC" w14:textId="77777777" w:rsidR="001E4110" w:rsidRDefault="001E4110">
      <w:pPr>
        <w:rPr>
          <w:sz w:val="20"/>
          <w:szCs w:val="20"/>
        </w:rPr>
      </w:pPr>
    </w:p>
    <w:p w14:paraId="1D51B9D8" w14:textId="77777777" w:rsidR="001E4110" w:rsidRPr="00B66DD0" w:rsidRDefault="001E4110" w:rsidP="001E4110">
      <w:pPr>
        <w:rPr>
          <w:sz w:val="20"/>
          <w:szCs w:val="20"/>
        </w:rPr>
      </w:pPr>
      <w:r w:rsidRPr="00B66DD0">
        <w:rPr>
          <w:sz w:val="20"/>
          <w:szCs w:val="20"/>
        </w:rPr>
        <w:t>(e) Slew rate</w:t>
      </w:r>
    </w:p>
    <w:p w14:paraId="5B04ADC5" w14:textId="2A8F1333" w:rsidR="001E4110" w:rsidRPr="001E4110" w:rsidRDefault="004F6AC4" w:rsidP="001E4110">
      <w:pPr>
        <w:rPr>
          <w:sz w:val="20"/>
          <w:szCs w:val="20"/>
        </w:rPr>
      </w:pPr>
      <w:r w:rsidRPr="004F6AC4">
        <w:rPr>
          <w:sz w:val="20"/>
          <w:szCs w:val="20"/>
        </w:rPr>
        <w:drawing>
          <wp:inline distT="0" distB="0" distL="0" distR="0" wp14:anchorId="4DE0490B" wp14:editId="28EE0E88">
            <wp:extent cx="5083773" cy="2786332"/>
            <wp:effectExtent l="0" t="0" r="3175" b="0"/>
            <wp:docPr id="14765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79539" name=""/>
                    <pic:cNvPicPr/>
                  </pic:nvPicPr>
                  <pic:blipFill>
                    <a:blip r:embed="rId15"/>
                    <a:stretch>
                      <a:fillRect/>
                    </a:stretch>
                  </pic:blipFill>
                  <pic:spPr>
                    <a:xfrm>
                      <a:off x="0" y="0"/>
                      <a:ext cx="5098111" cy="2794191"/>
                    </a:xfrm>
                    <a:prstGeom prst="rect">
                      <a:avLst/>
                    </a:prstGeom>
                  </pic:spPr>
                </pic:pic>
              </a:graphicData>
            </a:graphic>
          </wp:inline>
        </w:drawing>
      </w:r>
    </w:p>
    <w:p w14:paraId="5C394D27" w14:textId="77777777" w:rsidR="001E4110" w:rsidRPr="00B66DD0" w:rsidRDefault="001E4110">
      <w:pPr>
        <w:rPr>
          <w:sz w:val="20"/>
          <w:szCs w:val="20"/>
        </w:rPr>
      </w:pPr>
    </w:p>
    <w:sectPr w:rsidR="001E4110" w:rsidRPr="00B66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D0"/>
    <w:rsid w:val="00016C24"/>
    <w:rsid w:val="001A2FF4"/>
    <w:rsid w:val="001E4110"/>
    <w:rsid w:val="004F6AC4"/>
    <w:rsid w:val="00B66DD0"/>
    <w:rsid w:val="00EC7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8D25"/>
  <w15:chartTrackingRefBased/>
  <w15:docId w15:val="{08CA62BC-10E4-4A3F-BB4C-FC7C702A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D0"/>
    <w:rPr>
      <w:rFonts w:eastAsiaTheme="majorEastAsia" w:cstheme="majorBidi"/>
      <w:color w:val="272727" w:themeColor="text1" w:themeTint="D8"/>
    </w:rPr>
  </w:style>
  <w:style w:type="paragraph" w:styleId="Title">
    <w:name w:val="Title"/>
    <w:basedOn w:val="Normal"/>
    <w:next w:val="Normal"/>
    <w:link w:val="TitleChar"/>
    <w:uiPriority w:val="10"/>
    <w:qFormat/>
    <w:rsid w:val="00B6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D0"/>
    <w:pPr>
      <w:spacing w:before="160"/>
      <w:jc w:val="center"/>
    </w:pPr>
    <w:rPr>
      <w:i/>
      <w:iCs/>
      <w:color w:val="404040" w:themeColor="text1" w:themeTint="BF"/>
    </w:rPr>
  </w:style>
  <w:style w:type="character" w:customStyle="1" w:styleId="QuoteChar">
    <w:name w:val="Quote Char"/>
    <w:basedOn w:val="DefaultParagraphFont"/>
    <w:link w:val="Quote"/>
    <w:uiPriority w:val="29"/>
    <w:rsid w:val="00B66DD0"/>
    <w:rPr>
      <w:i/>
      <w:iCs/>
      <w:color w:val="404040" w:themeColor="text1" w:themeTint="BF"/>
    </w:rPr>
  </w:style>
  <w:style w:type="paragraph" w:styleId="ListParagraph">
    <w:name w:val="List Paragraph"/>
    <w:basedOn w:val="Normal"/>
    <w:uiPriority w:val="34"/>
    <w:qFormat/>
    <w:rsid w:val="00B66DD0"/>
    <w:pPr>
      <w:ind w:left="720"/>
      <w:contextualSpacing/>
    </w:pPr>
  </w:style>
  <w:style w:type="character" w:styleId="IntenseEmphasis">
    <w:name w:val="Intense Emphasis"/>
    <w:basedOn w:val="DefaultParagraphFont"/>
    <w:uiPriority w:val="21"/>
    <w:qFormat/>
    <w:rsid w:val="00B66DD0"/>
    <w:rPr>
      <w:i/>
      <w:iCs/>
      <w:color w:val="2F5496" w:themeColor="accent1" w:themeShade="BF"/>
    </w:rPr>
  </w:style>
  <w:style w:type="paragraph" w:styleId="IntenseQuote">
    <w:name w:val="Intense Quote"/>
    <w:basedOn w:val="Normal"/>
    <w:next w:val="Normal"/>
    <w:link w:val="IntenseQuoteChar"/>
    <w:uiPriority w:val="30"/>
    <w:qFormat/>
    <w:rsid w:val="00B66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DD0"/>
    <w:rPr>
      <w:i/>
      <w:iCs/>
      <w:color w:val="2F5496" w:themeColor="accent1" w:themeShade="BF"/>
    </w:rPr>
  </w:style>
  <w:style w:type="character" w:styleId="IntenseReference">
    <w:name w:val="Intense Reference"/>
    <w:basedOn w:val="DefaultParagraphFont"/>
    <w:uiPriority w:val="32"/>
    <w:qFormat/>
    <w:rsid w:val="00B66DD0"/>
    <w:rPr>
      <w:b/>
      <w:bCs/>
      <w:smallCaps/>
      <w:color w:val="2F5496" w:themeColor="accent1" w:themeShade="BF"/>
      <w:spacing w:val="5"/>
    </w:rPr>
  </w:style>
  <w:style w:type="paragraph" w:styleId="NormalWeb">
    <w:name w:val="Normal (Web)"/>
    <w:basedOn w:val="Normal"/>
    <w:uiPriority w:val="99"/>
    <w:semiHidden/>
    <w:unhideWhenUsed/>
    <w:rsid w:val="00EC7172"/>
    <w:rPr>
      <w:rFonts w:ascii="Times New Roman" w:hAnsi="Times New Roman" w:cs="Times New Roman"/>
    </w:rPr>
  </w:style>
  <w:style w:type="paragraph" w:styleId="BodyText">
    <w:name w:val="Body Text"/>
    <w:basedOn w:val="Normal"/>
    <w:link w:val="BodyTextChar"/>
    <w:uiPriority w:val="1"/>
    <w:qFormat/>
    <w:rsid w:val="001A2FF4"/>
    <w:pPr>
      <w:widowControl w:val="0"/>
      <w:autoSpaceDE w:val="0"/>
      <w:autoSpaceDN w:val="0"/>
      <w:spacing w:after="0" w:line="240" w:lineRule="auto"/>
    </w:pPr>
    <w:rPr>
      <w:rFonts w:ascii="Cambria" w:eastAsia="Cambria" w:hAnsi="Cambria" w:cs="Cambria"/>
      <w:b/>
      <w:bCs/>
      <w:kern w:val="0"/>
      <w:sz w:val="28"/>
      <w:szCs w:val="28"/>
      <w:lang w:val="en-US"/>
      <w14:ligatures w14:val="none"/>
    </w:rPr>
  </w:style>
  <w:style w:type="character" w:customStyle="1" w:styleId="BodyTextChar">
    <w:name w:val="Body Text Char"/>
    <w:basedOn w:val="DefaultParagraphFont"/>
    <w:link w:val="BodyText"/>
    <w:uiPriority w:val="1"/>
    <w:rsid w:val="001A2FF4"/>
    <w:rPr>
      <w:rFonts w:ascii="Cambria" w:eastAsia="Cambria" w:hAnsi="Cambria" w:cs="Cambria"/>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8</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dc:creator>
  <cp:keywords/>
  <dc:description/>
  <cp:lastModifiedBy>Disha P</cp:lastModifiedBy>
  <cp:revision>1</cp:revision>
  <dcterms:created xsi:type="dcterms:W3CDTF">2026-03-11T15:21:00Z</dcterms:created>
  <dcterms:modified xsi:type="dcterms:W3CDTF">2026-03-11T17:14:00Z</dcterms:modified>
</cp:coreProperties>
</file>