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Graph Objectives</w:t>
      </w:r>
    </w:p>
    <w:p>
      <w:pPr>
        <w:pStyle w:val="Heading1"/>
      </w:pPr>
      <w:r>
        <w:t>Correlation Heatmap</w:t>
      </w:r>
    </w:p>
    <w:p>
      <w:r>
        <w:t>• Type: Heatmap</w:t>
        <w:br/>
        <w:t>• Goal: To identify relationships between key numerical variables like attendance rate and chronic absenteeism.</w:t>
        <w:br/>
        <w:t>• Insight: Discover any strong correlations between attendance-related variables and absenteeism.</w:t>
      </w:r>
    </w:p>
    <w:p>
      <w:pPr>
        <w:pStyle w:val="Heading1"/>
      </w:pPr>
      <w:r>
        <w:t>Histogram of Percentage Attendance</w:t>
      </w:r>
    </w:p>
    <w:p>
      <w:r>
        <w:t>• Type: Histogram</w:t>
        <w:br/>
        <w:t>• Goal: To show the distribution and frequency of attendance rates across all students or schools.</w:t>
        <w:br/>
        <w:t>• Insight: Identify patterns, such as whether most attendance rates fall within a certain range or if there are extreme values.</w:t>
      </w:r>
    </w:p>
    <w:p>
      <w:pPr>
        <w:pStyle w:val="Heading1"/>
      </w:pPr>
      <w:r>
        <w:t>Line Plot of Average Attendance by Year</w:t>
      </w:r>
    </w:p>
    <w:p>
      <w:r>
        <w:t>• Type: Line Plot</w:t>
        <w:br/>
        <w:t>• Goal: To observe how average attendance changed from 2016–17 to 2020–21.</w:t>
        <w:br/>
        <w:t>• Insight: Track year-over-year attendance trends and pinpoint any significant changes or drops, especially in response to external factors (like COVID-19).</w:t>
      </w:r>
    </w:p>
    <w:p>
      <w:pPr>
        <w:pStyle w:val="Heading1"/>
      </w:pPr>
      <w:r>
        <w:t>Bar Plot of Percentage Attendance by Grade</w:t>
      </w:r>
    </w:p>
    <w:p>
      <w:r>
        <w:t>• Type: Bar Plot</w:t>
        <w:br/>
        <w:t>• Goal: To compare attendance rates across different grade levels.</w:t>
        <w:br/>
        <w:t>• Insight: Identify which grade levels have the highest and lowest attendance rates, highlighting any grade-specific patterns.</w:t>
      </w:r>
    </w:p>
    <w:p>
      <w:pPr>
        <w:pStyle w:val="Heading1"/>
      </w:pPr>
      <w:r>
        <w:t>Scatter Plot: Days Present vs Percentage Attendance</w:t>
      </w:r>
    </w:p>
    <w:p>
      <w:r>
        <w:t>• Type: Scatter Plot</w:t>
        <w:br/>
        <w:t>• Goal: To visualize the relationship between total days present and attendance rate.</w:t>
        <w:br/>
        <w:t>• Insight: Analyze if a higher number of days present correlates with a higher attendance rate.</w:t>
      </w:r>
    </w:p>
    <w:p>
      <w:pPr>
        <w:pStyle w:val="Heading1"/>
      </w:pPr>
      <w:r>
        <w:t>Box Plot of Percentage Attendance by Grade</w:t>
      </w:r>
    </w:p>
    <w:p>
      <w:r>
        <w:t>• Type: Whisker Plot (Box Plot)</w:t>
        <w:br/>
        <w:t>• Goal: To examine the variation and spread of attendance rates within each grade level.</w:t>
        <w:br/>
        <w:t>• Insight: Identify the distribution of attendance rates across grades, focusing on the spread (range, quartiles) and outliers (extremely low or high attendance rates).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