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Form &amp; Input Validation - Requirement Review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Tutorial_3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https://www.irctc.com/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hqni25o235p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Review mandatory field requirement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Review the IRCTC form requirements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Identify fields marked as mandatory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whether mandatory fields are clearly specified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whether validation behavior for empty fields is defined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z6zy5lixpwb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Review mobile number validation requirement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Review the mobile number validation requirement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Check whether the required number of digits is specified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whether invalid characters are addressed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whether the expected error message is defined </w:t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ixdk2x2qy8g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Review passenger age validation requirement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Review the passenger age requirement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Check whether minimum and maximum acceptable age are specified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whether non-numeric values are addressed</w:t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whether boundary values are clearly defined 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6413yfvfb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Review date input requirement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Review the journey date requirement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Check whether valid date format is specified</w:t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whether past dates are addressed</w:t>
      </w:r>
    </w:p>
    <w:p w:rsidR="00000000" w:rsidDel="00000000" w:rsidP="00000000" w:rsidRDefault="00000000" w:rsidRPr="00000000" w14:paraId="0000002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whether invalid dates and unavailable dates are covered 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d35s3zun6m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Review error message requirements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Review validation requirements for all form fields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Identify conditions that produce errors</w:t>
      </w:r>
    </w:p>
    <w:p w:rsidR="00000000" w:rsidDel="00000000" w:rsidP="00000000" w:rsidRDefault="00000000" w:rsidRPr="00000000" w14:paraId="0000002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whether appropriate error messages are specified</w:t>
      </w:r>
    </w:p>
    <w:p w:rsidR="00000000" w:rsidDel="00000000" w:rsidP="00000000" w:rsidRDefault="00000000" w:rsidRPr="00000000" w14:paraId="0000002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whether the message is clear and understandable 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lsfFQVSIJ8121VwEIjXFbd1Ug==">CgMxLjAyDmguaHFuaTI1bzIzNXBmMg5oLno2enk1bGl4cHdiaTIOaC5peGRrMngycXk4Z3MyDGguNjQxM3lmdmZieDIOaC5kMzVzM3p1bjZtamc4AHIhMUF5QVRwRmpBREdoQkZHbXVwNXFBeWhHeDM1d1dsR1hN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