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6C40" w14:textId="77777777" w:rsidR="00A21789" w:rsidRDefault="00FE5487" w:rsidP="1AA5FEAF">
      <w:pPr>
        <w:pBdr>
          <w:top w:val="nil"/>
          <w:left w:val="nil"/>
          <w:bottom w:val="nil"/>
          <w:right w:val="nil"/>
          <w:between w:val="nil"/>
        </w:pBdr>
        <w:spacing w:after="240" w:line="275" w:lineRule="auto"/>
        <w:rPr>
          <w:rFonts w:ascii="Google Sans Text" w:eastAsia="Google Sans Text" w:hAnsi="Google Sans Text" w:cs="Google Sans Text"/>
          <w:b/>
          <w:bCs/>
          <w:color w:val="1B1C1D"/>
          <w:sz w:val="24"/>
          <w:szCs w:val="24"/>
        </w:rPr>
      </w:pPr>
      <w:r w:rsidRPr="1AA5FEAF">
        <w:rPr>
          <w:rFonts w:ascii="Google Sans Text" w:eastAsia="Google Sans Text" w:hAnsi="Google Sans Text" w:cs="Google Sans Text"/>
          <w:b/>
          <w:bCs/>
          <w:color w:val="1B1C1D"/>
          <w:sz w:val="24"/>
          <w:szCs w:val="24"/>
        </w:rPr>
        <w:t>Horizon scanning Framework Configuration</w:t>
      </w:r>
    </w:p>
    <w:p w14:paraId="02BA6C41" w14:textId="77777777" w:rsidR="00A21789" w:rsidRDefault="00FE5487">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Agents</w:t>
      </w:r>
    </w:p>
    <w:p w14:paraId="02BA6C45" w14:textId="77777777" w:rsidR="00A21789" w:rsidRDefault="00FE548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Name:</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AssignmentAgent</w:t>
      </w:r>
      <w:proofErr w:type="spellEnd"/>
    </w:p>
    <w:p w14:paraId="02BA6C46" w14:textId="77777777" w:rsidR="00A21789" w:rsidRDefault="00FE5487">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Persona/Role:</w:t>
      </w:r>
      <w:r>
        <w:rPr>
          <w:rFonts w:ascii="Google Sans Text" w:eastAsia="Google Sans Text" w:hAnsi="Google Sans Text" w:cs="Google Sans Text"/>
          <w:color w:val="1B1C1D"/>
          <w:sz w:val="24"/>
          <w:szCs w:val="24"/>
        </w:rPr>
        <w:t xml:space="preserve"> "The Intelligent Routing &amp; Notification Coordinator"</w:t>
      </w:r>
    </w:p>
    <w:p w14:paraId="02BA6C47" w14:textId="77777777" w:rsidR="00A21789" w:rsidRDefault="00FE5487" w:rsidP="1AA5FEAF">
      <w:pPr>
        <w:numPr>
          <w:ilvl w:val="1"/>
          <w:numId w:val="26"/>
        </w:numPr>
        <w:pBdr>
          <w:top w:val="nil"/>
          <w:left w:val="nil"/>
          <w:bottom w:val="nil"/>
          <w:right w:val="nil"/>
          <w:between w:val="nil"/>
        </w:pBdr>
        <w:spacing w:line="275" w:lineRule="auto"/>
        <w:jc w:val="both"/>
      </w:pPr>
      <w:r w:rsidRPr="1AA5FEAF">
        <w:rPr>
          <w:rFonts w:ascii="Google Sans Text" w:eastAsia="Google Sans Text" w:hAnsi="Google Sans Text" w:cs="Google Sans Text"/>
          <w:b/>
          <w:bCs/>
          <w:color w:val="1B1C1D"/>
          <w:sz w:val="24"/>
          <w:szCs w:val="24"/>
        </w:rPr>
        <w:t>Agent Job/Goal:</w:t>
      </w:r>
      <w:r w:rsidRPr="1AA5FEAF">
        <w:rPr>
          <w:rFonts w:ascii="Google Sans Text" w:eastAsia="Google Sans Text" w:hAnsi="Google Sans Text" w:cs="Google Sans Text"/>
          <w:color w:val="1B1C1D"/>
          <w:sz w:val="24"/>
          <w:szCs w:val="24"/>
        </w:rPr>
        <w:t xml:space="preserve"> To receive validated and triaged alerts and, using sophisticated content analysis of the regulatory text/summary and a comprehensive, up-to-date internal expertise matrix, accurately identify and assign the alert to the most appropriate primary Risk Domain Owner(s) and any required secondary stakeholders. This agent ensures accountability by routing tasks to individuals with </w:t>
      </w:r>
      <w:proofErr w:type="gramStart"/>
      <w:r w:rsidRPr="1AA5FEAF">
        <w:rPr>
          <w:rFonts w:ascii="Google Sans Text" w:eastAsia="Google Sans Text" w:hAnsi="Google Sans Text" w:cs="Google Sans Text"/>
          <w:color w:val="1B1C1D"/>
          <w:sz w:val="24"/>
          <w:szCs w:val="24"/>
        </w:rPr>
        <w:t>the precise</w:t>
      </w:r>
      <w:proofErr w:type="gramEnd"/>
      <w:r w:rsidRPr="1AA5FEAF">
        <w:rPr>
          <w:rFonts w:ascii="Google Sans Text" w:eastAsia="Google Sans Text" w:hAnsi="Google Sans Text" w:cs="Google Sans Text"/>
          <w:color w:val="1B1C1D"/>
          <w:sz w:val="24"/>
          <w:szCs w:val="24"/>
        </w:rPr>
        <w:t xml:space="preserve"> expertise and responsibility, updates the alert details within </w:t>
      </w:r>
      <w:proofErr w:type="gramStart"/>
      <w:r w:rsidRPr="1AA5FEAF">
        <w:rPr>
          <w:rFonts w:ascii="Google Sans Text" w:eastAsia="Google Sans Text" w:hAnsi="Google Sans Text" w:cs="Google Sans Text"/>
          <w:color w:val="1B1C1D"/>
          <w:sz w:val="24"/>
          <w:szCs w:val="24"/>
        </w:rPr>
        <w:t xml:space="preserve">the </w:t>
      </w:r>
      <w:proofErr w:type="spellStart"/>
      <w:r w:rsidRPr="1AA5FEAF">
        <w:rPr>
          <w:rFonts w:ascii="Google Sans Text" w:eastAsia="Google Sans Text" w:hAnsi="Google Sans Text" w:cs="Google Sans Text"/>
          <w:color w:val="1B1C1D"/>
          <w:sz w:val="24"/>
          <w:szCs w:val="24"/>
        </w:rPr>
        <w:t>Engaige</w:t>
      </w:r>
      <w:proofErr w:type="spellEnd"/>
      <w:proofErr w:type="gramEnd"/>
      <w:r w:rsidRPr="1AA5FEAF">
        <w:rPr>
          <w:rFonts w:ascii="Google Sans Text" w:eastAsia="Google Sans Text" w:hAnsi="Google Sans Text" w:cs="Google Sans Text"/>
          <w:color w:val="1B1C1D"/>
          <w:sz w:val="24"/>
          <w:szCs w:val="24"/>
        </w:rPr>
        <w:t xml:space="preserve"> Q with assignment information, and triggers automated notifications to all assigned parties.</w:t>
      </w:r>
    </w:p>
    <w:p w14:paraId="02BA6C48" w14:textId="77777777" w:rsidR="00A21789" w:rsidRDefault="00FE548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Name:</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AnalysisDraftingAgent</w:t>
      </w:r>
      <w:proofErr w:type="spellEnd"/>
    </w:p>
    <w:p w14:paraId="02BA6C49" w14:textId="77777777" w:rsidR="00A21789" w:rsidRDefault="00FE5487">
      <w:pPr>
        <w:numPr>
          <w:ilvl w:val="1"/>
          <w:numId w:val="2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Persona/Role:</w:t>
      </w:r>
      <w:r>
        <w:rPr>
          <w:rFonts w:ascii="Google Sans Text" w:eastAsia="Google Sans Text" w:hAnsi="Google Sans Text" w:cs="Google Sans Text"/>
          <w:color w:val="1B1C1D"/>
          <w:sz w:val="24"/>
          <w:szCs w:val="24"/>
        </w:rPr>
        <w:t xml:space="preserve"> "The In-Depth Impact Analyzer &amp; Action Plan Architect"</w:t>
      </w:r>
    </w:p>
    <w:p w14:paraId="02BA6C4A" w14:textId="77777777" w:rsidR="00A21789" w:rsidRDefault="00FE5487">
      <w:pPr>
        <w:numPr>
          <w:ilvl w:val="1"/>
          <w:numId w:val="2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Job/Goal:</w:t>
      </w:r>
      <w:r>
        <w:rPr>
          <w:rFonts w:ascii="Google Sans Text" w:eastAsia="Google Sans Text" w:hAnsi="Google Sans Text" w:cs="Google Sans Text"/>
          <w:color w:val="1B1C1D"/>
          <w:sz w:val="24"/>
          <w:szCs w:val="24"/>
        </w:rPr>
        <w:t xml:space="preserve"> To take an assigned regulatory alert and perform a comprehensive, multi-dimensional impact assessment. This involves meticulously extracting all specific obligations, changes, and deadlines from the regulatory text, then cross-referencing these provisions extensively against the Bank's internal knowledge bases (policies, procedures, organizational structures, product catalogs, IT system </w:t>
      </w:r>
      <w:proofErr w:type="gramStart"/>
      <w:r>
        <w:rPr>
          <w:rFonts w:ascii="Google Sans Text" w:eastAsia="Google Sans Text" w:hAnsi="Google Sans Text" w:cs="Google Sans Text"/>
          <w:color w:val="1B1C1D"/>
          <w:sz w:val="24"/>
          <w:szCs w:val="24"/>
        </w:rPr>
        <w:t>inventories</w:t>
      </w:r>
      <w:proofErr w:type="gramEnd"/>
      <w:r>
        <w:rPr>
          <w:rFonts w:ascii="Google Sans Text" w:eastAsia="Google Sans Text" w:hAnsi="Google Sans Text" w:cs="Google Sans Text"/>
          <w:color w:val="1B1C1D"/>
          <w:sz w:val="24"/>
          <w:szCs w:val="24"/>
        </w:rPr>
        <w:t xml:space="preserve">). Based on this deep analysis, the agent's primary goal is to draft a near-complete Detailed Impact Assessment document and a robust, preliminary Action Plan, including identifying specific tasks, suggesting accountable executives, proposing timelines, and outlining potential resource needs and success metrics, all recorded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4B" w14:textId="77777777" w:rsidR="00A21789" w:rsidRDefault="00FE548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Name:</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WorkflowClosureAgent</w:t>
      </w:r>
      <w:proofErr w:type="spellEnd"/>
    </w:p>
    <w:p w14:paraId="02BA6C4C" w14:textId="77777777" w:rsidR="00A21789" w:rsidRDefault="00FE5487">
      <w:pPr>
        <w:numPr>
          <w:ilvl w:val="1"/>
          <w:numId w:val="3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Persona/Role:</w:t>
      </w:r>
      <w:r>
        <w:rPr>
          <w:rFonts w:ascii="Google Sans Text" w:eastAsia="Google Sans Text" w:hAnsi="Google Sans Text" w:cs="Google Sans Text"/>
          <w:color w:val="1B1C1D"/>
          <w:sz w:val="24"/>
          <w:szCs w:val="24"/>
        </w:rPr>
        <w:t xml:space="preserve"> "The Task Orchestration &amp; Compliance Assurance Steward"</w:t>
      </w:r>
    </w:p>
    <w:p w14:paraId="02BA6C4D" w14:textId="77777777" w:rsidR="00A21789" w:rsidRDefault="00FE5487">
      <w:pPr>
        <w:numPr>
          <w:ilvl w:val="1"/>
          <w:numId w:val="30"/>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Agent Job/Goal:</w:t>
      </w:r>
      <w:r>
        <w:rPr>
          <w:rFonts w:ascii="Google Sans Text" w:eastAsia="Google Sans Text" w:hAnsi="Google Sans Text" w:cs="Google Sans Text"/>
          <w:color w:val="1B1C1D"/>
          <w:sz w:val="24"/>
          <w:szCs w:val="24"/>
        </w:rPr>
        <w:t xml:space="preserve"> To actively manage and monitor the lifecycle of the approved action plan items. This agent's responsibilities include tracking task progress against defined timelines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issuing automated reminders to Accountable Executives for upcoming or overdue tasks, prompting for the submission of evidence upon task completion, providing consolidated status dashboards to Risk Stewards and management, and ultimately, performing automated completeness checks (e.g., all tasks marked </w:t>
      </w:r>
      <w:r>
        <w:rPr>
          <w:rFonts w:ascii="Google Sans Text" w:eastAsia="Google Sans Text" w:hAnsi="Google Sans Text" w:cs="Google Sans Text"/>
          <w:color w:val="1B1C1D"/>
          <w:sz w:val="24"/>
          <w:szCs w:val="24"/>
        </w:rPr>
        <w:lastRenderedPageBreak/>
        <w:t xml:space="preserve">complete, evidence attached, all certifications obtained) before formally updating the regulatory alert's status to "Closed"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and ensuring all documentation is archived with a complete audit trail within the system.</w:t>
      </w:r>
    </w:p>
    <w:p w14:paraId="02BA6C4E"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Tools</w:t>
      </w:r>
    </w:p>
    <w:p w14:paraId="02BA6C4F" w14:textId="77777777" w:rsidR="00A21789" w:rsidRDefault="00FE5487">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Regulatory Alert API:</w:t>
      </w:r>
      <w:r>
        <w:rPr>
          <w:rFonts w:ascii="Google Sans Text" w:eastAsia="Google Sans Text" w:hAnsi="Google Sans Text" w:cs="Google Sans Text"/>
          <w:color w:val="1B1C1D"/>
          <w:sz w:val="24"/>
          <w:szCs w:val="24"/>
        </w:rPr>
        <w:t xml:space="preserve"> (Used by the external triggering mechanism) Connects to and pulls structured data feeds and unstructured alerts from various subscribed regulatory news and update aggregation services (e.g., specific APIs from vendors like Thomson Reuters, LexisNexis, Wolters Kluwer).</w:t>
      </w:r>
    </w:p>
    <w:p w14:paraId="02BA6C50" w14:textId="77777777" w:rsidR="00A21789" w:rsidRDefault="00FE5487">
      <w:pPr>
        <w:numPr>
          <w:ilvl w:val="0"/>
          <w:numId w:val="31"/>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sz w:val="24"/>
          <w:szCs w:val="24"/>
        </w:rPr>
        <w:t>WebSearchAndScrapeTool</w:t>
      </w:r>
      <w:proofErr w:type="spellEnd"/>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(Used by the external triggering mechanism) Autonomously navigates and scans designated official regulatory body websites (e.g., EUR-Lex, EBA, national competent authorities) for specific documents based on keywords, directive numbers, or publication dates, and extracts their full content.</w:t>
      </w:r>
    </w:p>
    <w:p w14:paraId="02BA6C51" w14:textId="77777777" w:rsidR="00A21789" w:rsidRDefault="00FE5487">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 xml:space="preserve">File </w:t>
      </w:r>
      <w:proofErr w:type="spellStart"/>
      <w:r>
        <w:rPr>
          <w:rFonts w:ascii="Google Sans Text" w:eastAsia="Google Sans Text" w:hAnsi="Google Sans Text" w:cs="Google Sans Text"/>
          <w:b/>
          <w:color w:val="1B1C1D"/>
          <w:sz w:val="24"/>
          <w:szCs w:val="24"/>
        </w:rPr>
        <w:t>UploadTool</w:t>
      </w:r>
      <w:proofErr w:type="spellEnd"/>
      <w:r>
        <w:rPr>
          <w:rFonts w:ascii="Google Sans Text" w:eastAsia="Google Sans Text" w:hAnsi="Google Sans Text" w:cs="Google Sans Text"/>
          <w:b/>
          <w:color w:val="1B1C1D"/>
          <w:sz w:val="24"/>
          <w:szCs w:val="24"/>
        </w:rPr>
        <w:t>:</w:t>
      </w:r>
      <w:r>
        <w:rPr>
          <w:rFonts w:ascii="Google Sans Text" w:eastAsia="Google Sans Text" w:hAnsi="Google Sans Text" w:cs="Google Sans Text"/>
          <w:color w:val="1B1C1D"/>
          <w:sz w:val="24"/>
          <w:szCs w:val="24"/>
        </w:rPr>
        <w:t xml:space="preserve"> Ingests, parses, cleans, and structures text from various document formats (PDF, Word, HTML, XML, etc.), making it ready for LLM analysis. Capable of handling tables, annexes, and footnotes. (Used by </w:t>
      </w:r>
      <w:proofErr w:type="spellStart"/>
      <w:r>
        <w:rPr>
          <w:rFonts w:ascii="Google Sans Text" w:eastAsia="Google Sans Text" w:hAnsi="Google Sans Text" w:cs="Google Sans Text"/>
          <w:color w:val="1B1C1D"/>
          <w:sz w:val="24"/>
          <w:szCs w:val="24"/>
        </w:rPr>
        <w:t>IntelligenceAgent</w:t>
      </w:r>
      <w:proofErr w:type="spellEnd"/>
      <w:r>
        <w:rPr>
          <w:rFonts w:ascii="Google Sans Text" w:eastAsia="Google Sans Text" w:hAnsi="Google Sans Text" w:cs="Google Sans Text"/>
          <w:color w:val="1B1C1D"/>
          <w:sz w:val="24"/>
          <w:szCs w:val="24"/>
        </w:rPr>
        <w:t xml:space="preserve"> to process text provided via the API trigger).</w:t>
      </w:r>
    </w:p>
    <w:p w14:paraId="02BA6C52" w14:textId="77777777" w:rsidR="00A21789" w:rsidRDefault="00FE5487">
      <w:pPr>
        <w:numPr>
          <w:ilvl w:val="1"/>
          <w:numId w:val="31"/>
        </w:num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proofErr w:type="spellStart"/>
      <w:r>
        <w:rPr>
          <w:rFonts w:ascii="Google Sans Text" w:eastAsia="Google Sans Text" w:hAnsi="Google Sans Text" w:cs="Google Sans Text"/>
          <w:b/>
          <w:color w:val="1B1C1D"/>
          <w:sz w:val="24"/>
          <w:szCs w:val="24"/>
        </w:rPr>
        <w:t>MaterialityThresholdsDefinition</w:t>
      </w:r>
      <w:proofErr w:type="spellEnd"/>
      <w:r>
        <w:rPr>
          <w:rFonts w:ascii="Google Sans Text" w:eastAsia="Google Sans Text" w:hAnsi="Google Sans Text" w:cs="Google Sans Text"/>
          <w:color w:val="1B1C1D"/>
          <w:sz w:val="24"/>
          <w:szCs w:val="24"/>
        </w:rPr>
        <w:t xml:space="preserve"> (quantitative and qualitative rules for impact assessment)</w:t>
      </w:r>
    </w:p>
    <w:p w14:paraId="02BA6C53" w14:textId="77777777" w:rsidR="00A21789" w:rsidRDefault="00FE5487">
      <w:pPr>
        <w:numPr>
          <w:ilvl w:val="1"/>
          <w:numId w:val="31"/>
        </w:num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proofErr w:type="spellStart"/>
      <w:r>
        <w:rPr>
          <w:rFonts w:ascii="Google Sans Text" w:eastAsia="Google Sans Text" w:hAnsi="Google Sans Text" w:cs="Google Sans Text"/>
          <w:b/>
          <w:color w:val="1B1C1D"/>
          <w:sz w:val="24"/>
          <w:szCs w:val="24"/>
        </w:rPr>
        <w:t>RiskDomainExpertiseMatrix</w:t>
      </w:r>
      <w:proofErr w:type="spellEnd"/>
      <w:r>
        <w:rPr>
          <w:rFonts w:ascii="Google Sans Text" w:eastAsia="Google Sans Text" w:hAnsi="Google Sans Text" w:cs="Google Sans Text"/>
          <w:color w:val="1B1C1D"/>
          <w:sz w:val="24"/>
          <w:szCs w:val="24"/>
        </w:rPr>
        <w:t xml:space="preserve"> (linking regulatory topics to specific SMEs, their roles, and contact info)</w:t>
      </w:r>
    </w:p>
    <w:p w14:paraId="02BA6C54" w14:textId="77777777" w:rsidR="00A21789" w:rsidRDefault="00FE5487">
      <w:pPr>
        <w:numPr>
          <w:ilvl w:val="1"/>
          <w:numId w:val="31"/>
        </w:numPr>
        <w:spacing w:line="275" w:lineRule="auto"/>
        <w:rPr>
          <w:rFonts w:ascii="Google Sans Text" w:eastAsia="Google Sans Text" w:hAnsi="Google Sans Text" w:cs="Google Sans Text"/>
          <w:b/>
          <w:color w:val="1B1C1D"/>
          <w:sz w:val="24"/>
          <w:szCs w:val="24"/>
        </w:rPr>
      </w:pPr>
      <w:proofErr w:type="spellStart"/>
      <w:r>
        <w:rPr>
          <w:rFonts w:ascii="Google Sans Text" w:eastAsia="Google Sans Text" w:hAnsi="Google Sans Text" w:cs="Google Sans Text"/>
          <w:b/>
          <w:color w:val="1B1C1D"/>
          <w:sz w:val="24"/>
          <w:szCs w:val="24"/>
        </w:rPr>
        <w:t>ImpactAssessmentChecklist</w:t>
      </w:r>
      <w:proofErr w:type="spellEnd"/>
    </w:p>
    <w:p w14:paraId="02BA6C55" w14:textId="77777777" w:rsidR="00A21789" w:rsidRDefault="00FE5487">
      <w:pPr>
        <w:numPr>
          <w:ilvl w:val="1"/>
          <w:numId w:val="31"/>
        </w:numPr>
        <w:spacing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QA checklist</w:t>
      </w:r>
    </w:p>
    <w:p w14:paraId="02BA6C56" w14:textId="77777777" w:rsidR="00A21789" w:rsidRDefault="00FE5487">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RAG Tool:</w:t>
      </w:r>
      <w:r>
        <w:rPr>
          <w:rFonts w:ascii="Google Sans Text" w:eastAsia="Google Sans Text" w:hAnsi="Google Sans Text" w:cs="Google Sans Text"/>
          <w:color w:val="1B1C1D"/>
          <w:sz w:val="24"/>
          <w:szCs w:val="24"/>
        </w:rPr>
        <w:t xml:space="preserve"> Provides a secure and efficient API to query and retrieve information from internal, curated knowledge repositories. This includes version-controlled access to:</w:t>
      </w:r>
    </w:p>
    <w:p w14:paraId="02BA6C57" w14:textId="77777777" w:rsidR="00A21789" w:rsidRDefault="00FE5487">
      <w:pPr>
        <w:numPr>
          <w:ilvl w:val="1"/>
          <w:numId w:val="32"/>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sz w:val="24"/>
          <w:szCs w:val="24"/>
        </w:rPr>
        <w:t>BankPolicyAndProcedureRepository</w:t>
      </w:r>
      <w:proofErr w:type="spellEnd"/>
      <w:r>
        <w:rPr>
          <w:rFonts w:ascii="Google Sans Text" w:eastAsia="Google Sans Text" w:hAnsi="Google Sans Text" w:cs="Google Sans Text"/>
          <w:color w:val="1B1C1D"/>
          <w:sz w:val="24"/>
          <w:szCs w:val="24"/>
        </w:rPr>
        <w:t xml:space="preserve"> (with metadata like policy owner, effective date, scope)</w:t>
      </w:r>
    </w:p>
    <w:p w14:paraId="02BA6C58" w14:textId="77777777" w:rsidR="00A21789" w:rsidRDefault="00FE5487">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Issues</w:t>
      </w:r>
    </w:p>
    <w:p w14:paraId="02BA6C59" w14:textId="77777777" w:rsidR="00A21789" w:rsidRDefault="00FE5487">
      <w:pPr>
        <w:numPr>
          <w:ilvl w:val="1"/>
          <w:numId w:val="3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Controls</w:t>
      </w:r>
    </w:p>
    <w:p w14:paraId="02BA6C5A" w14:textId="77777777" w:rsidR="00A21789" w:rsidRDefault="00FE5487">
      <w:pPr>
        <w:numPr>
          <w:ilvl w:val="1"/>
          <w:numId w:val="32"/>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Risks</w:t>
      </w:r>
    </w:p>
    <w:p w14:paraId="02BA6C5B" w14:textId="77777777" w:rsidR="00A21789" w:rsidRDefault="00A21789">
      <w:pPr>
        <w:pBdr>
          <w:top w:val="nil"/>
          <w:left w:val="nil"/>
          <w:bottom w:val="nil"/>
          <w:right w:val="nil"/>
          <w:between w:val="nil"/>
        </w:pBdr>
        <w:spacing w:before="120" w:after="120" w:line="275" w:lineRule="auto"/>
        <w:ind w:left="465"/>
        <w:rPr>
          <w:rFonts w:ascii="Google Sans Text" w:eastAsia="Google Sans Text" w:hAnsi="Google Sans Text" w:cs="Google Sans Text"/>
          <w:color w:val="1B1C1D"/>
          <w:sz w:val="24"/>
          <w:szCs w:val="24"/>
        </w:rPr>
      </w:pPr>
    </w:p>
    <w:p w14:paraId="02BA6C5C"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Guardrails (Applicable to Overall Workflow &amp; Agent Operations)</w:t>
      </w:r>
    </w:p>
    <w:p w14:paraId="02BA6C5D" w14:textId="77777777" w:rsidR="00A21789" w:rsidRDefault="00FE5487">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Compliance checker</w:t>
      </w:r>
    </w:p>
    <w:p w14:paraId="02BA6C5E" w14:textId="77777777" w:rsidR="00A21789" w:rsidRDefault="00FE5487">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lastRenderedPageBreak/>
        <w:t>Topic enforcer</w:t>
      </w:r>
    </w:p>
    <w:p w14:paraId="02BA6C5F" w14:textId="77777777" w:rsidR="00A21789" w:rsidRDefault="00FE5487">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1B1C1D"/>
          <w:sz w:val="24"/>
          <w:szCs w:val="24"/>
        </w:rPr>
        <w:t>Metric shield</w:t>
      </w:r>
    </w:p>
    <w:p w14:paraId="02BA6C60" w14:textId="77777777" w:rsidR="00A21789" w:rsidRDefault="00FE5487">
      <w:pPr>
        <w:pBdr>
          <w:top w:val="nil"/>
          <w:left w:val="nil"/>
          <w:bottom w:val="nil"/>
          <w:right w:val="nil"/>
          <w:between w:val="nil"/>
        </w:pBdr>
        <w:spacing w:before="240"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Streamlined Agentic Workflow: Relevant Regulation Update</w:t>
      </w:r>
    </w:p>
    <w:p w14:paraId="02BA6C61" w14:textId="77777777" w:rsidR="00A21789" w:rsidRDefault="00FE5487">
      <w:pPr>
        <w:pBdr>
          <w:top w:val="nil"/>
          <w:left w:val="nil"/>
          <w:bottom w:val="nil"/>
          <w:right w:val="nil"/>
          <w:between w:val="nil"/>
        </w:pBdr>
        <w:spacing w:after="240" w:line="275" w:lineRule="auto"/>
        <w:rPr>
          <w:rFonts w:ascii="Google Sans Text" w:eastAsia="Google Sans Text" w:hAnsi="Google Sans Text" w:cs="Google Sans Text"/>
          <w:i/>
          <w:color w:val="1B1C1D"/>
          <w:sz w:val="24"/>
          <w:szCs w:val="24"/>
        </w:rPr>
      </w:pPr>
      <w:r>
        <w:rPr>
          <w:rFonts w:ascii="Google Sans Text" w:eastAsia="Google Sans Text" w:hAnsi="Google Sans Text" w:cs="Google Sans Text"/>
          <w:i/>
          <w:color w:val="1B1C1D"/>
          <w:sz w:val="24"/>
          <w:szCs w:val="24"/>
        </w:rPr>
        <w:t xml:space="preserve">(The workflow now begins with the assumption that an API has triggered and created an initial alert in the </w:t>
      </w:r>
      <w:proofErr w:type="spellStart"/>
      <w:r>
        <w:rPr>
          <w:rFonts w:ascii="Google Sans Text" w:eastAsia="Google Sans Text" w:hAnsi="Google Sans Text" w:cs="Google Sans Text"/>
          <w:i/>
          <w:color w:val="1B1C1D"/>
          <w:sz w:val="24"/>
          <w:szCs w:val="24"/>
        </w:rPr>
        <w:t>Engaige</w:t>
      </w:r>
      <w:proofErr w:type="spellEnd"/>
      <w:r>
        <w:rPr>
          <w:rFonts w:ascii="Google Sans Text" w:eastAsia="Google Sans Text" w:hAnsi="Google Sans Text" w:cs="Google Sans Text"/>
          <w:i/>
          <w:color w:val="1B1C1D"/>
          <w:sz w:val="24"/>
          <w:szCs w:val="24"/>
        </w:rPr>
        <w:t xml:space="preserve"> </w:t>
      </w:r>
      <w:proofErr w:type="gramStart"/>
      <w:r>
        <w:rPr>
          <w:rFonts w:ascii="Google Sans Text" w:eastAsia="Google Sans Text" w:hAnsi="Google Sans Text" w:cs="Google Sans Text"/>
          <w:i/>
          <w:color w:val="1B1C1D"/>
          <w:sz w:val="24"/>
          <w:szCs w:val="24"/>
        </w:rPr>
        <w:t>Q ,</w:t>
      </w:r>
      <w:proofErr w:type="gramEnd"/>
      <w:r>
        <w:rPr>
          <w:rFonts w:ascii="Google Sans Text" w:eastAsia="Google Sans Text" w:hAnsi="Google Sans Text" w:cs="Google Sans Text"/>
          <w:i/>
          <w:color w:val="1B1C1D"/>
          <w:sz w:val="24"/>
          <w:szCs w:val="24"/>
        </w:rPr>
        <w:t xml:space="preserve"> </w:t>
      </w:r>
      <w:proofErr w:type="spellStart"/>
      <w:r>
        <w:rPr>
          <w:rFonts w:ascii="Google Sans Text" w:eastAsia="Google Sans Text" w:hAnsi="Google Sans Text" w:cs="Google Sans Text"/>
          <w:i/>
          <w:color w:val="1B1C1D"/>
          <w:sz w:val="24"/>
          <w:szCs w:val="24"/>
        </w:rPr>
        <w:t>poviding</w:t>
      </w:r>
      <w:proofErr w:type="spellEnd"/>
      <w:r>
        <w:rPr>
          <w:rFonts w:ascii="Google Sans Text" w:eastAsia="Google Sans Text" w:hAnsi="Google Sans Text" w:cs="Google Sans Text"/>
          <w:i/>
          <w:color w:val="1B1C1D"/>
          <w:sz w:val="24"/>
          <w:szCs w:val="24"/>
        </w:rPr>
        <w:t xml:space="preserve"> the necessary regulatory text and basic metadata.)</w:t>
      </w:r>
    </w:p>
    <w:p w14:paraId="02BA6C62" w14:textId="77777777" w:rsidR="00A21789" w:rsidRDefault="00FE5487">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Phase 1: Automated Initial Analysis, Triage, and Assignment</w:t>
      </w:r>
    </w:p>
    <w:p w14:paraId="02BA6C63" w14:textId="77777777" w:rsidR="00A21789" w:rsidRDefault="00FE548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1.1: Initial Analysis, Summarization &amp; Categorization</w:t>
      </w:r>
    </w:p>
    <w:p w14:paraId="02BA6C64" w14:textId="77777777" w:rsidR="00A21789" w:rsidRDefault="00FE5487">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The </w:t>
      </w:r>
      <w:proofErr w:type="spellStart"/>
      <w:r>
        <w:rPr>
          <w:rFonts w:ascii="Google Sans Text" w:eastAsia="Google Sans Text" w:hAnsi="Google Sans Text" w:cs="Google Sans Text"/>
          <w:color w:val="1B1C1D"/>
          <w:sz w:val="24"/>
          <w:szCs w:val="24"/>
        </w:rPr>
        <w:t>IntelligenceAgent</w:t>
      </w:r>
      <w:proofErr w:type="spellEnd"/>
      <w:r>
        <w:rPr>
          <w:rFonts w:ascii="Google Sans Text" w:eastAsia="Google Sans Text" w:hAnsi="Google Sans Text" w:cs="Google Sans Text"/>
          <w:color w:val="1B1C1D"/>
          <w:sz w:val="24"/>
          <w:szCs w:val="24"/>
        </w:rPr>
        <w:t xml:space="preserve"> processes the text of the relevant regulation, which has been ingested and made available as part of the triggered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It generates a concise yet comprehensive executive summary (approx. 500-1000 words) highlighting key objectives, main chapters/sections, and the most significant changes or new requirements introduced (e.g., detailing new supervisory powers, modifications to sanctions frameworks, rules for third-country branches, specific ESG risk integration mandates). It performs advanced categorization based on predefined internal taxonomies (e.g., "Regulatory Change," "Banking Prudential Regulation," "EU Directive/Regulation," "Supervisory Guidance") and sub-categorization (e.g., "Capital," "Liquidity," "Governance," "Reporting"). It conducts a preliminary relevance screening (confirming applicability to the Bank's specific licenses, legal entities, and geographical areas of operation by cross-referencing with </w:t>
      </w: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 xml:space="preserve">) and a preliminary materiality assessment against high-level rules in the </w:t>
      </w:r>
      <w:proofErr w:type="spellStart"/>
      <w:r>
        <w:rPr>
          <w:rFonts w:ascii="Google Sans Text" w:eastAsia="Google Sans Text" w:hAnsi="Google Sans Text" w:cs="Google Sans Text"/>
          <w:color w:val="1B1C1D"/>
          <w:sz w:val="24"/>
          <w:szCs w:val="24"/>
        </w:rPr>
        <w:t>MaterialityThresholdsDefinition</w:t>
      </w:r>
      <w:proofErr w:type="spellEnd"/>
      <w:r>
        <w:rPr>
          <w:rFonts w:ascii="Google Sans Text" w:eastAsia="Google Sans Text" w:hAnsi="Google Sans Text" w:cs="Google Sans Text"/>
          <w:color w:val="1B1C1D"/>
          <w:sz w:val="24"/>
          <w:szCs w:val="24"/>
        </w:rPr>
        <w:t xml:space="preserve"> (e.g., flagging if it impacts core capital calculations or introduces widespread reporting changes). All outputs, including the summary, categories, relevance rationale, and materiality rationale, update the existing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Any ambiguities in the text (e.g., undefined terms, conflicting clauses) or areas where AI confidence in interpretation is below the defined threshold (per </w:t>
      </w:r>
      <w:proofErr w:type="spellStart"/>
      <w:r>
        <w:rPr>
          <w:rFonts w:ascii="Google Sans Text" w:eastAsia="Google Sans Text" w:hAnsi="Google Sans Text" w:cs="Google Sans Text"/>
          <w:color w:val="1B1C1D"/>
          <w:sz w:val="24"/>
          <w:szCs w:val="24"/>
        </w:rPr>
        <w:t>ConfidenceScoringAndEscalation</w:t>
      </w:r>
      <w:proofErr w:type="spellEnd"/>
      <w:r>
        <w:rPr>
          <w:rFonts w:ascii="Google Sans Text" w:eastAsia="Google Sans Text" w:hAnsi="Google Sans Text" w:cs="Google Sans Text"/>
          <w:color w:val="1B1C1D"/>
          <w:sz w:val="24"/>
          <w:szCs w:val="24"/>
        </w:rPr>
        <w:t xml:space="preserve"> guardrail) are specifically flagged with explanations within the alert.</w:t>
      </w:r>
    </w:p>
    <w:p w14:paraId="02BA6C65" w14:textId="77777777" w:rsidR="00A21789" w:rsidRDefault="00FE5487">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A detailed executive summary of the relevant regulation (as a structured document); AI-assessed primary and secondary categorization tags; AI-assessed preliminary relevance score/statement with justification (e.g., "High relevance due to impact on EU-based banking </w:t>
      </w:r>
      <w:r>
        <w:rPr>
          <w:rFonts w:ascii="Google Sans Text" w:eastAsia="Google Sans Text" w:hAnsi="Google Sans Text" w:cs="Google Sans Text"/>
          <w:color w:val="1B1C1D"/>
          <w:sz w:val="24"/>
          <w:szCs w:val="24"/>
        </w:rPr>
        <w:lastRenderedPageBreak/>
        <w:t xml:space="preserve">subsidiaries"); AI-assessed preliminary materiality assessment (e.g., "Potentially High Global Materiality due to changes in capital requirements and TCB rules"); an updated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containing this summary, categorization, materiality assessment, specific low-confidence flags or ambiguities noted by the AI, and links to the regulatory text.</w:t>
      </w:r>
    </w:p>
    <w:p w14:paraId="02BA6C66" w14:textId="77777777" w:rsidR="00A21789" w:rsidRDefault="00FE5487">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IntelligenceAgent</w:t>
      </w:r>
      <w:proofErr w:type="spellEnd"/>
    </w:p>
    <w:p w14:paraId="02BA6C67" w14:textId="77777777" w:rsidR="00A21789" w:rsidRDefault="00FE5487">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File Upload Tool (to process provided text), RAG Tool (for </w:t>
      </w:r>
      <w:proofErr w:type="spellStart"/>
      <w:r>
        <w:rPr>
          <w:rFonts w:ascii="Google Sans Text" w:eastAsia="Google Sans Text" w:hAnsi="Google Sans Text" w:cs="Google Sans Text"/>
          <w:color w:val="1B1C1D"/>
          <w:sz w:val="24"/>
          <w:szCs w:val="24"/>
        </w:rPr>
        <w:t>MaterialityThresholdsDefinition</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BankPolicyAndProcedureRepository</w:t>
      </w:r>
      <w:proofErr w:type="spellEnd"/>
      <w:r>
        <w:rPr>
          <w:rFonts w:ascii="Google Sans Text" w:eastAsia="Google Sans Text" w:hAnsi="Google Sans Text" w:cs="Google Sans Text"/>
          <w:color w:val="1B1C1D"/>
          <w:sz w:val="24"/>
          <w:szCs w:val="24"/>
        </w:rPr>
        <w:t xml:space="preserve"> for initial relevance check, </w:t>
      </w: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68" w14:textId="77777777" w:rsidR="00A21789" w:rsidRDefault="00FE548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1.2: Automated Risk Domain Owner Assignment</w:t>
      </w:r>
    </w:p>
    <w:p w14:paraId="02BA6C69" w14:textId="77777777" w:rsidR="00A21789" w:rsidRDefault="00FE5487">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Using the AI-generated summary, extracted keywords (e.g., "ESG risk," "third-country branch," "sanctions," "supervisory powers") from the full text of the relevant regulation, and its detailed categorization (all from the updated alert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this agent queries the </w:t>
      </w:r>
      <w:proofErr w:type="spellStart"/>
      <w:r>
        <w:rPr>
          <w:rFonts w:ascii="Google Sans Text" w:eastAsia="Google Sans Text" w:hAnsi="Google Sans Text" w:cs="Google Sans Text"/>
          <w:color w:val="1B1C1D"/>
          <w:sz w:val="24"/>
          <w:szCs w:val="24"/>
        </w:rPr>
        <w:t>RiskDomainExpertiseMatrix</w:t>
      </w:r>
      <w:proofErr w:type="spellEnd"/>
      <w:r>
        <w:rPr>
          <w:rFonts w:ascii="Google Sans Text" w:eastAsia="Google Sans Text" w:hAnsi="Google Sans Text" w:cs="Google Sans Text"/>
          <w:color w:val="1B1C1D"/>
          <w:sz w:val="24"/>
          <w:szCs w:val="24"/>
        </w:rPr>
        <w:t xml:space="preserve">. The query aims to identify the most suitable primary Risk Domain Owner(s) whose expertise profile shows the highest match score for the identified topics (e.g., Head of Regulatory Compliance for general interpretation, Head of Enterprise Risk Management for ESG aspects, Head of International Banking for third-country branch rules). It also identifies key secondary stakeholders (e.g., Head of Legal, Head of IT if system changes are </w:t>
      </w:r>
      <w:proofErr w:type="gramStart"/>
      <w:r>
        <w:rPr>
          <w:rFonts w:ascii="Google Sans Text" w:eastAsia="Google Sans Text" w:hAnsi="Google Sans Text" w:cs="Google Sans Text"/>
          <w:color w:val="1B1C1D"/>
          <w:sz w:val="24"/>
          <w:szCs w:val="24"/>
        </w:rPr>
        <w:t>implied</w:t>
      </w:r>
      <w:proofErr w:type="gramEnd"/>
      <w:r>
        <w:rPr>
          <w:rFonts w:ascii="Google Sans Text" w:eastAsia="Google Sans Text" w:hAnsi="Google Sans Text" w:cs="Google Sans Text"/>
          <w:color w:val="1B1C1D"/>
          <w:sz w:val="24"/>
          <w:szCs w:val="24"/>
        </w:rPr>
        <w:t xml:space="preserve"> by the summary). The agent updates the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with these primary and secondary assignments, including the rationale for each assignment based on matrix matching, and triggers automated notifications (email/system alert) to all assigned individuals, providing a direct link to the alert and its associated documents.</w:t>
      </w:r>
    </w:p>
    <w:p w14:paraId="02BA6C6A" w14:textId="77777777" w:rsidR="00A21789" w:rsidRDefault="00FE5487">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The relevant regulation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updated with assigned primary Risk Domain Owner(s) and key secondary stakeholders, including a brief AI-generated rationale for each assignment (e.g., "Assigned to Head of ERM due to &gt;80% keyword match on ESG and Risk Management sections"). Automated notifications dispatched to all assignees containing the alert ID, title of the relevant regulation, </w:t>
      </w:r>
      <w:proofErr w:type="gramStart"/>
      <w:r>
        <w:rPr>
          <w:rFonts w:ascii="Google Sans Text" w:eastAsia="Google Sans Text" w:hAnsi="Google Sans Text" w:cs="Google Sans Text"/>
          <w:color w:val="1B1C1D"/>
          <w:sz w:val="24"/>
          <w:szCs w:val="24"/>
        </w:rPr>
        <w:t>a brief summary</w:t>
      </w:r>
      <w:proofErr w:type="gramEnd"/>
      <w:r>
        <w:rPr>
          <w:rFonts w:ascii="Google Sans Text" w:eastAsia="Google Sans Text" w:hAnsi="Google Sans Text" w:cs="Google Sans Text"/>
          <w:color w:val="1B1C1D"/>
          <w:sz w:val="24"/>
          <w:szCs w:val="24"/>
        </w:rPr>
        <w:t xml:space="preserve">, and a direct link to the full alert details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6B" w14:textId="77777777" w:rsidR="00A21789" w:rsidRDefault="00FE5487">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AssignmentAgent</w:t>
      </w:r>
      <w:proofErr w:type="spellEnd"/>
    </w:p>
    <w:p w14:paraId="02BA6C6C" w14:textId="77777777" w:rsidR="00A21789" w:rsidRDefault="00FE5487">
      <w:pPr>
        <w:numPr>
          <w:ilvl w:val="1"/>
          <w:numId w:val="5"/>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RAG Tool (for </w:t>
      </w:r>
      <w:proofErr w:type="spellStart"/>
      <w:r>
        <w:rPr>
          <w:rFonts w:ascii="Google Sans Text" w:eastAsia="Google Sans Text" w:hAnsi="Google Sans Text" w:cs="Google Sans Text"/>
          <w:color w:val="1B1C1D"/>
          <w:sz w:val="24"/>
          <w:szCs w:val="24"/>
        </w:rPr>
        <w:t>RelevantRegulationTextDocument</w:t>
      </w:r>
      <w:proofErr w:type="spellEnd"/>
      <w:r>
        <w:rPr>
          <w:rFonts w:ascii="Google Sans Text" w:eastAsia="Google Sans Text" w:hAnsi="Google Sans Text" w:cs="Google Sans Text"/>
          <w:color w:val="1B1C1D"/>
          <w:sz w:val="24"/>
          <w:szCs w:val="24"/>
        </w:rPr>
        <w:t xml:space="preserve"> (summary/keywords from the alert), </w:t>
      </w:r>
      <w:proofErr w:type="spellStart"/>
      <w:r>
        <w:rPr>
          <w:rFonts w:ascii="Google Sans Text" w:eastAsia="Google Sans Text" w:hAnsi="Google Sans Text" w:cs="Google Sans Text"/>
          <w:color w:val="1B1C1D"/>
          <w:sz w:val="24"/>
          <w:szCs w:val="24"/>
        </w:rPr>
        <w:t>RiskDomainExpertiseMatrix</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6D" w14:textId="77777777" w:rsidR="00A21789" w:rsidRDefault="00FE548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1.3: Triage &amp; Assignment Review &amp; Sign-Off (Human Touchpoint 1)</w:t>
      </w:r>
    </w:p>
    <w:p w14:paraId="02BA6C6E" w14:textId="77777777" w:rsidR="00A21789" w:rsidRDefault="00FE5487">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Description/Operating Details:</w:t>
      </w:r>
      <w:r>
        <w:rPr>
          <w:rFonts w:ascii="Google Sans Text" w:eastAsia="Google Sans Text" w:hAnsi="Google Sans Text" w:cs="Google Sans Text"/>
          <w:color w:val="1B1C1D"/>
          <w:sz w:val="24"/>
          <w:szCs w:val="24"/>
        </w:rPr>
        <w:t xml:space="preserve"> The designated Regulatory Affairs Coordination Team (Human) reviews the complete AI-processed alert for the relevant regulation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Their review focuses on:</w:t>
      </w:r>
    </w:p>
    <w:p w14:paraId="02BA6C6F" w14:textId="77777777" w:rsidR="00A21789" w:rsidRDefault="00FE5487">
      <w:pPr>
        <w:numPr>
          <w:ilvl w:val="2"/>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Summary Accuracy &amp; Completeness: Validating that the AI's summary correctly captures the essence and key impacts of the relevant regulation.</w:t>
      </w:r>
    </w:p>
    <w:p w14:paraId="02BA6C70" w14:textId="77777777" w:rsidR="00A21789" w:rsidRDefault="00FE5487">
      <w:pPr>
        <w:numPr>
          <w:ilvl w:val="2"/>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Categorization Appropriateness: Ensuring the primary and secondary categories assigned by the AI align with internal standards and the true nature of the regulation.</w:t>
      </w:r>
    </w:p>
    <w:p w14:paraId="02BA6C71" w14:textId="77777777" w:rsidR="00A21789" w:rsidRDefault="00FE5487">
      <w:pPr>
        <w:numPr>
          <w:ilvl w:val="2"/>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Preliminary Materiality Soundness: Critically assessing the AI's preliminary materiality assessment, paying close attention to any AI-flagged uncertainties or areas where judgment is required beyond rule-based assessment. They may override based on strategic context (e.g., even if a financial threshold isn't met, a change might be strategically material).</w:t>
      </w:r>
    </w:p>
    <w:p w14:paraId="02BA6C72" w14:textId="77777777" w:rsidR="00A21789" w:rsidRDefault="00FE5487">
      <w:pPr>
        <w:numPr>
          <w:ilvl w:val="2"/>
          <w:numId w:val="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Assignment Suitability: Confirming that the AI-assigned Risk Domain Owner(s) and stakeholders are indeed the most appropriate individuals/functions, considering current workloads, specific ongoing projects, or uncaptured nuances of expertise. They make any necessary adjustments (e.g., re-categorizing from "Guidance" to "Rule," refining materiality rationale to include qualitative factors, adding a specific LOB head as a stakeholder) directly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They then provide final sign-off on this initial triage and assignment stage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which may trigger further notifications if assignments changed.</w:t>
      </w:r>
    </w:p>
    <w:p w14:paraId="02BA6C73" w14:textId="77777777" w:rsidR="00A21789" w:rsidRDefault="00FE5487">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Verified and signed-off alert summary, categorization, preliminary materiality assessment, and final Risk Domain Owner/stakeholder assignments recorded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with a log of any human-made changes and justifications. The alert status is updated to formally "Triaged and Assigned," signaling readiness for Phase 2.</w:t>
      </w:r>
    </w:p>
    <w:p w14:paraId="02BA6C74" w14:textId="77777777" w:rsidR="00A21789" w:rsidRDefault="00FE5487">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w:t>
      </w:r>
      <w:r>
        <w:rPr>
          <w:rFonts w:ascii="Google Sans Text" w:eastAsia="Google Sans Text" w:hAnsi="Google Sans Text" w:cs="Google Sans Text"/>
          <w:color w:val="1B1C1D"/>
          <w:sz w:val="24"/>
          <w:szCs w:val="24"/>
        </w:rPr>
        <w:t xml:space="preserve"> Regulatory Affairs Coordination Team (Onshore) (Human)</w:t>
      </w:r>
    </w:p>
    <w:p w14:paraId="02BA6C75" w14:textId="77777777" w:rsidR="00A21789" w:rsidRDefault="00FE5487">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r>
        <w:rPr>
          <w:rFonts w:ascii="Google Sans Text" w:eastAsia="Google Sans Text" w:hAnsi="Google Sans Text" w:cs="Google Sans Text"/>
          <w:color w:val="1B1C1D"/>
          <w:sz w:val="24"/>
          <w:szCs w:val="24"/>
        </w:rPr>
        <w:t xml:space="preserve"> (to view AI outputs, input and log adjustments, and record sign-off)</w:t>
      </w:r>
    </w:p>
    <w:p w14:paraId="02BA6C76"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Phase 2: Detailed Assessment &amp; Action Planning (AI-Assisted, Human Reviewed)</w:t>
      </w:r>
    </w:p>
    <w:p w14:paraId="02BA6C77" w14:textId="77777777" w:rsidR="00A21789" w:rsidRDefault="00FE5487">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2.1: In-Depth Regulatory Analysis &amp; Cross-Referencing</w:t>
      </w:r>
    </w:p>
    <w:p w14:paraId="02BA6C78" w14:textId="77777777" w:rsidR="00A21789" w:rsidRDefault="00FE5487">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Upon confirmation of assignment (post-Human Touchpoint 1 and acceptance by the Risk Steward recorded in the </w:t>
      </w:r>
      <w:proofErr w:type="spellStart"/>
      <w:r>
        <w:rPr>
          <w:rFonts w:ascii="Google Sans Text" w:eastAsia="Google Sans Text" w:hAnsi="Google Sans Text" w:cs="Google Sans Text"/>
          <w:color w:val="1B1C1D"/>
          <w:sz w:val="24"/>
          <w:szCs w:val="24"/>
        </w:rPr>
        <w:lastRenderedPageBreak/>
        <w:t>Engaige</w:t>
      </w:r>
      <w:proofErr w:type="spellEnd"/>
      <w:r>
        <w:rPr>
          <w:rFonts w:ascii="Google Sans Text" w:eastAsia="Google Sans Text" w:hAnsi="Google Sans Text" w:cs="Google Sans Text"/>
          <w:color w:val="1B1C1D"/>
          <w:sz w:val="24"/>
          <w:szCs w:val="24"/>
        </w:rPr>
        <w:t xml:space="preserve"> Q), this agent performs a deep, article-by-article (or section-by-section) dive into the full text of the relevant regulation (accessed from the alert data). It meticulously extracts all specific articles, clauses, recitals, and annexes that introduce new obligations, amend existing ones, define key terms, or specify compliance timelines and reporting requirements. For each identified provision, it extensively </w:t>
      </w:r>
      <w:proofErr w:type="gramStart"/>
      <w:r>
        <w:rPr>
          <w:rFonts w:ascii="Google Sans Text" w:eastAsia="Google Sans Text" w:hAnsi="Google Sans Text" w:cs="Google Sans Text"/>
          <w:color w:val="1B1C1D"/>
          <w:sz w:val="24"/>
          <w:szCs w:val="24"/>
        </w:rPr>
        <w:t>cross-references</w:t>
      </w:r>
      <w:proofErr w:type="gramEnd"/>
      <w:r>
        <w:rPr>
          <w:rFonts w:ascii="Google Sans Text" w:eastAsia="Google Sans Text" w:hAnsi="Google Sans Text" w:cs="Google Sans Text"/>
          <w:color w:val="1B1C1D"/>
          <w:sz w:val="24"/>
          <w:szCs w:val="24"/>
        </w:rPr>
        <w:t xml:space="preserve"> against:</w:t>
      </w:r>
    </w:p>
    <w:p w14:paraId="02BA6C79" w14:textId="77777777" w:rsidR="00A21789" w:rsidRDefault="00FE5487">
      <w:pPr>
        <w:numPr>
          <w:ilvl w:val="2"/>
          <w:numId w:val="1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Relevant documents (policies, procedures, standards) in the </w:t>
      </w:r>
      <w:proofErr w:type="spellStart"/>
      <w:r>
        <w:rPr>
          <w:rFonts w:ascii="Google Sans Text" w:eastAsia="Google Sans Text" w:hAnsi="Google Sans Text" w:cs="Google Sans Text"/>
          <w:color w:val="1B1C1D"/>
          <w:sz w:val="24"/>
          <w:szCs w:val="24"/>
        </w:rPr>
        <w:t>BankPolicyAndProcedureRepository</w:t>
      </w:r>
      <w:proofErr w:type="spellEnd"/>
      <w:r>
        <w:rPr>
          <w:rFonts w:ascii="Google Sans Text" w:eastAsia="Google Sans Text" w:hAnsi="Google Sans Text" w:cs="Google Sans Text"/>
          <w:color w:val="1B1C1D"/>
          <w:sz w:val="24"/>
          <w:szCs w:val="24"/>
        </w:rPr>
        <w:t xml:space="preserve"> to identify existing coverage or gaps.</w:t>
      </w:r>
    </w:p>
    <w:p w14:paraId="02BA6C7A" w14:textId="77777777" w:rsidR="00A21789" w:rsidRDefault="00FE5487">
      <w:pPr>
        <w:numPr>
          <w:ilvl w:val="2"/>
          <w:numId w:val="11"/>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 xml:space="preserve"> to map provisions to potentially impacted Legal Entities, Lines of Business (LOBs), and specific departments.</w:t>
      </w:r>
    </w:p>
    <w:p w14:paraId="02BA6C7B" w14:textId="77777777" w:rsidR="00A21789" w:rsidRDefault="00FE5487">
      <w:pPr>
        <w:numPr>
          <w:ilvl w:val="2"/>
          <w:numId w:val="11"/>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sz w:val="24"/>
          <w:szCs w:val="24"/>
        </w:rPr>
        <w:t>ProductInventories</w:t>
      </w:r>
      <w:proofErr w:type="spellEnd"/>
      <w:r>
        <w:rPr>
          <w:rFonts w:ascii="Google Sans Text" w:eastAsia="Google Sans Text" w:hAnsi="Google Sans Text" w:cs="Google Sans Text"/>
          <w:color w:val="1B1C1D"/>
          <w:sz w:val="24"/>
          <w:szCs w:val="24"/>
        </w:rPr>
        <w:t xml:space="preserve"> to assess impact on existing products/services or potential for new product development.</w:t>
      </w:r>
    </w:p>
    <w:p w14:paraId="02BA6C7C" w14:textId="77777777" w:rsidR="00A21789" w:rsidRDefault="00FE5487">
      <w:pPr>
        <w:numPr>
          <w:ilvl w:val="2"/>
          <w:numId w:val="11"/>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sz w:val="24"/>
          <w:szCs w:val="24"/>
        </w:rPr>
        <w:t>ITSystemInventories</w:t>
      </w:r>
      <w:proofErr w:type="spellEnd"/>
      <w:r>
        <w:rPr>
          <w:rFonts w:ascii="Google Sans Text" w:eastAsia="Google Sans Text" w:hAnsi="Google Sans Text" w:cs="Google Sans Text"/>
          <w:color w:val="1B1C1D"/>
          <w:sz w:val="24"/>
          <w:szCs w:val="24"/>
        </w:rPr>
        <w:t xml:space="preserve"> to identify systems that may require modification or new systems that may be needed. The agent attempts to determine the nature of the change (e.g., "New Obligation," "Modified Obligation," "Enhanced Disclosure," "New Reporting Field").</w:t>
      </w:r>
    </w:p>
    <w:p w14:paraId="02BA6C7D" w14:textId="77777777" w:rsidR="00A21789" w:rsidRDefault="00FE5487">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A structured, machine-readable dataset (e.g., a detailed spreadsheet or database table) or an internal analytical report, stored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and linked to the alert. This output details each significant provision of the relevant regulation, its summary/interpretation, the nature of the change it imposes, and initial high-level mappings to potentially impacted internal policies (by ID), procedures, organizational units (by name/code), product categories, and IT systems (by name/ID). This forms the granular analytical backbone for the subsequent impact assessment.</w:t>
      </w:r>
    </w:p>
    <w:p w14:paraId="02BA6C7E" w14:textId="77777777" w:rsidR="00A21789" w:rsidRDefault="00FE5487">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AnalysisDraftingAgent</w:t>
      </w:r>
      <w:proofErr w:type="spellEnd"/>
    </w:p>
    <w:p w14:paraId="02BA6C7F" w14:textId="77777777" w:rsidR="00A21789" w:rsidRDefault="00FE5487">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RAG Tool (for </w:t>
      </w:r>
      <w:proofErr w:type="spellStart"/>
      <w:r>
        <w:rPr>
          <w:rFonts w:ascii="Google Sans Text" w:eastAsia="Google Sans Text" w:hAnsi="Google Sans Text" w:cs="Google Sans Text"/>
          <w:color w:val="1B1C1D"/>
          <w:sz w:val="24"/>
          <w:szCs w:val="24"/>
        </w:rPr>
        <w:t>RelevantRegulationTextDocument</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BankPolicyAndProcedureRepository</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ProductInventories</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ITSystemInventories</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80" w14:textId="77777777" w:rsidR="00A21789" w:rsidRDefault="00FE5487">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2.2: Draft Detailed Impact Assessment Generation</w:t>
      </w:r>
    </w:p>
    <w:p w14:paraId="02BA6C81" w14:textId="77777777" w:rsidR="00A21789" w:rsidRDefault="00FE5487">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Leveraging the structured analysis and cross-referencing output from Task 2.1 (now available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 agent drafts a comprehensive Detailed Impact Assessment document. This draft includes the following detailed sections:</w:t>
      </w:r>
    </w:p>
    <w:p w14:paraId="02BA6C82" w14:textId="77777777" w:rsidR="00A21789" w:rsidRDefault="00FE5487">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Applicability Assessment: Confirms and lists all Bank legal entities, LOBs, specific products/services, and key operational processes definitively impacted by the relevant regulation, with specific article/section </w:t>
      </w:r>
      <w:r>
        <w:rPr>
          <w:rFonts w:ascii="Google Sans Text" w:eastAsia="Google Sans Text" w:hAnsi="Google Sans Text" w:cs="Google Sans Text"/>
          <w:color w:val="1B1C1D"/>
          <w:sz w:val="24"/>
          <w:szCs w:val="24"/>
        </w:rPr>
        <w:lastRenderedPageBreak/>
        <w:t>references from the regulation.</w:t>
      </w:r>
    </w:p>
    <w:p w14:paraId="02BA6C83" w14:textId="77777777" w:rsidR="00A21789" w:rsidRDefault="00FE5487">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Materiality Assessment: Proposes a definitive global and/or local materiality rating (e.g., High, Medium, Low) for the overall regulatory update and for its key constituent components/themes (e.g., "Impact of new TCB rules on international LOB is High"). This is supported by explicit justification referencing the </w:t>
      </w:r>
      <w:proofErr w:type="spellStart"/>
      <w:r>
        <w:rPr>
          <w:rFonts w:ascii="Google Sans Text" w:eastAsia="Google Sans Text" w:hAnsi="Google Sans Text" w:cs="Google Sans Text"/>
          <w:color w:val="1B1C1D"/>
          <w:sz w:val="24"/>
          <w:szCs w:val="24"/>
        </w:rPr>
        <w:t>MaterialityThresholdsDefinition</w:t>
      </w:r>
      <w:proofErr w:type="spellEnd"/>
      <w:r>
        <w:rPr>
          <w:rFonts w:ascii="Google Sans Text" w:eastAsia="Google Sans Text" w:hAnsi="Google Sans Text" w:cs="Google Sans Text"/>
          <w:color w:val="1B1C1D"/>
          <w:sz w:val="24"/>
          <w:szCs w:val="24"/>
        </w:rPr>
        <w:t xml:space="preserve"> (both quantitative and qualitative criteria) and the nature and extent of the identified changes.</w:t>
      </w:r>
    </w:p>
    <w:p w14:paraId="02BA6C84" w14:textId="77777777" w:rsidR="00A21789" w:rsidRDefault="00FE5487">
      <w:pPr>
        <w:numPr>
          <w:ilvl w:val="2"/>
          <w:numId w:val="13"/>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Assessment of Change Dimensions: For each significant provision or theme within the relevant regulation, details the potential impacts across: Policy, Controls, Products/Services, IT Systems, Reporting (Internal &amp; External), Financial, Operational Processes, Training &amp; Competency. The draft provides specific examples and areas requiring change, citing articles from the relevant regulation and referencing affected internal policies, systems, or processes by their unique identifiers. The document is created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 </w:t>
      </w:r>
      <w:proofErr w:type="spellStart"/>
      <w:r>
        <w:rPr>
          <w:rFonts w:ascii="Google Sans Text" w:eastAsia="Google Sans Text" w:hAnsi="Google Sans Text" w:cs="Google Sans Text"/>
          <w:color w:val="1B1C1D"/>
          <w:sz w:val="24"/>
          <w:szCs w:val="24"/>
        </w:rPr>
        <w:t>AnalysisDraftingAgent</w:t>
      </w:r>
      <w:proofErr w:type="spellEnd"/>
      <w:r>
        <w:rPr>
          <w:rFonts w:ascii="Google Sans Text" w:eastAsia="Google Sans Text" w:hAnsi="Google Sans Text" w:cs="Google Sans Text"/>
          <w:color w:val="1B1C1D"/>
          <w:sz w:val="24"/>
          <w:szCs w:val="24"/>
        </w:rPr>
        <w:t xml:space="preserve"> performs this task by systematically addressing and ensuring the completion of all criteria outlined in the </w:t>
      </w:r>
      <w:proofErr w:type="spellStart"/>
      <w:r>
        <w:rPr>
          <w:rFonts w:ascii="Google Sans Text" w:eastAsia="Google Sans Text" w:hAnsi="Google Sans Text" w:cs="Google Sans Text"/>
          <w:color w:val="1B1C1D"/>
          <w:sz w:val="24"/>
          <w:szCs w:val="24"/>
        </w:rPr>
        <w:t>DetailedImpactAssessmentChecklistDefinition</w:t>
      </w:r>
      <w:proofErr w:type="spellEnd"/>
      <w:r>
        <w:rPr>
          <w:rFonts w:ascii="Google Sans Text" w:eastAsia="Google Sans Text" w:hAnsi="Google Sans Text" w:cs="Google Sans Text"/>
          <w:color w:val="1B1C1D"/>
          <w:sz w:val="24"/>
          <w:szCs w:val="24"/>
        </w:rPr>
        <w:t>, ensuring the resulting DIA is comprehensive and meets all stipulated requirements.</w:t>
      </w:r>
    </w:p>
    <w:p w14:paraId="02BA6C85" w14:textId="77777777" w:rsidR="00A21789" w:rsidRDefault="00FE5487">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A comprehensive, well-structured draft "Detailed Impact Assessment" document (e.g., as a Word document or within a GRC system module), including all sections above with detailed analysis and justifications, linked to the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 populated </w:t>
      </w:r>
      <w:proofErr w:type="spellStart"/>
      <w:r>
        <w:rPr>
          <w:rFonts w:ascii="Google Sans Text" w:eastAsia="Google Sans Text" w:hAnsi="Google Sans Text" w:cs="Google Sans Text"/>
          <w:color w:val="1B1C1D"/>
          <w:sz w:val="24"/>
          <w:szCs w:val="24"/>
        </w:rPr>
        <w:t>DetailedImpactAssessmentChecklistDefinition</w:t>
      </w:r>
      <w:proofErr w:type="spellEnd"/>
      <w:r>
        <w:rPr>
          <w:rFonts w:ascii="Google Sans Text" w:eastAsia="Google Sans Text" w:hAnsi="Google Sans Text" w:cs="Google Sans Text"/>
          <w:color w:val="1B1C1D"/>
          <w:sz w:val="24"/>
          <w:szCs w:val="24"/>
        </w:rPr>
        <w:t xml:space="preserve"> is also generated and stored as a record of the assessment process. The document will clearly distinguish AI-derived findings from areas requiring significant human judgment.</w:t>
      </w:r>
    </w:p>
    <w:p w14:paraId="02BA6C86" w14:textId="77777777" w:rsidR="00A21789" w:rsidRDefault="00FE5487">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AnalysisDraftingAgent</w:t>
      </w:r>
      <w:proofErr w:type="spellEnd"/>
    </w:p>
    <w:p w14:paraId="02BA6C87" w14:textId="77777777" w:rsidR="00A21789" w:rsidRDefault="00FE5487">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DetailedImpactAssessmentChecklistDefinition</w:t>
      </w:r>
      <w:proofErr w:type="spellEnd"/>
      <w:r>
        <w:rPr>
          <w:rFonts w:ascii="Google Sans Text" w:eastAsia="Google Sans Text" w:hAnsi="Google Sans Text" w:cs="Google Sans Text"/>
          <w:color w:val="1B1C1D"/>
          <w:sz w:val="24"/>
          <w:szCs w:val="24"/>
        </w:rPr>
        <w:t xml:space="preserve"> (to be populated)</w:t>
      </w:r>
    </w:p>
    <w:p w14:paraId="02BA6C88" w14:textId="77777777" w:rsidR="00A21789" w:rsidRDefault="00FE5487">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2.3: Draft Preliminary Action Plan Generation</w:t>
      </w:r>
    </w:p>
    <w:p w14:paraId="02BA6C89" w14:textId="77777777" w:rsidR="00A21789" w:rsidRDefault="00FE5487">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Working in parallel with or immediately following Task </w:t>
      </w:r>
      <w:proofErr w:type="gramStart"/>
      <w:r>
        <w:rPr>
          <w:rFonts w:ascii="Google Sans Text" w:eastAsia="Google Sans Text" w:hAnsi="Google Sans Text" w:cs="Google Sans Text"/>
          <w:color w:val="1B1C1D"/>
          <w:sz w:val="24"/>
          <w:szCs w:val="24"/>
        </w:rPr>
        <w:t>2.2, and</w:t>
      </w:r>
      <w:proofErr w:type="gramEnd"/>
      <w:r>
        <w:rPr>
          <w:rFonts w:ascii="Google Sans Text" w:eastAsia="Google Sans Text" w:hAnsi="Google Sans Text" w:cs="Google Sans Text"/>
          <w:color w:val="1B1C1D"/>
          <w:sz w:val="24"/>
          <w:szCs w:val="24"/>
        </w:rPr>
        <w:t xml:space="preserve"> using the granular findings of the draft Detailed Impact Assessment, the agent drafts a comprehensive preliminary Action Plan. This includes:</w:t>
      </w:r>
    </w:p>
    <w:p w14:paraId="02BA6C8A" w14:textId="77777777" w:rsidR="00A21789" w:rsidRDefault="00FE5487">
      <w:pPr>
        <w:numPr>
          <w:ilvl w:val="2"/>
          <w:numId w:val="1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Identifying specific, actionable, and discrete tasks required to address each identified impact and achieve compliance.</w:t>
      </w:r>
    </w:p>
    <w:p w14:paraId="02BA6C8B" w14:textId="77777777" w:rsidR="00A21789" w:rsidRDefault="00FE5487">
      <w:pPr>
        <w:numPr>
          <w:ilvl w:val="2"/>
          <w:numId w:val="1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lastRenderedPageBreak/>
        <w:t xml:space="preserve">Suggesting appropriate Accountable Executives for each task by querying </w:t>
      </w: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w:t>
      </w:r>
    </w:p>
    <w:p w14:paraId="02BA6C8C" w14:textId="77777777" w:rsidR="00A21789" w:rsidRDefault="00FE5487">
      <w:pPr>
        <w:numPr>
          <w:ilvl w:val="2"/>
          <w:numId w:val="1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Proposing initial, indicative timelines and a high-level AI-based estimate of effort.</w:t>
      </w:r>
    </w:p>
    <w:p w14:paraId="02BA6C8D" w14:textId="77777777" w:rsidR="00A21789" w:rsidRDefault="00FE5487">
      <w:pPr>
        <w:numPr>
          <w:ilvl w:val="2"/>
          <w:numId w:val="1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Suggesting potential resources required and key success metrics or tangible deliverables for each task. The draft action plan is created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8E" w14:textId="77777777" w:rsidR="00A21789" w:rsidRDefault="00FE5487">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A comprehensive draft "Preliminary Action Plan" document, outlining a list of tasks with descriptions, suggested owners, proposed timelines, potential resource needs, and measurable success metrics/deliverables, linked to the alert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 plan should be structured to allow for easy review and modification by </w:t>
      </w:r>
      <w:proofErr w:type="gramStart"/>
      <w:r>
        <w:rPr>
          <w:rFonts w:ascii="Google Sans Text" w:eastAsia="Google Sans Text" w:hAnsi="Google Sans Text" w:cs="Google Sans Text"/>
          <w:color w:val="1B1C1D"/>
          <w:sz w:val="24"/>
          <w:szCs w:val="24"/>
        </w:rPr>
        <w:t>the Risk</w:t>
      </w:r>
      <w:proofErr w:type="gramEnd"/>
      <w:r>
        <w:rPr>
          <w:rFonts w:ascii="Google Sans Text" w:eastAsia="Google Sans Text" w:hAnsi="Google Sans Text" w:cs="Google Sans Text"/>
          <w:color w:val="1B1C1D"/>
          <w:sz w:val="24"/>
          <w:szCs w:val="24"/>
        </w:rPr>
        <w:t xml:space="preserve"> Steward.</w:t>
      </w:r>
    </w:p>
    <w:p w14:paraId="02BA6C8F" w14:textId="77777777" w:rsidR="00A21789" w:rsidRDefault="00FE5487">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AnalysisDraftingAgent</w:t>
      </w:r>
      <w:proofErr w:type="spellEnd"/>
    </w:p>
    <w:p w14:paraId="02BA6C90" w14:textId="77777777" w:rsidR="00A21789" w:rsidRDefault="00FE5487">
      <w:pPr>
        <w:numPr>
          <w:ilvl w:val="1"/>
          <w:numId w:val="1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RAG Tool (for </w:t>
      </w:r>
      <w:proofErr w:type="spellStart"/>
      <w:r>
        <w:rPr>
          <w:rFonts w:ascii="Google Sans Text" w:eastAsia="Google Sans Text" w:hAnsi="Google Sans Text" w:cs="Google Sans Text"/>
          <w:color w:val="1B1C1D"/>
          <w:sz w:val="24"/>
          <w:szCs w:val="24"/>
        </w:rPr>
        <w:t>BankOrganizationalStructureData</w:t>
      </w:r>
      <w:proofErr w:type="spellEnd"/>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91" w14:textId="77777777" w:rsidR="00A21789" w:rsidRDefault="00FE5487">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2.4: Risk Steward Review, Validation &amp; Finalization (Human Touchpoint 2)</w:t>
      </w:r>
    </w:p>
    <w:p w14:paraId="02BA6C92" w14:textId="77777777" w:rsidR="00A21789" w:rsidRDefault="00FE5487">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The assigned Risk Domain Owner(s) (Risk Steward) receives an automated notification with direct links to the relevant regulation alert details, the AI-generated comprehensive draft Detailed Impact Assessment (and its associated populated </w:t>
      </w:r>
      <w:proofErr w:type="spellStart"/>
      <w:r>
        <w:rPr>
          <w:rFonts w:ascii="Google Sans Text" w:eastAsia="Google Sans Text" w:hAnsi="Google Sans Text" w:cs="Google Sans Text"/>
          <w:color w:val="1B1C1D"/>
          <w:sz w:val="24"/>
          <w:szCs w:val="24"/>
        </w:rPr>
        <w:t>DetailedImpactAssessmentChecklistDefinition</w:t>
      </w:r>
      <w:proofErr w:type="spellEnd"/>
      <w:r>
        <w:rPr>
          <w:rFonts w:ascii="Google Sans Text" w:eastAsia="Google Sans Text" w:hAnsi="Google Sans Text" w:cs="Google Sans Text"/>
          <w:color w:val="1B1C1D"/>
          <w:sz w:val="24"/>
          <w:szCs w:val="24"/>
        </w:rPr>
        <w:t xml:space="preserve">), and the draft Preliminary Action Plan (all accessible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 Risk Steward formally accepts responsibility for the alert within the system (if not already done). They then conduct a thorough and critical review and validation of the AI's Detailed Impact Assessment. This involves:</w:t>
      </w:r>
    </w:p>
    <w:p w14:paraId="02BA6C93"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Verifying accuracy and completeness of the AI's interpretation.</w:t>
      </w:r>
    </w:p>
    <w:p w14:paraId="02BA6C94"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Confirming applicability assessment.</w:t>
      </w:r>
    </w:p>
    <w:p w14:paraId="02BA6C95"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Making the final judgment on materiality, with clear, documented justification.</w:t>
      </w:r>
    </w:p>
    <w:p w14:paraId="02BA6C96"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Validating impact assessments across all eight change dimensions, using their expertise to confirm, refine, or correct AI findings. Subsequently, the Risk Steward meticulously reviews and refines the AI-drafted Preliminary Action Plan:</w:t>
      </w:r>
    </w:p>
    <w:p w14:paraId="02BA6C97"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Confirming, adjusting, adding, or removing tasks.</w:t>
      </w:r>
    </w:p>
    <w:p w14:paraId="02BA6C98"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Validating or </w:t>
      </w:r>
      <w:proofErr w:type="gramStart"/>
      <w:r>
        <w:rPr>
          <w:rFonts w:ascii="Google Sans Text" w:eastAsia="Google Sans Text" w:hAnsi="Google Sans Text" w:cs="Google Sans Text"/>
          <w:color w:val="1B1C1D"/>
          <w:sz w:val="24"/>
          <w:szCs w:val="24"/>
        </w:rPr>
        <w:t>re-assigning</w:t>
      </w:r>
      <w:proofErr w:type="gramEnd"/>
      <w:r>
        <w:rPr>
          <w:rFonts w:ascii="Google Sans Text" w:eastAsia="Google Sans Text" w:hAnsi="Google Sans Text" w:cs="Google Sans Text"/>
          <w:color w:val="1B1C1D"/>
          <w:sz w:val="24"/>
          <w:szCs w:val="24"/>
        </w:rPr>
        <w:t xml:space="preserve"> final Accountable Executives.</w:t>
      </w:r>
    </w:p>
    <w:p w14:paraId="02BA6C99"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Adjusting proposed timelines and resource estimates.</w:t>
      </w:r>
    </w:p>
    <w:p w14:paraId="02BA6C9A" w14:textId="77777777" w:rsidR="00A21789" w:rsidRDefault="00FE5487">
      <w:pPr>
        <w:numPr>
          <w:ilvl w:val="2"/>
          <w:numId w:val="17"/>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lastRenderedPageBreak/>
        <w:t xml:space="preserve">Ensuring success metrics and deliverables are appropriate. The Risk Steward effectively "owns," enhances, and finalizes these two key documents directly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9B" w14:textId="77777777" w:rsidR="00A21789" w:rsidRDefault="00FE5487">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Finalized "Detailed Impact Assessment" and "Action Plan" documents. These documents are reviewed, amended where necessary (with changes tracked), and formally approved/</w:t>
      </w:r>
      <w:proofErr w:type="gramStart"/>
      <w:r>
        <w:rPr>
          <w:rFonts w:ascii="Google Sans Text" w:eastAsia="Google Sans Text" w:hAnsi="Google Sans Text" w:cs="Google Sans Text"/>
          <w:color w:val="1B1C1D"/>
          <w:sz w:val="24"/>
          <w:szCs w:val="24"/>
        </w:rPr>
        <w:t>signed-off</w:t>
      </w:r>
      <w:proofErr w:type="gramEnd"/>
      <w:r>
        <w:rPr>
          <w:rFonts w:ascii="Google Sans Text" w:eastAsia="Google Sans Text" w:hAnsi="Google Sans Text" w:cs="Google Sans Text"/>
          <w:color w:val="1B1C1D"/>
          <w:sz w:val="24"/>
          <w:szCs w:val="24"/>
        </w:rPr>
        <w:t xml:space="preserve"> by the Risk Steward(s). Their sign-off, along with the finalized documents (e.g., as versioned attachments or updated system records) and the reviewed populated </w:t>
      </w:r>
      <w:proofErr w:type="spellStart"/>
      <w:r>
        <w:rPr>
          <w:rFonts w:ascii="Google Sans Text" w:eastAsia="Google Sans Text" w:hAnsi="Google Sans Text" w:cs="Google Sans Text"/>
          <w:color w:val="1B1C1D"/>
          <w:sz w:val="24"/>
          <w:szCs w:val="24"/>
        </w:rPr>
        <w:t>DetailedImpactAssessmentChecklistDefinition</w:t>
      </w:r>
      <w:proofErr w:type="spellEnd"/>
      <w:r>
        <w:rPr>
          <w:rFonts w:ascii="Google Sans Text" w:eastAsia="Google Sans Text" w:hAnsi="Google Sans Text" w:cs="Google Sans Text"/>
          <w:color w:val="1B1C1D"/>
          <w:sz w:val="24"/>
          <w:szCs w:val="24"/>
        </w:rPr>
        <w:t xml:space="preserve">, </w:t>
      </w:r>
      <w:proofErr w:type="gramStart"/>
      <w:r>
        <w:rPr>
          <w:rFonts w:ascii="Google Sans Text" w:eastAsia="Google Sans Text" w:hAnsi="Google Sans Text" w:cs="Google Sans Text"/>
          <w:color w:val="1B1C1D"/>
          <w:sz w:val="24"/>
          <w:szCs w:val="24"/>
        </w:rPr>
        <w:t>is</w:t>
      </w:r>
      <w:proofErr w:type="gramEnd"/>
      <w:r>
        <w:rPr>
          <w:rFonts w:ascii="Google Sans Text" w:eastAsia="Google Sans Text" w:hAnsi="Google Sans Text" w:cs="Google Sans Text"/>
          <w:color w:val="1B1C1D"/>
          <w:sz w:val="24"/>
          <w:szCs w:val="24"/>
        </w:rPr>
        <w:t xml:space="preserve"> recorded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These documents now constitute the official, agreed-upon baseline for addressing the relevant regulation.</w:t>
      </w:r>
    </w:p>
    <w:p w14:paraId="02BA6C9C" w14:textId="77777777" w:rsidR="00A21789" w:rsidRDefault="00FE5487">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w:t>
      </w:r>
      <w:r>
        <w:rPr>
          <w:rFonts w:ascii="Google Sans Text" w:eastAsia="Google Sans Text" w:hAnsi="Google Sans Text" w:cs="Google Sans Text"/>
          <w:color w:val="1B1C1D"/>
          <w:sz w:val="24"/>
          <w:szCs w:val="24"/>
        </w:rPr>
        <w:t xml:space="preserve"> Risk Domain Owner(s) (Risk Steward) (Human)</w:t>
      </w:r>
    </w:p>
    <w:p w14:paraId="02BA6C9D" w14:textId="77777777" w:rsidR="00A21789" w:rsidRDefault="00FE5487">
      <w:pPr>
        <w:numPr>
          <w:ilvl w:val="1"/>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r>
        <w:rPr>
          <w:rFonts w:ascii="Google Sans Text" w:eastAsia="Google Sans Text" w:hAnsi="Google Sans Text" w:cs="Google Sans Text"/>
          <w:color w:val="1B1C1D"/>
          <w:sz w:val="24"/>
          <w:szCs w:val="24"/>
        </w:rPr>
        <w:t xml:space="preserve"> (to access AI drafts, input revisions, track changes, and record their formal approval/finalization of the documents)</w:t>
      </w:r>
    </w:p>
    <w:p w14:paraId="02BA6C9E"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Phase 3: Approval, Execution, and Certification</w:t>
      </w:r>
    </w:p>
    <w:p w14:paraId="02BA6C9F" w14:textId="77777777" w:rsidR="00A21789" w:rsidRDefault="00FE5487">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3.1: Action Plan Approval (Human Touchpoint 3)</w:t>
      </w:r>
    </w:p>
    <w:p w14:paraId="02BA6CA0" w14:textId="77777777" w:rsidR="00A21789" w:rsidRDefault="00FE5487">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The Risk Steward submits the finalized (post-their-review and approval) Action Plan for formal approval by the Designated Approver using </w:t>
      </w:r>
      <w:proofErr w:type="gramStart"/>
      <w:r>
        <w:rPr>
          <w:rFonts w:ascii="Google Sans Text" w:eastAsia="Google Sans Text" w:hAnsi="Google Sans Text" w:cs="Google Sans Text"/>
          <w:color w:val="1B1C1D"/>
          <w:sz w:val="24"/>
          <w:szCs w:val="24"/>
        </w:rPr>
        <w:t xml:space="preserve">the </w:t>
      </w:r>
      <w:proofErr w:type="spellStart"/>
      <w:r>
        <w:rPr>
          <w:rFonts w:ascii="Google Sans Text" w:eastAsia="Google Sans Text" w:hAnsi="Google Sans Text" w:cs="Google Sans Text"/>
          <w:color w:val="1B1C1D"/>
          <w:sz w:val="24"/>
          <w:szCs w:val="24"/>
        </w:rPr>
        <w:t>Engaige</w:t>
      </w:r>
      <w:proofErr w:type="spellEnd"/>
      <w:proofErr w:type="gramEnd"/>
      <w:r>
        <w:rPr>
          <w:rFonts w:ascii="Google Sans Text" w:eastAsia="Google Sans Text" w:hAnsi="Google Sans Text" w:cs="Google Sans Text"/>
          <w:color w:val="1B1C1D"/>
          <w:sz w:val="24"/>
          <w:szCs w:val="24"/>
        </w:rPr>
        <w:t xml:space="preserve"> Q's workflow capabilities. The Designated Approver reviews the submitted Action Plan, focusing on strategic alignment, resource feasibility, accountability, timelines, and overall sufficiency. They then formally approve (or reject with detailed comments) the Action Plan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 rejection routes the Action Plan back to the Risk Steward for amendments and resubmission.</w:t>
      </w:r>
    </w:p>
    <w:p w14:paraId="02BA6CA1" w14:textId="77777777" w:rsidR="00A21789" w:rsidRDefault="00FE5487">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A </w:t>
      </w:r>
      <w:proofErr w:type="gramStart"/>
      <w:r>
        <w:rPr>
          <w:rFonts w:ascii="Google Sans Text" w:eastAsia="Google Sans Text" w:hAnsi="Google Sans Text" w:cs="Google Sans Text"/>
          <w:color w:val="1B1C1D"/>
          <w:sz w:val="24"/>
          <w:szCs w:val="24"/>
        </w:rPr>
        <w:t>formally</w:t>
      </w:r>
      <w:proofErr w:type="gramEnd"/>
      <w:r>
        <w:rPr>
          <w:rFonts w:ascii="Google Sans Text" w:eastAsia="Google Sans Text" w:hAnsi="Google Sans Text" w:cs="Google Sans Text"/>
          <w:color w:val="1B1C1D"/>
          <w:sz w:val="24"/>
          <w:szCs w:val="24"/>
        </w:rPr>
        <w:t xml:space="preserve"> "Approved Action Plan" for the relevant regulation, with approval status, approver details, and timestamp logged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If rejected, detailed feedback is provided to the Risk Steward, and the Action Plan status reverts to "Pending Revision."</w:t>
      </w:r>
    </w:p>
    <w:p w14:paraId="02BA6CA2" w14:textId="77777777" w:rsidR="00A21789" w:rsidRDefault="00FE5487">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w:t>
      </w:r>
      <w:r>
        <w:rPr>
          <w:rFonts w:ascii="Google Sans Text" w:eastAsia="Google Sans Text" w:hAnsi="Google Sans Text" w:cs="Google Sans Text"/>
          <w:color w:val="1B1C1D"/>
          <w:sz w:val="24"/>
          <w:szCs w:val="24"/>
        </w:rPr>
        <w:t xml:space="preserve"> Designated Approver (Human)</w:t>
      </w:r>
    </w:p>
    <w:p w14:paraId="02BA6CA3" w14:textId="77777777" w:rsidR="00A21789" w:rsidRDefault="00FE5487">
      <w:pPr>
        <w:numPr>
          <w:ilvl w:val="1"/>
          <w:numId w:val="19"/>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r>
        <w:rPr>
          <w:rFonts w:ascii="Google Sans Text" w:eastAsia="Google Sans Text" w:hAnsi="Google Sans Text" w:cs="Google Sans Text"/>
          <w:color w:val="1B1C1D"/>
          <w:sz w:val="24"/>
          <w:szCs w:val="24"/>
        </w:rPr>
        <w:t xml:space="preserve"> (for workflow routing, document review, and logging of approval/rejection decisions and comments)</w:t>
      </w:r>
    </w:p>
    <w:p w14:paraId="02BA6CA4" w14:textId="77777777" w:rsidR="00A21789" w:rsidRDefault="00FE5487">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3.2: Action Plan Implementation Monitoring</w:t>
      </w:r>
    </w:p>
    <w:p w14:paraId="02BA6CA5" w14:textId="77777777" w:rsidR="00A21789" w:rsidRDefault="00FE5487">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Once the Action Plan is formally approved, Accountable Executives are formally notified of their specific tasks, deliverables, and deadlines via </w:t>
      </w:r>
      <w:proofErr w:type="gramStart"/>
      <w:r>
        <w:rPr>
          <w:rFonts w:ascii="Google Sans Text" w:eastAsia="Google Sans Text" w:hAnsi="Google Sans Text" w:cs="Google Sans Text"/>
          <w:color w:val="1B1C1D"/>
          <w:sz w:val="24"/>
          <w:szCs w:val="24"/>
        </w:rPr>
        <w:t xml:space="preserve">the </w:t>
      </w:r>
      <w:proofErr w:type="spellStart"/>
      <w:r>
        <w:rPr>
          <w:rFonts w:ascii="Google Sans Text" w:eastAsia="Google Sans Text" w:hAnsi="Google Sans Text" w:cs="Google Sans Text"/>
          <w:color w:val="1B1C1D"/>
          <w:sz w:val="24"/>
          <w:szCs w:val="24"/>
        </w:rPr>
        <w:t>Engaige</w:t>
      </w:r>
      <w:proofErr w:type="spellEnd"/>
      <w:proofErr w:type="gramEnd"/>
      <w:r>
        <w:rPr>
          <w:rFonts w:ascii="Google Sans Text" w:eastAsia="Google Sans Text" w:hAnsi="Google Sans Text" w:cs="Google Sans Text"/>
          <w:color w:val="1B1C1D"/>
          <w:sz w:val="24"/>
          <w:szCs w:val="24"/>
        </w:rPr>
        <w:t xml:space="preserve"> Q. They then begin executing their assigned tasks. The </w:t>
      </w:r>
      <w:proofErr w:type="spellStart"/>
      <w:r>
        <w:rPr>
          <w:rFonts w:ascii="Google Sans Text" w:eastAsia="Google Sans Text" w:hAnsi="Google Sans Text" w:cs="Google Sans Text"/>
          <w:color w:val="1B1C1D"/>
          <w:sz w:val="24"/>
          <w:szCs w:val="24"/>
        </w:rPr>
        <w:t>WorkflowClosureAgent</w:t>
      </w:r>
      <w:proofErr w:type="spellEnd"/>
      <w:r>
        <w:rPr>
          <w:rFonts w:ascii="Google Sans Text" w:eastAsia="Google Sans Text" w:hAnsi="Google Sans Text" w:cs="Google Sans Text"/>
          <w:color w:val="1B1C1D"/>
          <w:sz w:val="24"/>
          <w:szCs w:val="24"/>
        </w:rPr>
        <w:t xml:space="preserve"> (AI) actively monitors the </w:t>
      </w:r>
      <w:r>
        <w:rPr>
          <w:rFonts w:ascii="Google Sans Text" w:eastAsia="Google Sans Text" w:hAnsi="Google Sans Text" w:cs="Google Sans Text"/>
          <w:color w:val="1B1C1D"/>
          <w:sz w:val="24"/>
          <w:szCs w:val="24"/>
        </w:rPr>
        <w:lastRenderedPageBreak/>
        <w:t xml:space="preserve">progress of these tasks against the defined timelines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Its monitoring activities include:</w:t>
      </w:r>
    </w:p>
    <w:p w14:paraId="02BA6CA6" w14:textId="77777777" w:rsidR="00A21789" w:rsidRDefault="00FE5487">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Sending automated, escalating reminders for upcoming or overdue tasks.</w:t>
      </w:r>
    </w:p>
    <w:p w14:paraId="02BA6CA7" w14:textId="77777777" w:rsidR="00A21789" w:rsidRDefault="00FE5487">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Prompting Accountable Executives for the submission of predefined evidence of completion when a task is marked as "complete."</w:t>
      </w:r>
    </w:p>
    <w:p w14:paraId="02BA6CA8" w14:textId="77777777" w:rsidR="00A21789" w:rsidRDefault="00FE5487">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Providing dynamic, role-based dashboards and status reports. Accountable Executives are responsible for performing the work and uploading the required evidence for their completed tasks directly into </w:t>
      </w:r>
      <w:proofErr w:type="gramStart"/>
      <w:r>
        <w:rPr>
          <w:rFonts w:ascii="Google Sans Text" w:eastAsia="Google Sans Text" w:hAnsi="Google Sans Text" w:cs="Google Sans Text"/>
          <w:color w:val="1B1C1D"/>
          <w:sz w:val="24"/>
          <w:szCs w:val="24"/>
        </w:rPr>
        <w:t xml:space="preserve">the </w:t>
      </w:r>
      <w:proofErr w:type="spellStart"/>
      <w:r>
        <w:rPr>
          <w:rFonts w:ascii="Google Sans Text" w:eastAsia="Google Sans Text" w:hAnsi="Google Sans Text" w:cs="Google Sans Text"/>
          <w:color w:val="1B1C1D"/>
          <w:sz w:val="24"/>
          <w:szCs w:val="24"/>
        </w:rPr>
        <w:t>Engaige</w:t>
      </w:r>
      <w:proofErr w:type="spellEnd"/>
      <w:proofErr w:type="gramEnd"/>
      <w:r>
        <w:rPr>
          <w:rFonts w:ascii="Google Sans Text" w:eastAsia="Google Sans Text" w:hAnsi="Google Sans Text" w:cs="Google Sans Text"/>
          <w:color w:val="1B1C1D"/>
          <w:sz w:val="24"/>
          <w:szCs w:val="24"/>
        </w:rPr>
        <w:t xml:space="preserve"> Q, linking it to the specific task.</w:t>
      </w:r>
    </w:p>
    <w:p w14:paraId="02BA6CA9" w14:textId="77777777" w:rsidR="00A21789" w:rsidRDefault="00FE5487">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Ongoing execution of tasks by Accountable Executives with progress status updated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Automated tracking of task status by the AI. Automated reminders and evidence submission prompts dispatched by the AI. Regularly updated implementation status dashboards available. Verifiable evidence of task completion uploaded by Accountable Executives and linked to their respective tasks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AA" w14:textId="77777777" w:rsidR="00A21789" w:rsidRDefault="00FE5487">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 (for monitoring &amp; prompting):</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WorkflowClosureAgent</w:t>
      </w:r>
      <w:proofErr w:type="spellEnd"/>
    </w:p>
    <w:p w14:paraId="02BA6CAB" w14:textId="77777777" w:rsidR="00A21789" w:rsidRDefault="00FE5487">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Actors (for execution &amp; evidence upload):</w:t>
      </w:r>
      <w:r>
        <w:rPr>
          <w:rFonts w:ascii="Google Sans Text" w:eastAsia="Google Sans Text" w:hAnsi="Google Sans Text" w:cs="Google Sans Text"/>
          <w:color w:val="1B1C1D"/>
          <w:sz w:val="24"/>
          <w:szCs w:val="24"/>
        </w:rPr>
        <w:t xml:space="preserve"> Accountable Executives (Human)</w:t>
      </w:r>
    </w:p>
    <w:p w14:paraId="02BA6CAC" w14:textId="77777777" w:rsidR="00A21789" w:rsidRDefault="00FE5487">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AD" w14:textId="77777777" w:rsidR="00A21789" w:rsidRDefault="00FE5487">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3.3: Execution Certification (Human Touchpoint 4)</w:t>
      </w:r>
    </w:p>
    <w:p w14:paraId="02BA6CAE" w14:textId="77777777" w:rsidR="00A21789" w:rsidRDefault="00FE5487">
      <w:pPr>
        <w:numPr>
          <w:ilvl w:val="1"/>
          <w:numId w:val="2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Upon completion of all tasks within their area of responsibility, each Accountable Executive formally certifies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that their assigned actions have been completed effectively, are compliant with the specific requirements of the relevant regulation they address, and that all necessary supporting evidence has been accurately provided and linked within the system. Following all individual Accountable Executive certifications, the primary Risk Domain Owner (Risk Steward) performs a final holistic review and provides the ultimate, overarching certification for the entire regulatory development initiative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AF" w14:textId="77777777" w:rsidR="00A21789" w:rsidRDefault="00FE5487">
      <w:pPr>
        <w:numPr>
          <w:ilvl w:val="1"/>
          <w:numId w:val="2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Formal digital certifications of task and deliverable completion by all assigned Accountable Executives, stored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An overall final certification by the Risk Domain Owner (Risk Steward) for the initiative, also logged with timestamps and user credentials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B0" w14:textId="77777777" w:rsidR="00A21789" w:rsidRDefault="00FE5487">
      <w:pPr>
        <w:numPr>
          <w:ilvl w:val="1"/>
          <w:numId w:val="22"/>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Actors:</w:t>
      </w:r>
      <w:r>
        <w:rPr>
          <w:rFonts w:ascii="Google Sans Text" w:eastAsia="Google Sans Text" w:hAnsi="Google Sans Text" w:cs="Google Sans Text"/>
          <w:color w:val="1B1C1D"/>
          <w:sz w:val="24"/>
          <w:szCs w:val="24"/>
        </w:rPr>
        <w:t xml:space="preserve"> Accountable Executives (Human), Risk Domain Owner (Risk Steward) (Human)</w:t>
      </w:r>
    </w:p>
    <w:p w14:paraId="02BA6CB1" w14:textId="77777777" w:rsidR="00A21789" w:rsidRDefault="00FE5487">
      <w:pPr>
        <w:numPr>
          <w:ilvl w:val="1"/>
          <w:numId w:val="22"/>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B2"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lastRenderedPageBreak/>
        <w:t>Phase 4: Automated Closure</w:t>
      </w:r>
    </w:p>
    <w:p w14:paraId="02BA6CB3" w14:textId="77777777" w:rsidR="00A21789" w:rsidRDefault="00FE5487">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4.1: Automated Closure Checks &amp; Finalization</w:t>
      </w:r>
    </w:p>
    <w:p w14:paraId="02BA6CB4" w14:textId="77777777" w:rsidR="00A21789" w:rsidRDefault="00FE5487">
      <w:pPr>
        <w:numPr>
          <w:ilvl w:val="1"/>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Once all individual Accountable Executive certifications and the final Risk Domain Owner (Risk Steward) certification are logged and validated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the </w:t>
      </w:r>
      <w:proofErr w:type="spellStart"/>
      <w:r>
        <w:rPr>
          <w:rFonts w:ascii="Google Sans Text" w:eastAsia="Google Sans Text" w:hAnsi="Google Sans Text" w:cs="Google Sans Text"/>
          <w:color w:val="1B1C1D"/>
          <w:sz w:val="24"/>
          <w:szCs w:val="24"/>
        </w:rPr>
        <w:t>WorkflowClosureAgent</w:t>
      </w:r>
      <w:proofErr w:type="spellEnd"/>
      <w:r>
        <w:rPr>
          <w:rFonts w:ascii="Google Sans Text" w:eastAsia="Google Sans Text" w:hAnsi="Google Sans Text" w:cs="Google Sans Text"/>
          <w:color w:val="1B1C1D"/>
          <w:sz w:val="24"/>
          <w:szCs w:val="24"/>
        </w:rPr>
        <w:t xml:space="preserve"> (AI) initiates automated closure procedures. It performs rigorous checks for completeness and adherence to protocol:</w:t>
      </w:r>
    </w:p>
    <w:p w14:paraId="02BA6CB5" w14:textId="77777777" w:rsidR="00A21789" w:rsidRDefault="00FE5487">
      <w:pPr>
        <w:numPr>
          <w:ilvl w:val="2"/>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Verifying every task is "Completed" and "Certified by Accountable Executive."</w:t>
      </w:r>
    </w:p>
    <w:p w14:paraId="02BA6CB6" w14:textId="77777777" w:rsidR="00A21789" w:rsidRDefault="00FE5487">
      <w:pPr>
        <w:numPr>
          <w:ilvl w:val="2"/>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Confirming critical evidence items are attached and accessible.</w:t>
      </w:r>
    </w:p>
    <w:p w14:paraId="02BA6CB7" w14:textId="77777777" w:rsidR="00A21789" w:rsidRDefault="00FE5487">
      <w:pPr>
        <w:numPr>
          <w:ilvl w:val="2"/>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Ensuring all required certifications are present and valid.</w:t>
      </w:r>
    </w:p>
    <w:p w14:paraId="02BA6CB8" w14:textId="77777777" w:rsidR="00A21789" w:rsidRDefault="00FE5487">
      <w:pPr>
        <w:numPr>
          <w:ilvl w:val="2"/>
          <w:numId w:val="25"/>
        </w:numPr>
        <w:pBdr>
          <w:top w:val="nil"/>
          <w:left w:val="nil"/>
          <w:bottom w:val="nil"/>
          <w:right w:val="nil"/>
          <w:between w:val="nil"/>
        </w:pBdr>
        <w:spacing w:line="275" w:lineRule="auto"/>
      </w:pPr>
      <w:r>
        <w:rPr>
          <w:rFonts w:ascii="Google Sans Text" w:eastAsia="Google Sans Text" w:hAnsi="Google Sans Text" w:cs="Google Sans Text"/>
          <w:color w:val="1B1C1D"/>
          <w:sz w:val="24"/>
          <w:szCs w:val="24"/>
        </w:rPr>
        <w:t xml:space="preserve">Checking for outstanding issues or dependencies. If all checks pass, the AI automatically changes the status of the alert for the relevant regulation to "Closed - Implemented and Certified"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It ensures all associated documentation is properly archived and linked within the system for future audit or review. A complete, immutable audit trail of the entire lifecycle is preserved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Finally, it automatically notifies relevant stakeholders of the formal closure.</w:t>
      </w:r>
    </w:p>
    <w:p w14:paraId="02BA6CB9" w14:textId="77777777" w:rsidR="00A21789" w:rsidRDefault="00FE5487">
      <w:pPr>
        <w:numPr>
          <w:ilvl w:val="1"/>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The alert for the relevant regulation has its status updated to "Closed - Implemented and Certified" 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All related documents, evidence, and certifications are securely archived and linked within the system. A complete and final audit trail is generated and stored. Automated notifications of closure, including a link to the archived compliance package, are dispatched to key stakeholders.</w:t>
      </w:r>
    </w:p>
    <w:p w14:paraId="02BA6CBA" w14:textId="77777777" w:rsidR="00A21789" w:rsidRDefault="00FE5487">
      <w:pPr>
        <w:numPr>
          <w:ilvl w:val="1"/>
          <w:numId w:val="24"/>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Agent:</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WorkflowClosureAgent</w:t>
      </w:r>
      <w:proofErr w:type="spellEnd"/>
    </w:p>
    <w:p w14:paraId="02BA6CBB" w14:textId="77777777" w:rsidR="00A21789" w:rsidRDefault="00FE5487">
      <w:pPr>
        <w:numPr>
          <w:ilvl w:val="1"/>
          <w:numId w:val="24"/>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p>
    <w:p w14:paraId="02BA6CBC" w14:textId="77777777" w:rsidR="00A21789" w:rsidRDefault="00FE5487">
      <w:pPr>
        <w:pBdr>
          <w:top w:val="nil"/>
          <w:left w:val="nil"/>
          <w:bottom w:val="nil"/>
          <w:right w:val="nil"/>
          <w:between w:val="nil"/>
        </w:pBdr>
        <w:spacing w:before="240" w:after="12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Ongoing (Offline/Separate Process): Quality Assurance</w:t>
      </w:r>
    </w:p>
    <w:p w14:paraId="02BA6CBD" w14:textId="77777777" w:rsidR="00A21789" w:rsidRDefault="00FE5487">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Task OA.1: Process Quality Assurance Review</w:t>
      </w:r>
    </w:p>
    <w:p w14:paraId="02BA6CBE" w14:textId="77777777" w:rsidR="00A21789" w:rsidRDefault="00FE5487">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Description/Operating Details:</w:t>
      </w:r>
      <w:r>
        <w:rPr>
          <w:rFonts w:ascii="Google Sans Text" w:eastAsia="Google Sans Text" w:hAnsi="Google Sans Text" w:cs="Google Sans Text"/>
          <w:color w:val="1B1C1D"/>
          <w:sz w:val="24"/>
          <w:szCs w:val="24"/>
        </w:rPr>
        <w:t xml:space="preserve"> The independent Quality Assurance (QA) Team conducts periodic (e.g., quarterly) or specifically targeted reviews of the end-to-end regulatory change management process executed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This would include selecting a sample of handled regulatory updates, such as the one for the "relevant regulation," as a case study or sample item for detailed examination. This is not an in-flow operational human step but a crucial independent oversight and continuous improvement function. The AI framework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 can support the QA team by </w:t>
      </w:r>
      <w:r>
        <w:rPr>
          <w:rFonts w:ascii="Google Sans Text" w:eastAsia="Google Sans Text" w:hAnsi="Google Sans Text" w:cs="Google Sans Text"/>
          <w:color w:val="1B1C1D"/>
          <w:sz w:val="24"/>
          <w:szCs w:val="24"/>
        </w:rPr>
        <w:lastRenderedPageBreak/>
        <w:t xml:space="preserve">providing comprehensive, structured data on workflow performance (e.g., average time per phase, number of AI-human handoffs, AI confidence score trends, rework rates post-human review), performance analytics (e.g., identifying bottlenecks or common points of AI uncertainty). The QA Team conducts its review by systematically completing the </w:t>
      </w:r>
      <w:proofErr w:type="spellStart"/>
      <w:r>
        <w:rPr>
          <w:rFonts w:ascii="Google Sans Text" w:eastAsia="Google Sans Text" w:hAnsi="Google Sans Text" w:cs="Google Sans Text"/>
          <w:color w:val="1B1C1D"/>
          <w:sz w:val="24"/>
          <w:szCs w:val="24"/>
        </w:rPr>
        <w:t>ProcessQualityAssuranceReviewChecklistDefinition</w:t>
      </w:r>
      <w:proofErr w:type="spellEnd"/>
      <w:r>
        <w:rPr>
          <w:rFonts w:ascii="Google Sans Text" w:eastAsia="Google Sans Text" w:hAnsi="Google Sans Text" w:cs="Google Sans Text"/>
          <w:color w:val="1B1C1D"/>
          <w:sz w:val="24"/>
          <w:szCs w:val="24"/>
        </w:rPr>
        <w:t xml:space="preserve"> for each sampled case or for the overall process period under review.</w:t>
      </w:r>
    </w:p>
    <w:p w14:paraId="02BA6CBF" w14:textId="77777777" w:rsidR="00A21789" w:rsidRDefault="00FE5487">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Expected Output:</w:t>
      </w:r>
      <w:r>
        <w:rPr>
          <w:rFonts w:ascii="Google Sans Text" w:eastAsia="Google Sans Text" w:hAnsi="Google Sans Text" w:cs="Google Sans Text"/>
          <w:color w:val="1B1C1D"/>
          <w:sz w:val="24"/>
          <w:szCs w:val="24"/>
        </w:rPr>
        <w:t xml:space="preserve"> For each sampled regulatory update, a populated </w:t>
      </w:r>
      <w:proofErr w:type="spellStart"/>
      <w:r>
        <w:rPr>
          <w:rFonts w:ascii="Google Sans Text" w:eastAsia="Google Sans Text" w:hAnsi="Google Sans Text" w:cs="Google Sans Text"/>
          <w:color w:val="1B1C1D"/>
          <w:sz w:val="24"/>
          <w:szCs w:val="24"/>
        </w:rPr>
        <w:t>ProcessQualityAssuranceReviewChecklistDefinition</w:t>
      </w:r>
      <w:proofErr w:type="spellEnd"/>
      <w:r>
        <w:rPr>
          <w:rFonts w:ascii="Google Sans Text" w:eastAsia="Google Sans Text" w:hAnsi="Google Sans Text" w:cs="Google Sans Text"/>
          <w:color w:val="1B1C1D"/>
          <w:sz w:val="24"/>
          <w:szCs w:val="24"/>
        </w:rPr>
        <w:t xml:space="preserve">. A consolidated QA Review Report summarizing findings across all samples, identifying systemic issues, highlighting good practices, and providing actionable recommendations for process improvement. These outputs are recorded within the </w:t>
      </w:r>
      <w:proofErr w:type="spellStart"/>
      <w:r>
        <w:rPr>
          <w:rFonts w:ascii="Google Sans Text" w:eastAsia="Google Sans Text" w:hAnsi="Google Sans Text" w:cs="Google Sans Text"/>
          <w:color w:val="1B1C1D"/>
          <w:sz w:val="24"/>
          <w:szCs w:val="24"/>
        </w:rPr>
        <w:t>Engaige</w:t>
      </w:r>
      <w:proofErr w:type="spellEnd"/>
      <w:r>
        <w:rPr>
          <w:rFonts w:ascii="Google Sans Text" w:eastAsia="Google Sans Text" w:hAnsi="Google Sans Text" w:cs="Google Sans Text"/>
          <w:color w:val="1B1C1D"/>
          <w:sz w:val="24"/>
          <w:szCs w:val="24"/>
        </w:rPr>
        <w:t xml:space="preserve"> Q.</w:t>
      </w:r>
    </w:p>
    <w:p w14:paraId="02BA6CC0" w14:textId="77777777" w:rsidR="00A21789" w:rsidRDefault="00FE5487">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Actor:</w:t>
      </w:r>
      <w:r>
        <w:rPr>
          <w:rFonts w:ascii="Google Sans Text" w:eastAsia="Google Sans Text" w:hAnsi="Google Sans Text" w:cs="Google Sans Text"/>
          <w:color w:val="1B1C1D"/>
          <w:sz w:val="24"/>
          <w:szCs w:val="24"/>
        </w:rPr>
        <w:t xml:space="preserve"> Quality Assurance (QA) Team (Human)</w:t>
      </w:r>
    </w:p>
    <w:p w14:paraId="02BA6CC1" w14:textId="77777777" w:rsidR="00A21789" w:rsidRDefault="00FE5487">
      <w:pPr>
        <w:numPr>
          <w:ilvl w:val="1"/>
          <w:numId w:val="28"/>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Tools:</w:t>
      </w:r>
      <w:r>
        <w:rPr>
          <w:rFonts w:ascii="Google Sans Text" w:eastAsia="Google Sans Text" w:hAnsi="Google Sans Text" w:cs="Google Sans Text"/>
          <w:color w:val="1B1C1D"/>
          <w:sz w:val="24"/>
          <w:szCs w:val="24"/>
        </w:rPr>
        <w:t xml:space="preserve"> </w:t>
      </w:r>
      <w:proofErr w:type="spellStart"/>
      <w:r>
        <w:rPr>
          <w:rFonts w:ascii="Google Sans Text" w:eastAsia="Google Sans Text" w:hAnsi="Google Sans Text" w:cs="Google Sans Text"/>
          <w:color w:val="1B1C1D"/>
          <w:sz w:val="24"/>
          <w:szCs w:val="24"/>
        </w:rPr>
        <w:t>CentralTrackingSystemAPI</w:t>
      </w:r>
      <w:proofErr w:type="spellEnd"/>
      <w:r>
        <w:rPr>
          <w:rFonts w:ascii="Google Sans Text" w:eastAsia="Google Sans Text" w:hAnsi="Google Sans Text" w:cs="Google Sans Text"/>
          <w:color w:val="1B1C1D"/>
          <w:sz w:val="24"/>
          <w:szCs w:val="24"/>
        </w:rPr>
        <w:t xml:space="preserve"> (for data access), </w:t>
      </w:r>
      <w:proofErr w:type="spellStart"/>
      <w:r>
        <w:rPr>
          <w:rFonts w:ascii="Google Sans Text" w:eastAsia="Google Sans Text" w:hAnsi="Google Sans Text" w:cs="Google Sans Text"/>
          <w:color w:val="1B1C1D"/>
          <w:sz w:val="24"/>
          <w:szCs w:val="24"/>
        </w:rPr>
        <w:t>ProcessQualityAssuranceReviewChecklistDefinition</w:t>
      </w:r>
      <w:proofErr w:type="spellEnd"/>
      <w:r>
        <w:rPr>
          <w:rFonts w:ascii="Google Sans Text" w:eastAsia="Google Sans Text" w:hAnsi="Google Sans Text" w:cs="Google Sans Text"/>
          <w:color w:val="1B1C1D"/>
          <w:sz w:val="24"/>
          <w:szCs w:val="24"/>
        </w:rPr>
        <w:t xml:space="preserve"> (to be populated)</w:t>
      </w:r>
    </w:p>
    <w:sectPr w:rsidR="00A2178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F22AC1A-F08D-4F00-91F9-6949631BCFAA}"/>
    <w:embedItalic r:id="rId2" w:fontKey="{86785556-B46B-4FBE-9CF5-737A8FEAEA8D}"/>
  </w:font>
  <w:font w:name="Google Sans Text">
    <w:charset w:val="00"/>
    <w:family w:val="auto"/>
    <w:pitch w:val="default"/>
    <w:embedRegular r:id="rId3" w:fontKey="{155AE58E-2C4D-4F7D-A9D4-6DFC91D4C4AF}"/>
    <w:embedBold r:id="rId4" w:fontKey="{55D6079A-DBDB-406E-B334-6C86E5BE3656}"/>
    <w:embedItalic r:id="rId5" w:fontKey="{C6B3B464-0367-4C78-A423-DDC03D74AE4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20AA8C5F-EECF-4F49-AFD5-73DA7409A03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9FB53BAA-59B4-4904-9E93-2E23417441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745B"/>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043A85"/>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BAA37E4"/>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D912A6E"/>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DA2251C"/>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E086E29"/>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7B36920"/>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0080B7F"/>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50A28B7"/>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7AF2920"/>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FD77DF1"/>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322567D"/>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40A20F9"/>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48D3B45"/>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6C5557C"/>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72D6657"/>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D150043"/>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F0316C4"/>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4331E53"/>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D283153"/>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6124913"/>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7884952"/>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8F5751D"/>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DFB275B"/>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FEE742D"/>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0F73B64"/>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3311A8B"/>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0536A9A"/>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1010BE8"/>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754F2F54"/>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779D14DC"/>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77D73D1E"/>
    <w:multiLevelType w:val="multilevel"/>
    <w:tmpl w:val="FFFFFFFF"/>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21765642">
    <w:abstractNumId w:val="12"/>
  </w:num>
  <w:num w:numId="2" w16cid:durableId="1710303851">
    <w:abstractNumId w:val="15"/>
  </w:num>
  <w:num w:numId="3" w16cid:durableId="914976162">
    <w:abstractNumId w:val="3"/>
  </w:num>
  <w:num w:numId="4" w16cid:durableId="800419347">
    <w:abstractNumId w:val="28"/>
  </w:num>
  <w:num w:numId="5" w16cid:durableId="144246321">
    <w:abstractNumId w:val="31"/>
  </w:num>
  <w:num w:numId="6" w16cid:durableId="885600129">
    <w:abstractNumId w:val="1"/>
  </w:num>
  <w:num w:numId="7" w16cid:durableId="1253584897">
    <w:abstractNumId w:val="14"/>
  </w:num>
  <w:num w:numId="8" w16cid:durableId="1382098211">
    <w:abstractNumId w:val="26"/>
  </w:num>
  <w:num w:numId="9" w16cid:durableId="2025591114">
    <w:abstractNumId w:val="17"/>
  </w:num>
  <w:num w:numId="10" w16cid:durableId="153305725">
    <w:abstractNumId w:val="29"/>
  </w:num>
  <w:num w:numId="11" w16cid:durableId="877353966">
    <w:abstractNumId w:val="27"/>
  </w:num>
  <w:num w:numId="12" w16cid:durableId="366413847">
    <w:abstractNumId w:val="24"/>
  </w:num>
  <w:num w:numId="13" w16cid:durableId="312570003">
    <w:abstractNumId w:val="22"/>
  </w:num>
  <w:num w:numId="14" w16cid:durableId="2142188844">
    <w:abstractNumId w:val="4"/>
  </w:num>
  <w:num w:numId="15" w16cid:durableId="353849464">
    <w:abstractNumId w:val="9"/>
  </w:num>
  <w:num w:numId="16" w16cid:durableId="858398008">
    <w:abstractNumId w:val="23"/>
  </w:num>
  <w:num w:numId="17" w16cid:durableId="298070515">
    <w:abstractNumId w:val="30"/>
  </w:num>
  <w:num w:numId="18" w16cid:durableId="1907916098">
    <w:abstractNumId w:val="19"/>
  </w:num>
  <w:num w:numId="19" w16cid:durableId="2048797789">
    <w:abstractNumId w:val="20"/>
  </w:num>
  <w:num w:numId="20" w16cid:durableId="1292901900">
    <w:abstractNumId w:val="25"/>
  </w:num>
  <w:num w:numId="21" w16cid:durableId="123012920">
    <w:abstractNumId w:val="2"/>
  </w:num>
  <w:num w:numId="22" w16cid:durableId="899486250">
    <w:abstractNumId w:val="21"/>
  </w:num>
  <w:num w:numId="23" w16cid:durableId="1172066302">
    <w:abstractNumId w:val="5"/>
  </w:num>
  <w:num w:numId="24" w16cid:durableId="1501501756">
    <w:abstractNumId w:val="18"/>
  </w:num>
  <w:num w:numId="25" w16cid:durableId="1271624388">
    <w:abstractNumId w:val="13"/>
  </w:num>
  <w:num w:numId="26" w16cid:durableId="873494011">
    <w:abstractNumId w:val="6"/>
  </w:num>
  <w:num w:numId="27" w16cid:durableId="1186560733">
    <w:abstractNumId w:val="16"/>
  </w:num>
  <w:num w:numId="28" w16cid:durableId="434639157">
    <w:abstractNumId w:val="8"/>
  </w:num>
  <w:num w:numId="29" w16cid:durableId="388841300">
    <w:abstractNumId w:val="7"/>
  </w:num>
  <w:num w:numId="30" w16cid:durableId="1437092663">
    <w:abstractNumId w:val="10"/>
  </w:num>
  <w:num w:numId="31" w16cid:durableId="708456569">
    <w:abstractNumId w:val="11"/>
  </w:num>
  <w:num w:numId="32" w16cid:durableId="179949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789"/>
    <w:rsid w:val="00455F75"/>
    <w:rsid w:val="00550C5B"/>
    <w:rsid w:val="00A21789"/>
    <w:rsid w:val="00E46C45"/>
    <w:rsid w:val="00F90018"/>
    <w:rsid w:val="00FE5487"/>
    <w:rsid w:val="1AA5FEAF"/>
    <w:rsid w:val="39BB019F"/>
    <w:rsid w:val="42E18E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6C3F"/>
  <w15:docId w15:val="{066BED02-BDB2-4F4C-A940-00473C65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288090d-2535-455d-9104-eada258b17fd" xsi:nil="true"/>
    <lcf76f155ced4ddcb4097134ff3c332f xmlns="00e18c5d-dc1a-4024-b06c-cb4d7e9bcc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D2274EEBA27F409858404CEF9B1C56" ma:contentTypeVersion="12" ma:contentTypeDescription="Create a new document." ma:contentTypeScope="" ma:versionID="f47d6ba142d5cd14bc8e1ccfbf0033ee">
  <xsd:schema xmlns:xsd="http://www.w3.org/2001/XMLSchema" xmlns:xs="http://www.w3.org/2001/XMLSchema" xmlns:p="http://schemas.microsoft.com/office/2006/metadata/properties" xmlns:ns2="00e18c5d-dc1a-4024-b06c-cb4d7e9bcc79" xmlns:ns3="c288090d-2535-455d-9104-eada258b17fd" targetNamespace="http://schemas.microsoft.com/office/2006/metadata/properties" ma:root="true" ma:fieldsID="82880da1fe53d58b922d7060ee48167f" ns2:_="" ns3:_="">
    <xsd:import namespace="00e18c5d-dc1a-4024-b06c-cb4d7e9bcc79"/>
    <xsd:import namespace="c288090d-2535-455d-9104-eada258b17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18c5d-dc1a-4024-b06c-cb4d7e9bc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579298-6e3a-406d-bb51-53105f33dcc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88090d-2535-455d-9104-eada258b17f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2a2c00a-53dd-49a0-9e3b-a3142372b77b}" ma:internalName="TaxCatchAll" ma:showField="CatchAllData" ma:web="c288090d-2535-455d-9104-eada258b17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12067A-341C-4D93-911B-A35841E338BB}">
  <ds:schemaRefs>
    <ds:schemaRef ds:uri="http://schemas.microsoft.com/office/2006/metadata/properties"/>
    <ds:schemaRef ds:uri="http://schemas.microsoft.com/office/infopath/2007/PartnerControls"/>
    <ds:schemaRef ds:uri="c288090d-2535-455d-9104-eada258b17fd"/>
    <ds:schemaRef ds:uri="00e18c5d-dc1a-4024-b06c-cb4d7e9bcc79"/>
  </ds:schemaRefs>
</ds:datastoreItem>
</file>

<file path=customXml/itemProps2.xml><?xml version="1.0" encoding="utf-8"?>
<ds:datastoreItem xmlns:ds="http://schemas.openxmlformats.org/officeDocument/2006/customXml" ds:itemID="{25D4C57C-D9E4-4761-A9B8-F7940E062A0A}">
  <ds:schemaRefs>
    <ds:schemaRef ds:uri="http://schemas.microsoft.com/sharepoint/v3/contenttype/forms"/>
  </ds:schemaRefs>
</ds:datastoreItem>
</file>

<file path=customXml/itemProps3.xml><?xml version="1.0" encoding="utf-8"?>
<ds:datastoreItem xmlns:ds="http://schemas.openxmlformats.org/officeDocument/2006/customXml" ds:itemID="{7DC69E01-893D-4B63-BB7F-3B2646E52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18c5d-dc1a-4024-b06c-cb4d7e9bcc79"/>
    <ds:schemaRef ds:uri="c288090d-2535-455d-9104-eada258b1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3851</Words>
  <Characters>21957</Characters>
  <Application>Microsoft Office Word</Application>
  <DocSecurity>0</DocSecurity>
  <Lines>182</Lines>
  <Paragraphs>51</Paragraphs>
  <ScaleCrop>false</ScaleCrop>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 Kumar Ganesh</cp:lastModifiedBy>
  <cp:revision>6</cp:revision>
  <dcterms:created xsi:type="dcterms:W3CDTF">2025-06-09T05:22:00Z</dcterms:created>
  <dcterms:modified xsi:type="dcterms:W3CDTF">2025-11-27T09:18:00Z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0x010100DAD2274EEBA27F409858404CEF9B1C56</vt:lpwstr>
  </property>
  <property fmtid="{D5CDD505-2E9C-101B-9397-08002B2CF9AE}" pid="3" name="MediaServiceImageTags">
    <vt:lpwstr/>
  </property>
</Properties>
</file>