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List&lt;Weight&gt; weights;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void sort()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SelectionSort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List&lt;Weight&gt; weights;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void sort()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QuickSort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List&lt;Weight&gt; weights;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void sort()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SortFactory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Sort sort;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 Sort getSelectionSort()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this.sort=new SelectionSort();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return sort;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public  Sort getQuickSort()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this.sort=new QuickSort();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return sort;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