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2B49"/>
        </w:rPr>
        <w:t>INVESTIGATIVE DOSSIER: LT. CEDRIC MCDUFFIE</w:t>
      </w:r>
    </w:p>
    <w:p>
      <w:r/>
      <w:r>
        <w:rPr>
          <w:b/>
        </w:rPr>
        <w:t>Subject:</w:t>
      </w:r>
      <w:r>
        <w:t xml:space="preserve"> Cedric McDuffie (TCOLE PID / Master Peace Officer)  </w:t>
      </w:r>
    </w:p>
    <w:p>
      <w:r/>
      <w:r>
        <w:rPr>
          <w:b/>
        </w:rPr>
        <w:t>Scope:</w:t>
      </w:r>
      <w:r>
        <w:t xml:space="preserve"> TCOLE Credentials, Multi-Jurisdictional History (Liberty, Shenandoah, Walker, Montgomery), Municipal Council Recall, Family Lineage, Infrastructure/Developer Matrix (`Maria` Dossier Audit), and Flock Safety ALPR Surveillance Capabilities  </w:t>
      </w:r>
    </w:p>
    <w:p>
      <w:r/>
      <w:r>
        <w:rPr>
          <w:b/>
        </w:rPr>
        <w:t>Date of Audit:</w:t>
      </w:r>
      <w:r>
        <w:t xml:space="preserve"> July 19, 2026  </w:t>
      </w:r>
    </w:p>
    <w:p>
      <w:pPr>
        <w:pStyle w:val="Heading2"/>
      </w:pPr>
      <w:r>
        <w:rPr>
          <w:b/>
          <w:color w:val="004A7C"/>
        </w:rPr>
        <w:t>1. Executive Summary</w:t>
      </w:r>
    </w:p>
    <w:p>
      <w:r>
        <w:t xml:space="preserve">This comprehensive dossier compiles all OSINT, public records, court dockets, municipal minutes, and local directory data regarding </w:t>
      </w:r>
      <w:r>
        <w:rPr>
          <w:b/>
        </w:rPr>
        <w:t>Lieutenant Cedric McDuffie</w:t>
      </w:r>
      <w:r>
        <w:t xml:space="preserve">. The audit establishes his career trajectory from early service in Liberty County to a nine-year tenure in Shenandoah (Montgomery County) as Patrol Sergeant, and his current appointment as </w:t>
      </w:r>
      <w:r>
        <w:rPr>
          <w:b/>
        </w:rPr>
        <w:t>Lieutenant (Patrol Supervisor)</w:t>
      </w:r>
      <w:r>
        <w:t xml:space="preserve"> for the </w:t>
      </w:r>
      <w:r>
        <w:rPr>
          <w:b/>
        </w:rPr>
        <w:t>City of Liberty Police Department</w:t>
      </w:r>
      <w:r>
        <w:t>.</w:t>
      </w:r>
    </w:p>
    <w:p>
      <w:r>
        <w:t>Additionally, this report incorporates findings from the Google Drive `Maria` investigative repository (`C:\Users\kelly\My Drive\Maria`), tracing McDuffie's family lineage across the Huntsville/Walker County corridor, evaluating his jurisdictional oversight in key incidents (such as the November 20, 2025 DPS-investigated officer/pedestrian collision), and analyzing the technical mechanics of Flock Safety Automated License Plate Reader (ALPR) surveillance across regional county lines.</w:t>
      </w:r>
    </w:p>
    <w:p>
      <w:pPr>
        <w:pStyle w:val="Heading2"/>
      </w:pPr>
      <w:r>
        <w:rPr>
          <w:b/>
          <w:color w:val="004A7C"/>
        </w:rPr>
        <w:t>2. Professional Profile &amp; TCOLE Credentials</w:t>
      </w:r>
    </w:p>
    <w:tbl>
      <w:tblPr>
        <w:tblW w:type="auto" w:w="0"/>
        <w:jc w:val="center"/>
        <w:tblLook w:firstColumn="1" w:firstRow="1" w:lastColumn="0" w:lastRow="0" w:noHBand="0" w:noVBand="1" w:val="04A0"/>
      </w:tblPr>
      <w:tblGrid>
        <w:gridCol w:w="4320"/>
        <w:gridCol w:w="4320"/>
      </w:tblGrid>
      <w:tr>
        <w:tc>
          <w:tcPr>
            <w:tcW w:type="dxa" w:w="4320"/>
          </w:tcPr>
          <w:p>
            <w:r>
              <w:rPr>
                <w:b/>
                <w:color w:val="003366"/>
              </w:rPr>
              <w:t>Metric / Category</w:t>
            </w:r>
          </w:p>
        </w:tc>
        <w:tc>
          <w:tcPr>
            <w:tcW w:type="dxa" w:w="4320"/>
          </w:tcPr>
          <w:p>
            <w:r>
              <w:rPr>
                <w:b/>
                <w:color w:val="003366"/>
              </w:rPr>
              <w:t>Details</w:t>
            </w:r>
          </w:p>
        </w:tc>
      </w:tr>
      <w:tr>
        <w:tc>
          <w:tcPr>
            <w:tcW w:type="dxa" w:w="4320"/>
          </w:tcPr>
          <w:p>
            <w:r>
              <w:t>Current Rank &amp; Agency</w:t>
            </w:r>
          </w:p>
        </w:tc>
        <w:tc>
          <w:tcPr>
            <w:tcW w:type="dxa" w:w="4320"/>
          </w:tcPr>
          <w:p>
            <w:r>
              <w:t>Lieutenant (Patrol Division Supervisor), City of Liberty Police Department</w:t>
            </w:r>
          </w:p>
        </w:tc>
      </w:tr>
      <w:tr>
        <w:tc>
          <w:tcPr>
            <w:tcW w:type="dxa" w:w="4320"/>
          </w:tcPr>
          <w:p>
            <w:r>
              <w:t>TCOLE License Status</w:t>
            </w:r>
          </w:p>
        </w:tc>
        <w:tc>
          <w:tcPr>
            <w:tcW w:type="dxa" w:w="4320"/>
          </w:tcPr>
          <w:p>
            <w:r>
              <w:t>Active — Master Peace Officer Certification</w:t>
            </w:r>
          </w:p>
        </w:tc>
      </w:tr>
      <w:tr>
        <w:tc>
          <w:tcPr>
            <w:tcW w:type="dxa" w:w="4320"/>
          </w:tcPr>
          <w:p>
            <w:r>
              <w:t>TCOLE Instructional Ratings</w:t>
            </w:r>
          </w:p>
        </w:tc>
        <w:tc>
          <w:tcPr>
            <w:tcW w:type="dxa" w:w="4320"/>
          </w:tcPr>
          <w:p>
            <w:r>
              <w:t>Certified TCOLE Instructor (Firearms, Less-Lethal Platforms, Defensive Tactics)</w:t>
            </w:r>
          </w:p>
        </w:tc>
      </w:tr>
      <w:tr>
        <w:tc>
          <w:tcPr>
            <w:tcW w:type="dxa" w:w="4320"/>
          </w:tcPr>
          <w:p>
            <w:r>
              <w:t>State DPS Certification</w:t>
            </w:r>
          </w:p>
        </w:tc>
        <w:tc>
          <w:tcPr>
            <w:tcW w:type="dxa" w:w="4320"/>
          </w:tcPr>
          <w:p>
            <w:r>
              <w:t>DPS Certified Law Enforcement Fitness &amp; Wellness Regional Instructor</w:t>
            </w:r>
          </w:p>
        </w:tc>
      </w:tr>
      <w:tr>
        <w:tc>
          <w:tcPr>
            <w:tcW w:type="dxa" w:w="4320"/>
          </w:tcPr>
          <w:p>
            <w:r>
              <w:t>Executive Training</w:t>
            </w:r>
          </w:p>
        </w:tc>
        <w:tc>
          <w:tcPr>
            <w:tcW w:type="dxa" w:w="4320"/>
          </w:tcPr>
          <w:p>
            <w:r>
              <w:t>Graduate, Texas Police Chiefs Association (TPCA) Law Enforcement Command Officer Program (LECOP)</w:t>
            </w:r>
          </w:p>
        </w:tc>
      </w:tr>
      <w:tr>
        <w:tc>
          <w:tcPr>
            <w:tcW w:type="dxa" w:w="4320"/>
          </w:tcPr>
          <w:p>
            <w:r>
              <w:t>Education</w:t>
            </w:r>
          </w:p>
        </w:tc>
        <w:tc>
          <w:tcPr>
            <w:tcW w:type="dxa" w:w="4320"/>
          </w:tcPr>
          <w:p>
            <w:r>
              <w:t>Bachelor of Science (B.S.) in Criminal Justice – Leadership, Texas A&amp;M University–Commerce</w:t>
            </w:r>
          </w:p>
        </w:tc>
      </w:tr>
      <w:tr>
        <w:tc>
          <w:tcPr>
            <w:tcW w:type="dxa" w:w="4320"/>
          </w:tcPr>
          <w:p>
            <w:r>
              <w:t>Departmental Honors</w:t>
            </w:r>
          </w:p>
        </w:tc>
        <w:tc>
          <w:tcPr>
            <w:tcW w:type="dxa" w:w="4320"/>
          </w:tcPr>
          <w:p>
            <w:r>
              <w:t>2023 Shenandoah PD Leadership Award; 2018 Joint Life-Saving Commendation (with DPS)</w:t>
            </w:r>
          </w:p>
        </w:tc>
      </w:tr>
    </w:tbl>
    <w:p>
      <w:pPr>
        <w:pStyle w:val="Heading2"/>
      </w:pPr>
      <w:r>
        <w:rPr>
          <w:b/>
          <w:color w:val="004A7C"/>
        </w:rPr>
        <w:t>3. Multi-Agency Career Chronology</w:t>
      </w:r>
    </w:p>
    <w:p>
      <w:pPr>
        <w:ind w:left="576"/>
      </w:pPr>
      <w:r>
        <w:rPr>
          <w:rFonts w:ascii="Consolas" w:hAnsi="Consolas"/>
          <w:color w:val="222222"/>
          <w:sz w:val="19"/>
        </w:rPr>
        <w:t xml:space="preserve"> [2010] Entry into Law Enforcement (TCOLE Licensing)</w:t>
        <w:br/>
        <w:t xml:space="preserve">   │</w:t>
        <w:br/>
        <w:t xml:space="preserve">   ├──► Liberty County Constable's Office (Deputy Sheriff / Constable Deputy)</w:t>
        <w:br/>
        <w:t xml:space="preserve">   ├──► Liberty Police Department (Patrol Officer)</w:t>
        <w:br/>
        <w:t xml:space="preserve">   ├──► Cleveland, TX City Councilman, Place 3 (2011 Municipal Recall / 2013 Admin Audit)</w:t>
        <w:br/>
        <w:t xml:space="preserve">   │</w:t>
        <w:br/>
        <w:t xml:space="preserve"> [2014 – 2023] Shenandoah Police Department (Montgomery County, TX)</w:t>
        <w:br/>
        <w:t xml:space="preserve">   │   ├── Rank: Sergeant / Patrol Supervisor / Field Training Officer (FTO) / Recruiting Officer</w:t>
        <w:br/>
        <w:t xml:space="preserve">   │   ├── Founder: Shenandoah PD Honor Guard Unit (2022)</w:t>
        <w:br/>
        <w:t xml:space="preserve">   │   └── ALPR Management: Supervised shift LPR deployments along I-45 corridor</w:t>
        <w:br/>
        <w:t xml:space="preserve">   │</w:t>
        <w:br/>
        <w:t xml:space="preserve"> [2023 – Present] City of Liberty Police Department (Liberty County, TX)</w:t>
        <w:br/>
        <w:t xml:space="preserve">       └── Rank: Lieutenant (Patrol Division Command &amp; Shift Operations)</w:t>
      </w:r>
    </w:p>
    <w:p>
      <w:pPr>
        <w:pStyle w:val="Heading3"/>
      </w:pPr>
      <w:r>
        <w:rPr>
          <w:b/>
          <w:color w:val="2B6CB0"/>
        </w:rPr>
        <w:t>Key Municipal &amp; Public Record Findings</w:t>
      </w:r>
    </w:p>
    <w:p>
      <w:pPr>
        <w:ind w:left="432"/>
      </w:pPr>
      <w:r>
        <w:rPr>
          <w:i/>
          <w:color w:val="8B0000"/>
        </w:rPr>
        <w:t xml:space="preserve">[!NOTE]  </w:t>
      </w:r>
    </w:p>
    <w:p>
      <w:pPr>
        <w:ind w:left="432"/>
      </w:pPr>
      <w:r>
        <w:rPr>
          <w:i/>
        </w:rPr>
        <w:t>2011 Municipal Recall (Cleveland, TX): In May 2011, while serving as an elected City Councilman (Place 3) in Cleveland, TX, McDuffie was subject to a municipal recall election alongside Councilmembers Barbara McIntyre and Durlene Davis. Public petitions cited municipal budget management disputes, the termination of the city manager, and council meeting conflicts. The recall passed on May 14, 2011.</w:t>
      </w:r>
    </w:p>
    <w:p>
      <w:pPr>
        <w:ind w:left="432"/>
      </w:pPr>
      <w:r>
        <w:rPr>
          <w:i/>
          <w:color w:val="8B0000"/>
        </w:rPr>
        <w:t xml:space="preserve">[!TIP]  </w:t>
      </w:r>
    </w:p>
    <w:p>
      <w:pPr>
        <w:ind w:left="432"/>
      </w:pPr>
      <w:r>
        <w:rPr>
          <w:i/>
        </w:rPr>
        <w:t>State Court Testimony Records: McDuffie's name appears in state appellate dockets (*Badall v. State*, *Diaz v. State*) strictly in his official capacity as a testifying law enforcement witness for the State of Texas regarding traffic stops and field investigations in Liberty County.</w:t>
      </w:r>
    </w:p>
    <w:p>
      <w:pPr>
        <w:pStyle w:val="Heading2"/>
      </w:pPr>
      <w:r>
        <w:rPr>
          <w:b/>
          <w:color w:val="004A7C"/>
        </w:rPr>
        <w:t>4. Family Lineage &amp; Regional Corridor Mapping (Walker &amp; Montgomery Counties)</w:t>
      </w:r>
    </w:p>
    <w:p>
      <w:r>
        <w:t>An audit of the genealogical and public records indexed in `C:\Users\kelly\My Drive\Maria` (`McDuffie family tree.png`) establishes deep family roots across the I-45 and US-190 transit corridors connecting Huntsville, Conroe, Cleveland, and Liberty.</w:t>
      </w:r>
    </w:p>
    <w:p>
      <w:pPr>
        <w:ind w:left="576"/>
      </w:pPr>
      <w:r>
        <w:rPr>
          <w:rFonts w:ascii="Consolas" w:hAnsi="Consolas"/>
          <w:color w:val="222222"/>
          <w:sz w:val="19"/>
        </w:rPr>
        <w:t xml:space="preserve">                  ┌─────────────────────────────────────────┐</w:t>
        <w:br/>
        <w:t xml:space="preserve">                  │    Artie McDuffie, Sr. &amp; Nanette        │</w:t>
        <w:br/>
        <w:t xml:space="preserve">                  │   (Lankford) McDuffie (Huntsville, TX) │</w:t>
        <w:br/>
        <w:t xml:space="preserve">                  └────────────────────┬────────────────────┘</w:t>
        <w:br/>
        <w:t xml:space="preserve">                                       │</w:t>
        <w:br/>
        <w:t xml:space="preserve">            ┌──────────────────────────┼──────────────────────────┐</w:t>
        <w:br/>
        <w:t xml:space="preserve">            ▼                          ▼                          ▼</w:t>
        <w:br/>
        <w:t xml:space="preserve">   Jalen Rashad McDuffie       A.J. McDuffie               Chassity McCoy</w:t>
        <w:br/>
        <w:t xml:space="preserve">  (1998–2020; Huntsville)     (Walker/Montgomery)         (Huntsville/Conroe)</w:t>
        <w:br/>
        <w:br/>
        <w:t xml:space="preserve">                                       │</w:t>
        <w:br/>
        <w:t xml:space="preserve">                                       ▼</w:t>
        <w:br/>
        <w:t xml:space="preserve">                   Regional Branch: Charles "Charlie" McDuffie, Jr.</w:t>
        <w:br/>
        <w:t xml:space="preserve">                           (1944–2022; Huntsville/Iola)</w:t>
      </w:r>
    </w:p>
    <w:p>
      <w:pPr>
        <w:pStyle w:val="ListBullet"/>
      </w:pPr>
      <w:r/>
      <w:r>
        <w:rPr>
          <w:b/>
        </w:rPr>
        <w:t>Huntsville / Walker County Anchor:</w:t>
      </w:r>
      <w:r>
        <w:t xml:space="preserve"> Longtime family residency centered in Huntsville (Walker County), with familial ties extending into Montgomery County (Conroe/Shenandoah) and Liberty County (Cleveland/Liberty).</w:t>
      </w:r>
    </w:p>
    <w:p>
      <w:pPr>
        <w:pStyle w:val="ListBullet"/>
      </w:pPr>
      <w:r/>
      <w:r>
        <w:rPr>
          <w:b/>
        </w:rPr>
        <w:t>Jurisdictional Continuity:</w:t>
      </w:r>
      <w:r>
        <w:t xml:space="preserve"> The McDuffie lineage spans the primary law enforcement transit routes connecting Walker County Sheriff's Office / Huntsville PD jurisdictions directly to Montgomery County (Shenandoah/Conroe) and Liberty County law enforcement networks.</w:t>
      </w:r>
    </w:p>
    <w:p>
      <w:pPr>
        <w:pStyle w:val="Heading2"/>
      </w:pPr>
      <w:r>
        <w:rPr>
          <w:b/>
          <w:color w:val="004A7C"/>
        </w:rPr>
        <w:t>5. Liberty County Infrastructure, Developer &amp; Political Network (`Maria` Audit)</w:t>
      </w:r>
    </w:p>
    <w:p>
      <w:r>
        <w:t>The `Maria` investigative directory (`C:\Users\kelly\My Drive\Maria`) documents the broader political, legal, and special-district ecosystem in Liberty County within which local law enforcement agencies operate:</w:t>
      </w:r>
    </w:p>
    <w:p>
      <w:pPr>
        <w:ind w:left="576"/>
      </w:pPr>
      <w:r>
        <w:rPr>
          <w:rFonts w:ascii="Consolas" w:hAnsi="Consolas"/>
          <w:color w:val="222222"/>
          <w:sz w:val="19"/>
        </w:rPr>
        <w:t xml:space="preserve">                          ┌───────────────────────────────────────────┐</w:t>
        <w:br/>
        <w:t xml:space="preserve">                          │   LIBERTY COUNTY EXECUTIVE &amp; DA NETWORK   │</w:t>
        <w:br/>
        <w:t xml:space="preserve">                          │ DA Jennifer Bergman · Judge John C. Hafley│</w:t>
        <w:br/>
        <w:t xml:space="preserve">                          └─────────────────────┬─────────────────────┘</w:t>
        <w:br/>
        <w:t xml:space="preserve">                                                │</w:t>
        <w:br/>
        <w:t xml:space="preserve">       ┌────────────────────────────────────────┴────────────────────────────────────────┐</w:t>
        <w:br/>
        <w:t xml:space="preserve">       ▼                                                                                 ▼</w:t>
        <w:br/>
        <w:t>┌──────────────────────────────────────────────┐                       ┌──────────────────────────────────────────────┐</w:t>
        <w:br/>
        <w:t>│       SOUTHERN MMD NO. 1 (COLONY RIDGE)      │                       │       NORTHERN MUD NO. 1 (TARKINGTON/RAYWOOD)│</w:t>
        <w:br/>
        <w:t>│  Board: John Harris (Pres), Heath Marek (VP) │                       │  Board: Cory Anderson (Pres), Ernesto Garcia │</w:t>
        <w:br/>
        <w:t>│  Developer: Colony Ridge Inc ($1M+ PAC Giving)│                       │  Infrastructure: 42" Pipeline / Energy ROW  │</w:t>
        <w:br/>
        <w:t>└──────────────────────────────────────────────┘                       └──────────────────────────────────────────────┘</w:t>
      </w:r>
    </w:p>
    <w:p>
      <w:pPr>
        <w:pStyle w:val="ListBullet"/>
      </w:pPr>
      <w:r/>
      <w:r>
        <w:rPr>
          <w:b/>
        </w:rPr>
        <w:t>Special District Governance (MMD 1 &amp; MUD 1):</w:t>
      </w:r>
      <w:r>
        <w:t xml:space="preserve"> Detailed in `cold_iron_report.html`, Liberty County infrastructure buildouts operate under dual special district boards:</w:t>
      </w:r>
    </w:p>
    <w:p>
      <w:r>
        <w:t xml:space="preserve">  * </w:t>
      </w:r>
      <w:r>
        <w:rPr>
          <w:b/>
        </w:rPr>
        <w:t>MMD No. 1 (Colony Ridge/Cleveland):</w:t>
      </w:r>
      <w:r>
        <w:t xml:space="preserve"> Governed by developer-affiliated board members (John Harris, Heath J. Marek, Clifton C. Cadle, Damaris Watson) approving public bond financing for private developer site development.</w:t>
      </w:r>
    </w:p>
    <w:p>
      <w:r>
        <w:t xml:space="preserve">  * </w:t>
      </w:r>
      <w:r>
        <w:rPr>
          <w:b/>
        </w:rPr>
        <w:t>MUD No. 1 (Tarkington/Raywood):</w:t>
      </w:r>
      <w:r>
        <w:t xml:space="preserve"> Northern utility and pipeline axis interfacing with major energy right-of-way (ROW) easements and utility corridors.</w:t>
      </w:r>
    </w:p>
    <w:p>
      <w:pPr>
        <w:pStyle w:val="ListBullet"/>
      </w:pPr>
      <w:r/>
      <w:r>
        <w:rPr>
          <w:b/>
        </w:rPr>
        <w:t>Political Action Contributions:</w:t>
      </w:r>
      <w:r>
        <w:t xml:space="preserve"> `COLONY RIDGE PAC CONTRIBUTION.pdf` verifies over </w:t>
      </w:r>
      <w:r>
        <w:rPr>
          <w:b/>
        </w:rPr>
        <w:t>$1,000,000</w:t>
      </w:r>
      <w:r>
        <w:t xml:space="preserve"> in political contributions (Buckeye Values PAC, RNC, NRCC, local precinct PACs) influencing state and county legislative/regulatory oversight.</w:t>
      </w:r>
    </w:p>
    <w:p>
      <w:pPr>
        <w:pStyle w:val="ListBullet"/>
      </w:pPr>
      <w:r/>
      <w:r>
        <w:rPr>
          <w:b/>
        </w:rPr>
        <w:t>County Legal &amp; Judicial Matrix:</w:t>
      </w:r>
      <w:r>
        <w:t xml:space="preserve"> `BergmanJennifer_*.pdf` filings and court documentation detail District Attorney Jennifer Bergman's office and County Court at Law Judge John C. Hafley within the county enforcement structure.</w:t>
      </w:r>
    </w:p>
    <w:p>
      <w:pPr>
        <w:pStyle w:val="Heading2"/>
      </w:pPr>
      <w:r>
        <w:rPr>
          <w:b/>
          <w:color w:val="004A7C"/>
        </w:rPr>
        <w:t>6. Key Incidents &amp; Investigation Protocol</w:t>
      </w:r>
    </w:p>
    <w:p>
      <w:pPr>
        <w:pStyle w:val="Heading3"/>
      </w:pPr>
      <w:r>
        <w:rPr>
          <w:b/>
          <w:color w:val="2B6CB0"/>
        </w:rPr>
        <w:t>November 20, 2025 Officer-Involved Pedestrian Collision</w:t>
      </w:r>
    </w:p>
    <w:p>
      <w:pPr>
        <w:pStyle w:val="ListBullet"/>
      </w:pPr>
      <w:r/>
      <w:r>
        <w:rPr>
          <w:b/>
        </w:rPr>
        <w:t>Event Details:</w:t>
      </w:r>
      <w:r>
        <w:t xml:space="preserve"> On November 20, 2025, a City of Liberty Police Department patrol vehicle struck a pedestrian with its side-view mirror.</w:t>
      </w:r>
    </w:p>
    <w:p>
      <w:pPr>
        <w:pStyle w:val="ListBullet"/>
      </w:pPr>
      <w:r/>
      <w:r>
        <w:rPr>
          <w:b/>
        </w:rPr>
        <w:t>Independent State Investigation:</w:t>
      </w:r>
      <w:r>
        <w:t xml:space="preserve"> To prevent internal conflict of interest, the City of Liberty referred the crash investigation to the </w:t>
      </w:r>
      <w:r>
        <w:rPr>
          <w:b/>
        </w:rPr>
        <w:t>Texas Department of Public Safety (DPS Region 2 Troopers)</w:t>
      </w:r>
      <w:r>
        <w:t>.</w:t>
      </w:r>
    </w:p>
    <w:p>
      <w:pPr>
        <w:pStyle w:val="ListBullet"/>
      </w:pPr>
      <w:r/>
      <w:r>
        <w:rPr>
          <w:b/>
        </w:rPr>
        <w:t>Disposition:</w:t>
      </w:r>
      <w:r>
        <w:t xml:space="preserve"> Upon receipt of DPS crash reconstruction findings, Liberty PD administered internal disciplinary action against the officer involved.</w:t>
      </w:r>
    </w:p>
    <w:p>
      <w:pPr>
        <w:pStyle w:val="ListBullet"/>
      </w:pPr>
      <w:r/>
      <w:r>
        <w:rPr>
          <w:b/>
        </w:rPr>
        <w:t>Supervisory Duty:</w:t>
      </w:r>
      <w:r>
        <w:t xml:space="preserve"> As Lieutenant of Patrol, McDuffie held operational oversight over the patrol shift officers involved prior to the state trooper referral.</w:t>
      </w:r>
    </w:p>
    <w:p>
      <w:pPr>
        <w:pStyle w:val="Heading2"/>
      </w:pPr>
      <w:r>
        <w:rPr>
          <w:b/>
          <w:color w:val="004A7C"/>
        </w:rPr>
        <w:t>7. Flock Safety ALPR Surveillance Capabilities Audit</w:t>
      </w:r>
    </w:p>
    <w:p>
      <w:pPr>
        <w:pStyle w:val="Heading3"/>
      </w:pPr>
      <w:r>
        <w:rPr>
          <w:b/>
          <w:color w:val="2B6CB0"/>
        </w:rPr>
        <w:t>Technical Target Flagging Workflow</w:t>
      </w:r>
    </w:p>
    <w:p>
      <w:r>
        <w:t>While Flock Safety camera hardware reads physical license plates and vehicle attributes (color, make, body style) rather than driver names directly, a law enforcement officer or supervisor can flag a target individual (e.g., surname *Dishman*) across multi-county jurisdictions using a three-step operational workflow:</w:t>
      </w:r>
    </w:p>
    <w:p>
      <w:pPr>
        <w:ind w:left="576"/>
      </w:pPr>
      <w:r>
        <w:rPr>
          <w:rFonts w:ascii="Consolas" w:hAnsi="Consolas"/>
          <w:color w:val="222222"/>
          <w:sz w:val="19"/>
        </w:rPr>
        <w:t>Step 1: NCIC / TCIC / TxDMV Query</w:t>
        <w:br/>
        <w:t xml:space="preserve">   └── Input Name ('Dishman') ──► Retrieve Registered License Plate(s) &amp; Vehicle Specs</w:t>
        <w:br/>
        <w:br/>
        <w:t>Step 2: Flock Custom Hotlist Entry</w:t>
        <w:br/>
        <w:t xml:space="preserve">   └── Input Target License Plate ──► Add to Agency 'Custom Hotlist' / 'Vehicle of Interest'</w:t>
        <w:br/>
        <w:br/>
        <w:t>Step 3: Multi-Agency Regional Broadcast</w:t>
        <w:br/>
        <w:t xml:space="preserve">   └── Enable Regional Sharing ──► Real-Time Push Alerts across Liberty, Montgomery, Walker &amp; Harris Counties</w:t>
      </w:r>
    </w:p>
    <w:p>
      <w:pPr>
        <w:pStyle w:val="Heading3"/>
      </w:pPr>
      <w:r>
        <w:rPr>
          <w:b/>
          <w:color w:val="2B6CB0"/>
        </w:rPr>
        <w:t>LPR Capability Matrix</w:t>
      </w:r>
    </w:p>
    <w:tbl>
      <w:tblPr>
        <w:tblW w:type="auto" w:w="0"/>
        <w:jc w:val="center"/>
        <w:tblLook w:firstColumn="1" w:firstRow="1" w:lastColumn="0" w:lastRow="0" w:noHBand="0" w:noVBand="1" w:val="04A0"/>
      </w:tblPr>
      <w:tblGrid>
        <w:gridCol w:w="2880"/>
        <w:gridCol w:w="2880"/>
        <w:gridCol w:w="2880"/>
      </w:tblGrid>
      <w:tr>
        <w:tc>
          <w:tcPr>
            <w:tcW w:type="dxa" w:w="2880"/>
          </w:tcPr>
          <w:p>
            <w:r>
              <w:rPr>
                <w:b/>
                <w:color w:val="003366"/>
              </w:rPr>
              <w:t>Feature</w:t>
            </w:r>
          </w:p>
        </w:tc>
        <w:tc>
          <w:tcPr>
            <w:tcW w:type="dxa" w:w="2880"/>
          </w:tcPr>
          <w:p>
            <w:r>
              <w:rPr>
                <w:b/>
                <w:color w:val="003366"/>
              </w:rPr>
              <w:t>Operational Capability</w:t>
            </w:r>
          </w:p>
        </w:tc>
        <w:tc>
          <w:tcPr>
            <w:tcW w:type="dxa" w:w="2880"/>
          </w:tcPr>
          <w:p>
            <w:r>
              <w:rPr>
                <w:b/>
                <w:color w:val="003366"/>
              </w:rPr>
              <w:t>System Constraint / Regulation</w:t>
            </w:r>
          </w:p>
        </w:tc>
      </w:tr>
      <w:tr>
        <w:tc>
          <w:tcPr>
            <w:tcW w:type="dxa" w:w="2880"/>
          </w:tcPr>
          <w:p>
            <w:r>
              <w:t>Real-Time Push Alerts</w:t>
            </w:r>
          </w:p>
        </w:tc>
        <w:tc>
          <w:tcPr>
            <w:tcW w:type="dxa" w:w="2880"/>
          </w:tcPr>
          <w:p>
            <w:r>
              <w:t>Immediate mobile/MDT notification when target plate hits any regional Flock camera</w:t>
            </w:r>
          </w:p>
        </w:tc>
        <w:tc>
          <w:tcPr>
            <w:tcW w:type="dxa" w:w="2880"/>
          </w:tcPr>
          <w:p>
            <w:r>
              <w:t>Requires plate to be assigned to active Hotlist</w:t>
            </w:r>
          </w:p>
        </w:tc>
      </w:tr>
      <w:tr>
        <w:tc>
          <w:tcPr>
            <w:tcW w:type="dxa" w:w="2880"/>
          </w:tcPr>
          <w:p>
            <w:r>
              <w:t>30-Day Historical Search</w:t>
            </w:r>
          </w:p>
        </w:tc>
        <w:tc>
          <w:tcPr>
            <w:tcW w:type="dxa" w:w="2880"/>
          </w:tcPr>
          <w:p>
            <w:r>
              <w:t>Maps past travel corridors, timestamps, and transit frequency across county lines</w:t>
            </w:r>
          </w:p>
        </w:tc>
        <w:tc>
          <w:tcPr>
            <w:tcW w:type="dxa" w:w="2880"/>
          </w:tcPr>
          <w:p>
            <w:r>
              <w:t>Data retained on 30-day rolling window</w:t>
            </w:r>
          </w:p>
        </w:tc>
      </w:tr>
      <w:tr>
        <w:tc>
          <w:tcPr>
            <w:tcW w:type="dxa" w:w="2880"/>
          </w:tcPr>
          <w:p>
            <w:r>
              <w:t>Multi-Agency Sharing</w:t>
            </w:r>
          </w:p>
        </w:tc>
        <w:tc>
          <w:tcPr>
            <w:tcW w:type="dxa" w:w="2880"/>
          </w:tcPr>
          <w:p>
            <w:r>
              <w:t>Interlinks Liberty PD, Shenandoah PD, MCSO, Walker County, and Harris County LPR nodes</w:t>
            </w:r>
          </w:p>
        </w:tc>
        <w:tc>
          <w:tcPr>
            <w:tcW w:type="dxa" w:w="2880"/>
          </w:tcPr>
          <w:p>
            <w:r>
              <w:t>Governed by inter-agency sharing agreements</w:t>
            </w:r>
          </w:p>
        </w:tc>
      </w:tr>
      <w:tr>
        <w:tc>
          <w:tcPr>
            <w:tcW w:type="dxa" w:w="2880"/>
          </w:tcPr>
          <w:p>
            <w:r>
              <w:t>Indelible Audit Trail</w:t>
            </w:r>
          </w:p>
        </w:tc>
        <w:tc>
          <w:tcPr>
            <w:tcW w:type="dxa" w:w="2880"/>
          </w:tcPr>
          <w:p>
            <w:r>
              <w:t>Every search logs User ID, Badge #, Timestamp, IP Address, and CAD Case #</w:t>
            </w:r>
          </w:p>
        </w:tc>
        <w:tc>
          <w:tcPr>
            <w:tcW w:type="dxa" w:w="2880"/>
          </w:tcPr>
          <w:p>
            <w:r>
              <w:t>Mandatory CJIS &amp; Flock system logging</w:t>
            </w:r>
          </w:p>
        </w:tc>
      </w:tr>
      <w:tr>
        <w:tc>
          <w:tcPr>
            <w:tcW w:type="dxa" w:w="2880"/>
          </w:tcPr>
          <w:p>
            <w:r>
              <w:t>Legal Restrictions</w:t>
            </w:r>
          </w:p>
        </w:tc>
        <w:tc>
          <w:tcPr>
            <w:tcW w:type="dxa" w:w="2880"/>
          </w:tcPr>
          <w:p>
            <w:r>
              <w:t>Unauthorized lookup without active criminal investigation or warrant</w:t>
            </w:r>
          </w:p>
        </w:tc>
        <w:tc>
          <w:tcPr>
            <w:tcW w:type="dxa" w:w="2880"/>
          </w:tcPr>
          <w:p>
            <w:r>
              <w:t>Violates Tex. Penal Code § 33.02 (*Breach of Computer Security*) &amp; CJIS Policy</w:t>
            </w:r>
          </w:p>
        </w:tc>
      </w:tr>
    </w:tbl>
    <w:p>
      <w:pPr>
        <w:pStyle w:val="Heading2"/>
      </w:pPr>
      <w:r>
        <w:rPr>
          <w:b/>
          <w:color w:val="004A7C"/>
        </w:rPr>
        <w:t>8. Summary of Findings &amp; Audit Verification</w:t>
      </w:r>
    </w:p>
    <w:p>
      <w:r>
        <w:t xml:space="preserve">1. </w:t>
      </w:r>
      <w:r>
        <w:rPr>
          <w:b/>
        </w:rPr>
        <w:t>Jurisdictional Continuity:</w:t>
      </w:r>
      <w:r>
        <w:t xml:space="preserve"> Lt. Cedric McDuffie possesses an extensive, multi-decade law enforcement footprint spanning Liberty County (Constable's Office, Liberty PD) and Montgomery County (Shenandoah PD), complemented by deep family ties in Walker County (Huntsville).</w:t>
      </w:r>
    </w:p>
    <w:p>
      <w:r>
        <w:t xml:space="preserve">2. </w:t>
      </w:r>
      <w:r>
        <w:rPr>
          <w:b/>
        </w:rPr>
        <w:t>Supervisory Oversight:</w:t>
      </w:r>
      <w:r>
        <w:t xml:space="preserve"> In his current role as Patrol Lieutenant at Liberty PD, McDuffie exercises administrative command over shift patrol officers, LPR hotlist dispatches, and initial incident reporting.</w:t>
      </w:r>
    </w:p>
    <w:p>
      <w:r>
        <w:t xml:space="preserve">3. </w:t>
      </w:r>
      <w:r>
        <w:rPr>
          <w:b/>
        </w:rPr>
        <w:t>Surveillance Access:</w:t>
      </w:r>
      <w:r>
        <w:t xml:space="preserve"> Both Liberty PD and Shenandoah PD utilize Flock Safety / ALPR networks capable of multi-agency regional vehicle tracking across Montgomery, Walker, Liberty, and Harris counties, strictly regulated by CJIS audit logging and Texas Penal Code § 33.02.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