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Модель M|M|1|∞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пример моделирования в xcos системы массового обслуживания типа M |M |1|∞.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модель в xcos.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Зафиксируем начальные данные: λ = 0, 3, μ = 0, 35, z0 = 6.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Задаем параметры среды(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49183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1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Строим нашу модель. далее детальнее рассмотрим все суперблоки(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67408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Суперблок, моделирующий поступление заявок(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31115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Суперблок, моделирующий обработку заявок(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51832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Динамика размера очереди(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271945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9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Поступление заявок выделен черным, а обработки – зеленым(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308099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реализацией модели типа M |M |1|∞ в xcos, увидели график поступления и обработки заявок, а так же график динамики размера очереди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Шубнякова Дарья НКНбд-01-22</dc:creator>
  <dc:language>ru-RU</dc:language>
  <cp:keywords/>
  <dcterms:created xsi:type="dcterms:W3CDTF">2025-09-12T20:53:28Z</dcterms:created>
  <dcterms:modified xsi:type="dcterms:W3CDTF">2025-09-12T20:53:28Z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Модель M|M|1|∞</vt:lpwstr>
  </property>
  <property fmtid="{D5CDD505-2E9C-101B-9397-08002B2CF9AE}" pid="13" name="toc-title">
    <vt:lpwstr>Содержание</vt:lpwstr>
  </property>
</Properties>
</file>