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1.png" ContentType="image/png"/>
  <Override PartName="/word/media/rId7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TCP/AQM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упрощённую модель поведения TCP-подобного трафика с регулируемой некоторым AQM алгоритмом динамической интенсивностью потока.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модель TCP/AQM в xcos и OpenModelica.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drawing>
          <wp:inline>
            <wp:extent cx="3733800" cy="144806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teo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8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Устанавливаем контекст среды с начальными значениями пара- метровN = 1,R = 1,K = 5,3,C = 1,W(0) = 0,1,Q(0) = 1(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24609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0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30"/>
        </w:tc>
      </w:tr>
    </w:tbl>
    <w:p>
      <w:pPr>
        <w:pStyle w:val="BodyText"/>
      </w:pPr>
      <w:r>
        <w:t xml:space="preserve">Повторяем модель из задания(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bookmarkStart w:id="34" w:name="fig-002"/>
            <w:r>
              <w:drawing>
                <wp:inline>
                  <wp:extent cx="3733800" cy="290309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3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5"/>
        </w:tc>
      </w:tr>
    </w:tbl>
    <w:p>
      <w:pPr>
        <w:pStyle w:val="BodyText"/>
      </w:pPr>
      <w:r>
        <w:t xml:space="preserve">Получаем график, где зеленая линия – динамика изменения размера TCP окна W (t), черная – динамика размера очереди Q(t)(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bookmarkStart w:id="39" w:name="fig-003"/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40"/>
        </w:tc>
      </w:tr>
    </w:tbl>
    <w:p>
      <w:pPr>
        <w:pStyle w:val="BodyText"/>
      </w:pPr>
      <w:r>
        <w:t xml:space="preserve">Получаем фазовый портрет (W, Q)(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bookmarkStart w:id="44" w:name="fig-004"/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5"/>
        </w:tc>
      </w:tr>
    </w:tbl>
    <w:p>
      <w:pPr>
        <w:pStyle w:val="BodyText"/>
      </w:pPr>
      <w:r>
        <w:t xml:space="preserve">Меняем значение параметра С – скорость обработки пакетов в очереди (пакетов в секунду) с 1 на 0.9 и получаем такой график(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5"/>
          <w:p>
            <w:pPr>
              <w:pStyle w:val="Compact"/>
              <w:jc w:val="center"/>
            </w:pPr>
            <w:bookmarkStart w:id="49" w:name="fig-005"/>
            <w:r>
              <w:drawing>
                <wp:inline>
                  <wp:extent cx="3733800" cy="24892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50"/>
        </w:tc>
      </w:tr>
    </w:tbl>
    <w:p>
      <w:pPr>
        <w:pStyle w:val="BodyText"/>
      </w:pPr>
      <w:r>
        <w:t xml:space="preserve">И фазовый портрет модели при С=0.9(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6"/>
          <w:p>
            <w:pPr>
              <w:pStyle w:val="Compact"/>
              <w:jc w:val="center"/>
            </w:pPr>
            <w:bookmarkStart w:id="54" w:name="fig-006"/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5"/>
        </w:tc>
      </w:tr>
    </w:tbl>
    <w:p>
      <w:pPr>
        <w:pStyle w:val="BodyText"/>
      </w:pPr>
      <w:r>
        <w:t xml:space="preserve">Прописываем код для программы в OpenModelica. Для реализации задержки используем оператор delay().(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7"/>
          <w:p>
            <w:pPr>
              <w:pStyle w:val="Compact"/>
              <w:jc w:val="center"/>
            </w:pPr>
            <w:bookmarkStart w:id="59" w:name="fig-007"/>
            <w:r>
              <w:drawing>
                <wp:inline>
                  <wp:extent cx="3733800" cy="245741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7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60"/>
        </w:tc>
      </w:tr>
    </w:tbl>
    <w:p>
      <w:pPr>
        <w:pStyle w:val="BodyText"/>
      </w:pPr>
      <w:r>
        <w:t xml:space="preserve">Построим график динамики изменения размера TCP окна W(t) и размера очереди Q(t)(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8"/>
          <w:p>
            <w:pPr>
              <w:pStyle w:val="Compact"/>
              <w:jc w:val="center"/>
            </w:pPr>
            <w:bookmarkStart w:id="64" w:name="fig-008"/>
            <w:r>
              <w:drawing>
                <wp:inline>
                  <wp:extent cx="3733800" cy="239231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5"/>
        </w:tc>
      </w:tr>
    </w:tbl>
    <w:p>
      <w:pPr>
        <w:pStyle w:val="BodyText"/>
      </w:pPr>
      <w:r>
        <w:t xml:space="preserve">И фазовый портрет (W, Q)(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9"/>
          <w:p>
            <w:pPr>
              <w:pStyle w:val="Compact"/>
              <w:jc w:val="center"/>
            </w:pPr>
            <w:bookmarkStart w:id="69" w:name="fig-009"/>
            <w:r>
              <w:drawing>
                <wp:inline>
                  <wp:extent cx="3733800" cy="249799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70"/>
        </w:tc>
      </w:tr>
    </w:tbl>
    <w:p>
      <w:pPr>
        <w:pStyle w:val="BodyText"/>
      </w:pPr>
      <w:r>
        <w:t xml:space="preserve">До этого мы рассматривали график для С = 0.9, теперь смотрим для С = 1(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0"/>
          <w:p>
            <w:pPr>
              <w:pStyle w:val="Compact"/>
              <w:jc w:val="center"/>
            </w:pPr>
            <w:bookmarkStart w:id="74" w:name="fig-010"/>
            <w:r>
              <w:drawing>
                <wp:inline>
                  <wp:extent cx="3733800" cy="251544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5"/>
        </w:tc>
      </w:tr>
    </w:tbl>
    <w:p>
      <w:pPr>
        <w:pStyle w:val="BodyText"/>
      </w:pPr>
      <w:r>
        <w:t xml:space="preserve">И фазовый портрет при С = 1(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1"/>
          <w:p>
            <w:pPr>
              <w:pStyle w:val="Compact"/>
              <w:jc w:val="center"/>
            </w:pPr>
            <w:bookmarkStart w:id="79" w:name="fig-011"/>
            <w:r>
              <w:drawing>
                <wp:inline>
                  <wp:extent cx="3733800" cy="248671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80"/>
        </w:tc>
      </w:tr>
    </w:tbl>
    <w:bookmarkEnd w:id="81"/>
    <w:bookmarkStart w:id="8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моделью TCP/AQM, реализовали ее в xcos наглядно,а также релизовали ее с помощью кода в OpenModelica.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Шубнякова Дарья НКНбд-01-22</dc:creator>
  <dc:language>ru-RU</dc:language>
  <cp:keywords/>
  <dcterms:created xsi:type="dcterms:W3CDTF">2025-09-13T12:06:14Z</dcterms:created>
  <dcterms:modified xsi:type="dcterms:W3CDTF">2025-09-13T12:06:14Z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TCP/AQM</vt:lpwstr>
  </property>
  <property fmtid="{D5CDD505-2E9C-101B-9397-08002B2CF9AE}" pid="13" name="toc-title">
    <vt:lpwstr>Содержание</vt:lpwstr>
  </property>
</Properties>
</file>