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НКАбд-03-22</w:t>
      </w:r>
    </w:p>
    <w:p>
      <w:pPr>
        <w:pStyle w:val="Author"/>
      </w:pPr>
      <w:r>
        <w:t xml:space="preserve">Шубнякова</w:t>
      </w:r>
      <w:r>
        <w:t xml:space="preserve"> </w:t>
      </w:r>
      <w:r>
        <w:t xml:space="preserve">Дарья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</w:t>
      </w:r>
      <w:r>
        <w:t xml:space="preserve"> </w:t>
      </w:r>
      <w:r>
        <w:t xml:space="preserve">машины (ЭВМ)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</w:t>
      </w:r>
      <w:r>
        <w:t xml:space="preserve"> </w:t>
      </w:r>
      <w:r>
        <w:t xml:space="preserve">они подключены. Физически шина представляет собой большое количество проводников, соединяющих устройства друг с другом. В современных компьютерах</w:t>
      </w:r>
      <w:r>
        <w:t xml:space="preserve"> </w:t>
      </w:r>
      <w:r>
        <w:t xml:space="preserve">проводники выполнены в виде электропроводящих дорожек на материнской</w:t>
      </w:r>
      <w:r>
        <w:t xml:space="preserve"> </w:t>
      </w:r>
      <w:r>
        <w:t xml:space="preserve">(системной) плате.</w:t>
      </w:r>
    </w:p>
    <w:p>
      <w:pPr>
        <w:pStyle w:val="BodyText"/>
      </w:pPr>
      <w:r>
        <w:t xml:space="preserve">Язык ассемблера (assembly language, сокращённо asm) — машинно-</w:t>
      </w:r>
      <w:r>
        <w:t xml:space="preserve"> </w:t>
      </w:r>
      <w:r>
        <w:t xml:space="preserve">ориентированный язык низкого уровня. Можно считать, что он больше любых</w:t>
      </w:r>
      <w:r>
        <w:t xml:space="preserve"> </w:t>
      </w:r>
      <w:r>
        <w:t xml:space="preserve">других языков приближен к архитектуре ЭВМ и её аппаратным возможностям,</w:t>
      </w:r>
      <w:r>
        <w:t xml:space="preserve"> </w:t>
      </w:r>
      <w:r>
        <w:t xml:space="preserve">что позволяет получить к ним более полный доступ, нежели в языках высокого</w:t>
      </w:r>
      <w:r>
        <w:t xml:space="preserve"> </w:t>
      </w:r>
      <w:r>
        <w:t xml:space="preserve">уровня, таких как C/C++, Perl, Python и пр. Заметим, что получить полный доступ</w:t>
      </w:r>
      <w:r>
        <w:t xml:space="preserve"> </w:t>
      </w:r>
      <w:r>
        <w:t xml:space="preserve">к ресурсам компьютера в современных архитектурах нельзя, самым низким</w:t>
      </w:r>
      <w:r>
        <w:t xml:space="preserve"> </w:t>
      </w:r>
      <w:r>
        <w:t xml:space="preserve">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</w:t>
      </w:r>
      <w:r>
        <w:t xml:space="preserve"> </w:t>
      </w:r>
      <w:r>
        <w:t xml:space="preserve">программа содержит только тот код, который ввёл программист. Таким образом</w:t>
      </w:r>
      <w:r>
        <w:t xml:space="preserve"> </w:t>
      </w:r>
      <w:r>
        <w:t xml:space="preserve">язык ассемблера — это язык, с помощью которого понятным для человека</w:t>
      </w:r>
      <w:r>
        <w:t xml:space="preserve"> </w:t>
      </w:r>
      <w:r>
        <w:t xml:space="preserve">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 из нулей и единиц — машинные коды. До появления языков</w:t>
      </w:r>
      <w:r>
        <w:t xml:space="preserve"> </w:t>
      </w:r>
      <w:r>
        <w:t xml:space="preserve">ассемблера программистам приходилось писать программы, используя только</w:t>
      </w:r>
      <w:r>
        <w:t xml:space="preserve"> </w:t>
      </w:r>
      <w:r>
        <w:t xml:space="preserve">лишь машинные коды, которые были крайне сложны для запоминания, так как</w:t>
      </w:r>
      <w:r>
        <w:t xml:space="preserve"> </w:t>
      </w:r>
      <w:r>
        <w:t xml:space="preserve">представляли собой числа, записанные в двоичной или шестнадцатеричной</w:t>
      </w:r>
      <w:r>
        <w:t xml:space="preserve"> </w:t>
      </w:r>
      <w:r>
        <w:t xml:space="preserve">системе счисления. Преобразование или трансляция команд с 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работы с программами на языке ассемблера NASM. Поскольку в папке work не было каталога arch-pc, я создаю также и его.(рис. 1)</w:t>
      </w:r>
    </w:p>
    <w:p>
      <w:pPr>
        <w:pStyle w:val="CaptionedFigure"/>
      </w:pPr>
      <w:bookmarkStart w:id="26" w:name="fig:001"/>
      <w:r>
        <w:drawing>
          <wp:inline>
            <wp:extent cx="5334000" cy="4139068"/>
            <wp:effectExtent b="0" l="0" r="0" t="0"/>
            <wp:docPr descr="Рис. 1: Создание каталога для работы" title="" id="24" name="Picture"/>
            <a:graphic>
              <a:graphicData uri="http://schemas.openxmlformats.org/drawingml/2006/picture">
                <pic:pic>
                  <pic:nvPicPr>
                    <pic:cNvPr descr="image/5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9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 для работы</w:t>
      </w:r>
    </w:p>
    <w:p>
      <w:pPr>
        <w:pStyle w:val="BodyText"/>
      </w:pPr>
      <w:r>
        <w:t xml:space="preserve">Создаем текстовый файл hello.asm и открываем его с помощью текстового редактора. Вставляем туда текст из заданной лабораторной работы и сохраняем файл.(рис. 2)</w:t>
      </w:r>
    </w:p>
    <w:p>
      <w:pPr>
        <w:pStyle w:val="CaptionedFigure"/>
      </w:pPr>
      <w:bookmarkStart w:id="30" w:name="fig:002"/>
      <w:r>
        <w:drawing>
          <wp:inline>
            <wp:extent cx="5334000" cy="2150664"/>
            <wp:effectExtent b="0" l="0" r="0" t="0"/>
            <wp:docPr descr="Рис. 2: Создание файла hello.asm" title="" id="28" name="Picture"/>
            <a:graphic>
              <a:graphicData uri="http://schemas.openxmlformats.org/drawingml/2006/picture">
                <pic:pic>
                  <pic:nvPicPr>
                    <pic:cNvPr descr="image/5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файла hello.asm</w:t>
      </w:r>
    </w:p>
    <w:p>
      <w:pPr>
        <w:pStyle w:val="BodyText"/>
      </w:pPr>
      <w:r>
        <w:t xml:space="preserve">Превращаем наш текст в объектный код с помощью транслятора NASM. С помощью команды ls проверяем его наличие и видим, что название созданного объектного файла hello.o.(рис. 3)</w:t>
      </w:r>
    </w:p>
    <w:p>
      <w:pPr>
        <w:pStyle w:val="CaptionedFigure"/>
      </w:pPr>
      <w:bookmarkStart w:id="34" w:name="fig:003"/>
      <w:r>
        <w:drawing>
          <wp:inline>
            <wp:extent cx="5334000" cy="3471180"/>
            <wp:effectExtent b="0" l="0" r="0" t="0"/>
            <wp:docPr descr="Рис. 3: Создание объектного файла" title="" id="32" name="Picture"/>
            <a:graphic>
              <a:graphicData uri="http://schemas.openxmlformats.org/drawingml/2006/picture">
                <pic:pic>
                  <pic:nvPicPr>
                    <pic:cNvPr descr="image/5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Создание объектного файла</w:t>
      </w:r>
    </w:p>
    <w:p>
      <w:pPr>
        <w:pStyle w:val="BodyText"/>
      </w:pPr>
      <w:r>
        <w:t xml:space="preserve">Выполняем заданную в работе команду, которая компилирует исходный файл с определнным именем obj.o в формате elf, где будут включены символы для отладки и создан файл листинга. С помощью команды ls снова проверяем правильность выполненных действий.(рис. 4)</w:t>
      </w:r>
    </w:p>
    <w:p>
      <w:pPr>
        <w:pStyle w:val="CaptionedFigure"/>
      </w:pPr>
      <w:bookmarkStart w:id="38" w:name="fig:004"/>
      <w:r>
        <w:drawing>
          <wp:inline>
            <wp:extent cx="5334000" cy="4050926"/>
            <wp:effectExtent b="0" l="0" r="0" t="0"/>
            <wp:docPr descr="Рис. 4: Создание файла с использованием расширенного синтаксиса" title="" id="36" name="Picture"/>
            <a:graphic>
              <a:graphicData uri="http://schemas.openxmlformats.org/drawingml/2006/picture">
                <pic:pic>
                  <pic:nvPicPr>
                    <pic:cNvPr descr="image/5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Создание файла с использованием расширенного синтаксиса</w:t>
      </w:r>
    </w:p>
    <w:p>
      <w:pPr>
        <w:pStyle w:val="BodyText"/>
      </w:pPr>
      <w:r>
        <w:t xml:space="preserve">Передаем наш объектный файл на обработку компоновщику LD, чтобы получить исполняемую программу. Проверяем, что файл успешно создан. Затем выполняем команду из заданной работы. Имя исполняемого файла будет main, а объектный файл, из которого он собран, называется obj.o(рис. 5)</w:t>
      </w:r>
    </w:p>
    <w:p>
      <w:pPr>
        <w:pStyle w:val="CaptionedFigure"/>
      </w:pPr>
      <w:bookmarkStart w:id="42" w:name="fig:005"/>
      <w:r>
        <w:drawing>
          <wp:inline>
            <wp:extent cx="5334000" cy="4050926"/>
            <wp:effectExtent b="0" l="0" r="0" t="0"/>
            <wp:docPr descr="Рис. 5: Работа с компоновщиком LD" title="" id="40" name="Picture"/>
            <a:graphic>
              <a:graphicData uri="http://schemas.openxmlformats.org/drawingml/2006/picture">
                <pic:pic>
                  <pic:nvPicPr>
                    <pic:cNvPr descr="image/5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Работа с компоновщиком LD</w:t>
      </w:r>
    </w:p>
    <w:p>
      <w:pPr>
        <w:pStyle w:val="BodyText"/>
      </w:pPr>
      <w:r>
        <w:t xml:space="preserve">Запускаем наш файл и убеждаемся в его работе.(рис. 6)</w:t>
      </w:r>
    </w:p>
    <w:p>
      <w:pPr>
        <w:pStyle w:val="CaptionedFigure"/>
      </w:pPr>
      <w:bookmarkStart w:id="46" w:name="fig:006"/>
      <w:r>
        <w:drawing>
          <wp:inline>
            <wp:extent cx="5334000" cy="4050926"/>
            <wp:effectExtent b="0" l="0" r="0" t="0"/>
            <wp:docPr descr="Рис. 6: Запуск файла" title="" id="44" name="Picture"/>
            <a:graphic>
              <a:graphicData uri="http://schemas.openxmlformats.org/drawingml/2006/picture">
                <pic:pic>
                  <pic:nvPicPr>
                    <pic:cNvPr descr="image/5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Запуск файла</w:t>
      </w:r>
    </w:p>
    <w:p>
      <w:pPr>
        <w:pStyle w:val="BodyText"/>
      </w:pPr>
      <w:r>
        <w:t xml:space="preserve">С помощью команды cp копируем файл hello.asm с новым именем lab5.asm и убеждаемся в том, что он был создан.(рис. 7)</w:t>
      </w:r>
    </w:p>
    <w:p>
      <w:pPr>
        <w:pStyle w:val="CaptionedFigure"/>
      </w:pPr>
      <w:bookmarkStart w:id="50" w:name="fig:007"/>
      <w:r>
        <w:drawing>
          <wp:inline>
            <wp:extent cx="5334000" cy="3454283"/>
            <wp:effectExtent b="0" l="0" r="0" t="0"/>
            <wp:docPr descr="Рис. 7: Задание 1" title="" id="48" name="Picture"/>
            <a:graphic>
              <a:graphicData uri="http://schemas.openxmlformats.org/drawingml/2006/picture">
                <pic:pic>
                  <pic:nvPicPr>
                    <pic:cNvPr descr="image/5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Задание 1</w:t>
      </w:r>
    </w:p>
    <w:p>
      <w:pPr>
        <w:pStyle w:val="BodyText"/>
      </w:pPr>
      <w:r>
        <w:t xml:space="preserve">С помощью текстового редкатора меняем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на имя и фамилию. После того как файл был оттранслирован в объектный файл и затем откомпонован, запускаем и видим строку с именем и фамилией.(рис. 8)</w:t>
      </w:r>
    </w:p>
    <w:p>
      <w:pPr>
        <w:pStyle w:val="CaptionedFigure"/>
      </w:pPr>
      <w:bookmarkStart w:id="54" w:name="fig:008"/>
      <w:r>
        <w:drawing>
          <wp:inline>
            <wp:extent cx="5334000" cy="4106963"/>
            <wp:effectExtent b="0" l="0" r="0" t="0"/>
            <wp:docPr descr="Рис. 8: Задание 2 и 3" title="" id="52" name="Picture"/>
            <a:graphic>
              <a:graphicData uri="http://schemas.openxmlformats.org/drawingml/2006/picture">
                <pic:pic>
                  <pic:nvPicPr>
                    <pic:cNvPr descr="image/5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6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Задание 2 и 3</w:t>
      </w:r>
    </w:p>
    <w:p>
      <w:pPr>
        <w:pStyle w:val="BodyText"/>
      </w:pPr>
      <w:r>
        <w:t xml:space="preserve">Копируем файлы в наш локальный репозиторий и загружаем их на github.(рис. 9)</w:t>
      </w:r>
    </w:p>
    <w:p>
      <w:pPr>
        <w:pStyle w:val="CaptionedFigure"/>
      </w:pPr>
      <w:bookmarkStart w:id="58" w:name="fig:009"/>
      <w:r>
        <w:drawing>
          <wp:inline>
            <wp:extent cx="5334000" cy="6338642"/>
            <wp:effectExtent b="0" l="0" r="0" t="0"/>
            <wp:docPr descr="Рис. 9: Задание 4" title="" id="56" name="Picture"/>
            <a:graphic>
              <a:graphicData uri="http://schemas.openxmlformats.org/drawingml/2006/picture">
                <pic:pic>
                  <pic:nvPicPr>
                    <pic:cNvPr descr="image/5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Задание 4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Процесс создания ассемблерной программы включает в себя набор текста, трансляцию, компановку и запуск. В ходе работы мы прошли через все этапы и познакомились с тем, как это реализуется через терминал.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Start w:id="61" w:name="refs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Шубнякова Дарья</dc:creator>
  <dc:language>ru-RU</dc:language>
  <cp:keywords/>
  <dcterms:created xsi:type="dcterms:W3CDTF">2022-11-11T13:35:58Z</dcterms:created>
  <dcterms:modified xsi:type="dcterms:W3CDTF">2022-11-11T13:35:58Z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НКАбд-03-22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