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НКАбд-03-22</w:t>
      </w:r>
    </w:p>
    <w:p>
      <w:pPr>
        <w:pStyle w:val="Author"/>
      </w:pPr>
      <w:r>
        <w:t xml:space="preserve">Шубнякова</w:t>
      </w:r>
      <w:r>
        <w:t xml:space="preserve"> </w:t>
      </w:r>
      <w:r>
        <w:t xml:space="preserve">Дарья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два исполняемых файла. Один с использованием подпрограмм из внешнего файла, второй – без.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</w:t>
      </w:r>
      <w:r>
        <w:t xml:space="preserve"> </w:t>
      </w:r>
      <w:r>
        <w:t xml:space="preserve">просматривать структуру каталогов и выполнять основные операции по управ-</w:t>
      </w:r>
      <w:r>
        <w:t xml:space="preserve"> </w:t>
      </w:r>
      <w:r>
        <w:t xml:space="preserve">лению файловой системой, т.е. mc является файловым менеджером. Midnight</w:t>
      </w:r>
      <w:r>
        <w:t xml:space="preserve"> </w:t>
      </w:r>
      <w:r>
        <w:t xml:space="preserve">Commander позволяет сделать работу с файлами более удобной и наглядной.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</w:t>
      </w:r>
      <w:r>
        <w:t xml:space="preserve"> </w:t>
      </w:r>
      <w:r>
        <w:t xml:space="preserve">секция кода программы (SECTION .text), секция инициированных (известных</w:t>
      </w:r>
      <w:r>
        <w:t xml:space="preserve"> </w:t>
      </w:r>
      <w:r>
        <w:t xml:space="preserve">во время компиляции) данных (SECTION .data) и секция неинициализирован-</w:t>
      </w:r>
      <w:r>
        <w:t xml:space="preserve"> </w:t>
      </w:r>
      <w:r>
        <w:t xml:space="preserve">ных данных (тех, под которые во время компиляции только отводится память,</w:t>
      </w:r>
      <w:r>
        <w:t xml:space="preserve"> </w:t>
      </w:r>
      <w:r>
        <w:t xml:space="preserve">а значение присваивается в ходе выполнения программы) (SECTION .bss).</w:t>
      </w:r>
    </w:p>
    <w:p>
      <w:pPr>
        <w:pStyle w:val="BodyText"/>
      </w:pPr>
      <w:r>
        <w:t xml:space="preserve">Для объявления инициированных данных в секции .data используются ди-</w:t>
      </w:r>
      <w:r>
        <w:t xml:space="preserve"> </w:t>
      </w:r>
      <w:r>
        <w:t xml:space="preserve">рективы DB, DW, DD, DQ и DT, которые резервируют память и указывают, какие</w:t>
      </w:r>
      <w:r>
        <w:t xml:space="preserve"> </w:t>
      </w:r>
      <w:r>
        <w:t xml:space="preserve">значения должны храниться в этой памяти. Директивы используются для объявления простых переменных и для объявления массивов. Для определения строк принято использовать директиву DB в</w:t>
      </w:r>
      <w:r>
        <w:t xml:space="preserve"> </w:t>
      </w:r>
      <w:r>
        <w:t xml:space="preserve">связи с особенностями хранения данных в оперативной памяти. Для объявления неинициированных данных в секции .bss используются директивы resb, resw, resd и другие, которые сообщают ассемблеру, что необходимо зарезервировать заданное количество ячеек памяти.</w:t>
      </w:r>
    </w:p>
    <w:p>
      <w:pPr>
        <w:pStyle w:val="BodyText"/>
      </w:pPr>
      <w:r>
        <w:t xml:space="preserve">Инструкция языка ассемблера mov предназначена для дублирования данных</w:t>
      </w:r>
      <w:r>
        <w:t xml:space="preserve"> </w:t>
      </w:r>
      <w:r>
        <w:t xml:space="preserve">источника в приёмнике.</w:t>
      </w:r>
    </w:p>
    <w:p>
      <w:pPr>
        <w:pStyle w:val="BodyText"/>
      </w:pPr>
      <w:r>
        <w:t xml:space="preserve">Инструкция языка ассемблера intпредназначена для вызова прерывания с</w:t>
      </w:r>
      <w:r>
        <w:t xml:space="preserve"> </w:t>
      </w:r>
      <w:r>
        <w:t xml:space="preserve">указанным номером. В общем виде она записывается в виде int n. </w:t>
      </w:r>
    </w:p>
    <w:p>
      <w:pPr>
        <w:pStyle w:val="BodyText"/>
      </w:pPr>
      <w:r>
        <w:t xml:space="preserve">Простейший диалог с пользователем требует наличия двух функций — выво-</w:t>
      </w:r>
      <w:r>
        <w:t xml:space="preserve"> </w:t>
      </w:r>
      <w:r>
        <w:t xml:space="preserve">да текста на экран и ввода текста с клавиатуры. Простейший способ вывести</w:t>
      </w:r>
      <w:r>
        <w:t xml:space="preserve"> </w:t>
      </w:r>
      <w:r>
        <w:t xml:space="preserve">строку на экран — использовать системный вызов write. Этот системный вызов</w:t>
      </w:r>
      <w:r>
        <w:t xml:space="preserve"> </w:t>
      </w:r>
      <w:r>
        <w:t xml:space="preserve">имеет номер 4, поэтому перед вызовом инструкции int необходимо поместить</w:t>
      </w:r>
      <w:r>
        <w:t xml:space="preserve"> </w:t>
      </w:r>
      <w:r>
        <w:t xml:space="preserve">значение 4 в регистр eax. Первым аргументом write, помещаемым в регистр</w:t>
      </w:r>
      <w:r>
        <w:t xml:space="preserve"> </w:t>
      </w:r>
      <w:r>
        <w:t xml:space="preserve">ebx, задаётся дескриптор файла. Для вывода на экран в качестве дескриптора</w:t>
      </w:r>
      <w:r>
        <w:t xml:space="preserve"> </w:t>
      </w:r>
      <w:r>
        <w:t xml:space="preserve">файла нужно указать 1 (это означает «стандартный вывод», т. е. вывод на экран).</w:t>
      </w:r>
      <w:r>
        <w:t xml:space="preserve"> </w:t>
      </w:r>
      <w:r>
        <w:t xml:space="preserve">Вторым аргументом задаётся адрес выводимой строки (помещаем его в регистр</w:t>
      </w:r>
      <w:r>
        <w:t xml:space="preserve"> </w:t>
      </w:r>
      <w:r>
        <w:t xml:space="preserve">ecx, например, инструкцией mov ecx, msg). Строка может иметь любую длину.</w:t>
      </w:r>
      <w:r>
        <w:t xml:space="preserve"> </w:t>
      </w:r>
      <w:r>
        <w:t xml:space="preserve">Последним аргументом (т.е. в регистре edx) должна задаваться максимальная</w:t>
      </w:r>
      <w:r>
        <w:t xml:space="preserve"> </w:t>
      </w:r>
      <w:r>
        <w:t xml:space="preserve">длина выводимой строки.</w:t>
      </w:r>
      <w:r>
        <w:t xml:space="preserve"> </w:t>
      </w:r>
      <w:r>
        <w:t xml:space="preserve">Для ввода строки с клавиатуры можно использовать аналогичный системный</w:t>
      </w:r>
      <w:r>
        <w:t xml:space="preserve"> </w:t>
      </w:r>
      <w:r>
        <w:t xml:space="preserve">вызов read. Его аргументы – такие же, как у вызова write, только для «чтения»</w:t>
      </w:r>
      <w:r>
        <w:t xml:space="preserve"> </w:t>
      </w:r>
      <w:r>
        <w:t xml:space="preserve">с клавиатуры используется файловый дескриптор 0 (стандартный ввод).</w:t>
      </w:r>
      <w:r>
        <w:t xml:space="preserve"> </w:t>
      </w:r>
      <w:r>
        <w:t xml:space="preserve">Системный вызов exit является обязательным в конце любой программы на</w:t>
      </w:r>
      <w:r>
        <w:t xml:space="preserve"> </w:t>
      </w:r>
      <w:r>
        <w:t xml:space="preserve">языке ассемблер. Для обозначения конца программы перед вызовом инструк-</w:t>
      </w:r>
      <w:r>
        <w:t xml:space="preserve"> </w:t>
      </w:r>
      <w:r>
        <w:t xml:space="preserve">ции int 80h необходимо поместить в регистр еах значение 1, а в регистр ebx</w:t>
      </w:r>
      <w:r>
        <w:t xml:space="preserve"> </w:t>
      </w:r>
      <w:r>
        <w:t xml:space="preserve">код завершения 0.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Midnight Commander с помощью команды mcedit. Создаем папку lab06, а в ней файл lab6-1.asm с помощью команды touch. (рис. 1)</w:t>
      </w:r>
    </w:p>
    <w:p>
      <w:pPr>
        <w:pStyle w:val="CaptionedFigure"/>
      </w:pPr>
      <w:bookmarkStart w:id="26" w:name="fig:001"/>
      <w:r>
        <w:drawing>
          <wp:inline>
            <wp:extent cx="5334000" cy="4094714"/>
            <wp:effectExtent b="0" l="0" r="0" t="0"/>
            <wp:docPr descr="Рис. 1: Начало работы с Midnight Commander" title="" id="24" name="Picture"/>
            <a:graphic>
              <a:graphicData uri="http://schemas.openxmlformats.org/drawingml/2006/picture">
                <pic:pic>
                  <pic:nvPicPr>
                    <pic:cNvPr descr="image/6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4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Начало работы с Midnight Commander</w:t>
      </w:r>
    </w:p>
    <w:p>
      <w:pPr>
        <w:pStyle w:val="BodyText"/>
      </w:pPr>
      <w:r>
        <w:t xml:space="preserve">Редактируем файл в соответствии с заданием в редакторе mcedit. Сохраняем файл и закрываем редактор. С помощью клавиши F3 проверяем правильность набранной программы. (рис. 2)</w:t>
      </w:r>
    </w:p>
    <w:p>
      <w:pPr>
        <w:pStyle w:val="CaptionedFigure"/>
      </w:pPr>
      <w:bookmarkStart w:id="30" w:name="fig:002"/>
      <w:r>
        <w:drawing>
          <wp:inline>
            <wp:extent cx="5334000" cy="3884246"/>
            <wp:effectExtent b="0" l="0" r="0" t="0"/>
            <wp:docPr descr="Рис. 2: Редактор mcedit" title="" id="28" name="Picture"/>
            <a:graphic>
              <a:graphicData uri="http://schemas.openxmlformats.org/drawingml/2006/picture">
                <pic:pic>
                  <pic:nvPicPr>
                    <pic:cNvPr descr="image/6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Редактор mcedit</w:t>
      </w:r>
    </w:p>
    <w:p>
      <w:pPr>
        <w:pStyle w:val="BodyText"/>
      </w:pPr>
      <w:r>
        <w:t xml:space="preserve">После того, как мы оттранслировали и провели компановку объектного файла, запускаем исполняемый файл. На запрос</w:t>
      </w:r>
      <w:r>
        <w:t xml:space="preserve"> </w:t>
      </w:r>
      <w:r>
        <w:t xml:space="preserve">“</w:t>
      </w:r>
      <w:r>
        <w:t xml:space="preserve">Введите строку</w:t>
      </w:r>
      <w:r>
        <w:t xml:space="preserve">”</w:t>
      </w:r>
      <w:r>
        <w:t xml:space="preserve"> </w:t>
      </w:r>
      <w:r>
        <w:t xml:space="preserve">вводим имя и фамилию. (рис. 3)</w:t>
      </w:r>
    </w:p>
    <w:p>
      <w:pPr>
        <w:pStyle w:val="CaptionedFigure"/>
      </w:pPr>
      <w:bookmarkStart w:id="34" w:name="fig:003"/>
      <w:r>
        <w:drawing>
          <wp:inline>
            <wp:extent cx="5334000" cy="2810773"/>
            <wp:effectExtent b="0" l="0" r="0" t="0"/>
            <wp:docPr descr="Рис. 3: Запуск файла lab6-1" title="" id="32" name="Picture"/>
            <a:graphic>
              <a:graphicData uri="http://schemas.openxmlformats.org/drawingml/2006/picture">
                <pic:pic>
                  <pic:nvPicPr>
                    <pic:cNvPr descr="image/6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Запуск файла lab6-1</w:t>
      </w:r>
    </w:p>
    <w:p>
      <w:pPr>
        <w:pStyle w:val="BodyText"/>
      </w:pPr>
      <w:r>
        <w:t xml:space="preserve">Скачиваем внешний файл in_out.asm с подпрограммами и копируем его в наш рабочий каталог. (рис. 4)</w:t>
      </w:r>
    </w:p>
    <w:p>
      <w:pPr>
        <w:pStyle w:val="CaptionedFigure"/>
      </w:pPr>
      <w:bookmarkStart w:id="38" w:name="fig:004"/>
      <w:r>
        <w:drawing>
          <wp:inline>
            <wp:extent cx="5334000" cy="4099745"/>
            <wp:effectExtent b="0" l="0" r="0" t="0"/>
            <wp:docPr descr="Рис. 4: Внешний файл с подпрограммами" title="" id="36" name="Picture"/>
            <a:graphic>
              <a:graphicData uri="http://schemas.openxmlformats.org/drawingml/2006/picture">
                <pic:pic>
                  <pic:nvPicPr>
                    <pic:cNvPr descr="image/6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9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Внешний файл с подпрограммами</w:t>
      </w:r>
    </w:p>
    <w:p>
      <w:pPr>
        <w:pStyle w:val="BodyText"/>
      </w:pPr>
      <w:r>
        <w:t xml:space="preserve">Создаем копию нашего файла с названием lab6-2.asm. (рис. 5)</w:t>
      </w:r>
    </w:p>
    <w:p>
      <w:pPr>
        <w:pStyle w:val="CaptionedFigure"/>
      </w:pPr>
      <w:bookmarkStart w:id="42" w:name="fig:005"/>
      <w:r>
        <w:drawing>
          <wp:inline>
            <wp:extent cx="5334000" cy="4099745"/>
            <wp:effectExtent b="0" l="0" r="0" t="0"/>
            <wp:docPr descr="Рис. 5: Работа в Midnight Commander" title="" id="40" name="Picture"/>
            <a:graphic>
              <a:graphicData uri="http://schemas.openxmlformats.org/drawingml/2006/picture">
                <pic:pic>
                  <pic:nvPicPr>
                    <pic:cNvPr descr="image/6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9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Работа в Midnight Commander</w:t>
      </w:r>
    </w:p>
    <w:p>
      <w:pPr>
        <w:pStyle w:val="BodyText"/>
      </w:pPr>
      <w:r>
        <w:t xml:space="preserve">Исправляем текст программы в nano на новый с использованием подпрограмм из скачанного ранее файла. Сохраним, оттранлируем и скомпонуем.(рис. 6)</w:t>
      </w:r>
    </w:p>
    <w:p>
      <w:pPr>
        <w:pStyle w:val="CaptionedFigure"/>
      </w:pPr>
      <w:bookmarkStart w:id="46" w:name="fig:006"/>
      <w:r>
        <w:drawing>
          <wp:inline>
            <wp:extent cx="5334000" cy="4099745"/>
            <wp:effectExtent b="0" l="0" r="0" t="0"/>
            <wp:docPr descr="Рис. 6: Редактор nano" title="" id="44" name="Picture"/>
            <a:graphic>
              <a:graphicData uri="http://schemas.openxmlformats.org/drawingml/2006/picture">
                <pic:pic>
                  <pic:nvPicPr>
                    <pic:cNvPr descr="image/6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9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Редактор nano</w:t>
      </w:r>
    </w:p>
    <w:p>
      <w:pPr>
        <w:pStyle w:val="BodyText"/>
      </w:pPr>
      <w:r>
        <w:t xml:space="preserve">Запускаем исполняемый файл и проверяем, что все правильно работает. (рис. 7)</w:t>
      </w:r>
    </w:p>
    <w:p>
      <w:pPr>
        <w:pStyle w:val="CaptionedFigure"/>
      </w:pPr>
      <w:bookmarkStart w:id="50" w:name="fig:007"/>
      <w:r>
        <w:drawing>
          <wp:inline>
            <wp:extent cx="5334000" cy="4099745"/>
            <wp:effectExtent b="0" l="0" r="0" t="0"/>
            <wp:docPr descr="Рис. 7: Запуск lab6-2 с подпрограммой sprintLF" title="" id="48" name="Picture"/>
            <a:graphic>
              <a:graphicData uri="http://schemas.openxmlformats.org/drawingml/2006/picture">
                <pic:pic>
                  <pic:nvPicPr>
                    <pic:cNvPr descr="image/6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9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 lab6-2 с подпрограммой sprintLF</w:t>
      </w:r>
    </w:p>
    <w:p>
      <w:pPr>
        <w:pStyle w:val="BodyText"/>
      </w:pPr>
      <w:r>
        <w:t xml:space="preserve">В этом файле меняем подпрограмму sprintLF на sprint. Выполняем те же действия для получения исполняемого файла и проверяем его работу. Замечаем небольшую разницу между двумя этими подпрограммами. При использовании sprintLF после приглашения</w:t>
      </w:r>
      <w:r>
        <w:t xml:space="preserve"> </w:t>
      </w:r>
      <w:r>
        <w:t xml:space="preserve">“</w:t>
      </w:r>
      <w:r>
        <w:t xml:space="preserve">Введите строку</w:t>
      </w:r>
      <w:r>
        <w:t xml:space="preserve">”</w:t>
      </w:r>
      <w:r>
        <w:t xml:space="preserve"> </w:t>
      </w:r>
      <w:r>
        <w:t xml:space="preserve">был совершен переход на новую строку для пользовательского ввода данных. В случае sprint мы вводим имя и фамилию на этой же строке. (рис. 8)</w:t>
      </w:r>
    </w:p>
    <w:p>
      <w:pPr>
        <w:pStyle w:val="CaptionedFigure"/>
      </w:pPr>
      <w:bookmarkStart w:id="54" w:name="fig:008"/>
      <w:r>
        <w:drawing>
          <wp:inline>
            <wp:extent cx="5334000" cy="4099745"/>
            <wp:effectExtent b="0" l="0" r="0" t="0"/>
            <wp:docPr descr="Рис. 8: Запуск lab6-2 с подпрограммой sprint" title="" id="52" name="Picture"/>
            <a:graphic>
              <a:graphicData uri="http://schemas.openxmlformats.org/drawingml/2006/picture">
                <pic:pic>
                  <pic:nvPicPr>
                    <pic:cNvPr descr="image/6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9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Запуск lab6-2 с подпрограммой sprint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Midnight Commander (или просто mc). Узнали про структуру программы на языке ассемблера NASM. Прочитали про инструкции mov и int. Использовали внешний файл с подпрограммами для более удоной работы с NASM.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Шубнякова Дарья</dc:creator>
  <dc:language>ru-RU</dc:language>
  <cp:keywords/>
  <dcterms:created xsi:type="dcterms:W3CDTF">2022-11-18T12:49:15Z</dcterms:created>
  <dcterms:modified xsi:type="dcterms:W3CDTF">2022-11-18T12:49:15Z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НКАбд-03-22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