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黑体" w:hAnsi="黑体" w:eastAsia="黑体"/>
          <w:b/>
          <w:sz w:val="32"/>
        </w:rPr>
        <w:t>从"公共部门信息再利用"到"政府数据开放"：制度演进的内在逻辑与中国实践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——基于冉从敬理论框架与23个省级平台的实证分析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摘要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</w:r>
      <w:r>
        <w:rPr>
          <w:rFonts w:ascii="宋体" w:hAnsi="宋体" w:eastAsia="宋体"/>
          <w:b/>
          <w:sz w:val="21"/>
        </w:rPr>
        <w:t>【目的/意义】</w:t>
      </w:r>
      <w:r>
        <w:rPr>
          <w:rFonts w:ascii="宋体" w:hAnsi="宋体" w:eastAsia="宋体"/>
          <w:b w:val="0"/>
          <w:sz w:val="21"/>
        </w:rPr>
        <w:t xml:space="preserve"> 公共部门信息再利用（PSI）制度是政府数据开放的理论先驱。冉从敬教授2015年出版的《公共部门信息再利用制度研究》系统构建了PSI再利用的理论框架，但随着数字技术的快速发展和政府数据开放实践的深化，该框架在数字时代面临新的挑战和机遇。本文基于冉从敬的理论框架，系统考察PSI再利用制度向政府数据开放制度演进的内在逻辑，为理解中国政府数据开放的制度基础提供历史纵深。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</w:r>
      <w:r>
        <w:rPr>
          <w:rFonts w:ascii="宋体" w:hAnsi="宋体" w:eastAsia="宋体"/>
          <w:b/>
          <w:sz w:val="21"/>
        </w:rPr>
        <w:t>【方法/过程】</w:t>
      </w:r>
      <w:r>
        <w:rPr>
          <w:rFonts w:ascii="宋体" w:hAnsi="宋体" w:eastAsia="宋体"/>
          <w:b w:val="0"/>
          <w:sz w:val="21"/>
        </w:rPr>
        <w:t xml:space="preserve"> 采用"理论-政策-实践"三维分析方法。在理论层面，以冉从敬PSI再利用制度框架（产权机制、市场机制、运营机制）为基准，构建制度演进分析框架；在政策层面，收集2007-2025年间我国PSI再利用和政府数据开放的核心政策文本，进行纵向比较分析；在实践层面，以23个省级政府数据开放平台为样本，考察平台制度设计对PSI再利用框架的继承、突破与创新。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</w:r>
      <w:r>
        <w:rPr>
          <w:rFonts w:ascii="宋体" w:hAnsi="宋体" w:eastAsia="宋体"/>
          <w:b/>
          <w:sz w:val="21"/>
        </w:rPr>
        <w:t>【结果/结论】</w:t>
      </w:r>
      <w:r>
        <w:rPr>
          <w:rFonts w:ascii="宋体" w:hAnsi="宋体" w:eastAsia="宋体"/>
          <w:b w:val="0"/>
          <w:sz w:val="21"/>
        </w:rPr>
        <w:t xml:space="preserve"> 研究发现：（1）从PSI再利用到政府数据开放的制度演进经历了"理念萌芽（2007-2012）→框架移植（2013-2017）→本土创新（2018-2022）→系统集成（2023至今）"四个阶段；（2）在产权机制方面，从"国有产权一元论"演进到"数据产权结构性分置"；在市场机制方面，从"收费再利用"演进到"免费开放+授权运营"双轨制；在运营机制方面，从"部门分散管理"演进到"一体化平台+国家数据局统筹"；（3）23个省级平台在制度设计上呈现明显的"路径依赖"与"路径突破"并存特征，东部省份更倾向于制度创新，中西部省份更多延续PSI框架。研究认为，中国政府数据开放制度并非对PSI再利用的简单替代，而是在继承其核心逻辑基础上的系统性升级，体现了"制度延续性中的创造性转化"。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</w:r>
      <w:r>
        <w:rPr>
          <w:rFonts w:ascii="宋体" w:hAnsi="宋体" w:eastAsia="宋体"/>
          <w:b/>
          <w:sz w:val="21"/>
        </w:rPr>
        <w:t>关键词</w:t>
      </w:r>
      <w:r>
        <w:rPr>
          <w:rFonts w:ascii="宋体" w:hAnsi="宋体" w:eastAsia="宋体"/>
          <w:b w:val="0"/>
          <w:sz w:val="21"/>
        </w:rPr>
        <w:t>：公共部门信息再利用；政府数据开放；制度演进；冉从敬；数据产权；路径依赖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二、文献综述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2.1 PSI再利用制度研究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PSI再利用制度起源于欧盟。2003年，欧盟通过《公共部门信息再利用指令》（2003/98/EC），确立了PSI再利用的基本原则：公共部门信息应以再利用为导向，除非涉及第三方知识产权、隐私保护或国家安全。2013年，欧盟修订该指令（2013/37/EU），进一步降低了再利用的门槛，要求公共部门以免费或边际成本价格提供信息。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在国外学者中，Janssen（2011）考察了PSI再利用制度对欧洲创新的影响，发现PSI再利用每年为欧盟创造约270亿欧元的经济价值。Dekkers等（2006）从信息经济角度分析了PSI再利用的定价机制，提出了"社会价值最大化"的定价原则。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在国内，冉从敬（2015）的专著《公共部门信息再利用制度研究》是PSI再利用研究的奠基之作。该书系统梳理了PSI再利用的理论基础、国际经验和制度设计，构建了"产权机制-市场机制-运营机制"三维分析框架：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 xml:space="preserve">- </w:t>
      </w:r>
      <w:r>
        <w:rPr>
          <w:rFonts w:ascii="宋体" w:hAnsi="宋体" w:eastAsia="宋体"/>
          <w:b/>
          <w:sz w:val="21"/>
        </w:rPr>
        <w:t>产权机制</w:t>
      </w:r>
      <w:r>
        <w:rPr>
          <w:rFonts w:ascii="宋体" w:hAnsi="宋体" w:eastAsia="宋体"/>
          <w:b w:val="0"/>
          <w:sz w:val="21"/>
        </w:rPr>
        <w:t>：公共部门信息的产权归属、权利配置和权利限制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 xml:space="preserve">- </w:t>
      </w:r>
      <w:r>
        <w:rPr>
          <w:rFonts w:ascii="宋体" w:hAnsi="宋体" w:eastAsia="宋体"/>
          <w:b/>
          <w:sz w:val="21"/>
        </w:rPr>
        <w:t>市场机制</w:t>
      </w:r>
      <w:r>
        <w:rPr>
          <w:rFonts w:ascii="宋体" w:hAnsi="宋体" w:eastAsia="宋体"/>
          <w:b w:val="0"/>
          <w:sz w:val="21"/>
        </w:rPr>
        <w:t>：PSI再利用的定价策略、竞争规则和市场准入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 xml:space="preserve">- </w:t>
      </w:r>
      <w:r>
        <w:rPr>
          <w:rFonts w:ascii="宋体" w:hAnsi="宋体" w:eastAsia="宋体"/>
          <w:b/>
          <w:sz w:val="21"/>
        </w:rPr>
        <w:t>运营机制</w:t>
      </w:r>
      <w:r>
        <w:rPr>
          <w:rFonts w:ascii="宋体" w:hAnsi="宋体" w:eastAsia="宋体"/>
          <w:b w:val="0"/>
          <w:sz w:val="21"/>
        </w:rPr>
        <w:t>：PSI再利用的组织架构、流程设计和质量控制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此后，国内学者在此基础上开展了进一步研究。夏义堃（2016）从信息资源管理视角分析了PSI再利用的信息组织问题。张晓娟等（2017）研究了PSI再利用中的隐私保护机制。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然而，现有PSI再利用研究存在两个不足：一是未能有效回应数字技术变革带来的新挑战；二是未能与政府数据开放研究进行有效对话，两者处于相对割裂的状态。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2.2 政府数据开放制度研究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政府数据开放（Open Government Data，OGD）是近年来全球公共治理领域的重要趋势。2009年，美国奥巴马政府推出Data.gov，开启了政府数据开放运动。此后，英国、法国、澳大利亚等国相继建立了政府数据开放平台。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在理论上，政府数据开放研究主要围绕以下几个维度展开：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</w:r>
      <w:r>
        <w:rPr>
          <w:rFonts w:ascii="宋体" w:hAnsi="宋体" w:eastAsia="宋体"/>
          <w:b/>
          <w:sz w:val="21"/>
        </w:rPr>
        <w:t>价值维度</w:t>
      </w:r>
      <w:r>
        <w:rPr>
          <w:rFonts w:ascii="宋体" w:hAnsi="宋体" w:eastAsia="宋体"/>
          <w:b w:val="0"/>
          <w:sz w:val="21"/>
        </w:rPr>
        <w:t>：研究政府数据开放的经济价值（Jetzek et al., 2014）、社会价值（Attard et al., 2015）和政治价值（Meijer et al., 2014）。研究表明，政府数据开放可以促进创新、提升透明度、改善公共服务。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</w:r>
      <w:r>
        <w:rPr>
          <w:rFonts w:ascii="宋体" w:hAnsi="宋体" w:eastAsia="宋体"/>
          <w:b/>
          <w:sz w:val="21"/>
        </w:rPr>
        <w:t>制度维度</w:t>
      </w:r>
      <w:r>
        <w:rPr>
          <w:rFonts w:ascii="宋体" w:hAnsi="宋体" w:eastAsia="宋体"/>
          <w:b w:val="0"/>
          <w:sz w:val="21"/>
        </w:rPr>
        <w:t>：研究政府数据开放的法律框架、政策设计和制度保障。Janssen等（2012）比较了各国的政府数据开放政策，发现制度设计差异显著。Zuiderwijk和Janssen（2014）提出了政府数据开放的政策实施框架。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</w:r>
      <w:r>
        <w:rPr>
          <w:rFonts w:ascii="宋体" w:hAnsi="宋体" w:eastAsia="宋体"/>
          <w:b/>
          <w:sz w:val="21"/>
        </w:rPr>
        <w:t>技术维度</w:t>
      </w:r>
      <w:r>
        <w:rPr>
          <w:rFonts w:ascii="宋体" w:hAnsi="宋体" w:eastAsia="宋体"/>
          <w:b w:val="0"/>
          <w:sz w:val="21"/>
        </w:rPr>
        <w:t>：研究政府数据开放的技术标准、数据格式和平台架构。Vetro等（2016）评估了政府数据开放平台的技术质量，发现数据格式不统一、元数据不完整是普遍问题。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在国内，政府数据开放研究起步于2013年左右。黄如花等（2019）对我国的政府数据开放平台进行了系统评估。张会平等（2020）研究了政府数据开放的质量问题。文明等（2024）构建了政府数据开放绩效评估的综合框架。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然而，现有政府数据开放研究普遍将PSI再利用视为"过时"的概念，忽视了两者之间的制度传承关系。这种断裂导致对政府数据开放制度的理解缺乏历史纵深。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2.3 制度演进理论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制度演进理论为理解从PSI再利用到政府数据开放的变迁提供了理论工具。North（1990）指出，制度变迁是一个路径依赖的过程，既有制度安排会影响新制度的形成。Pierson（2000）进一步强调，制度变迁中的"路径依赖"不仅来自制度本身的惯性，还来自与制度相关的利益格局和认知框架。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在信息技术领域，David（1985）提出了技术变迁中的"路径依赖"理论，解释了为什么某些技术路径一旦被选择，即使存在更优的替代方案，也难以改变。这一理论可以迁移到制度分析中：PSI再利用制度一旦建立，就会形成相应的组织架构、利益格局和认知惯性，影响后续政府数据开放制度的设计。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Mahoney（2000）区分了"路径依赖"的两种类型：一是"自我强化型"路径依赖（制度一旦建立，参与者的利益与制度绑定，推动制度持续强化）；二是"反应性序列型"路径依赖（早期事件触发后续反应，形成因果链条）。从PSI再利用到政府数据开放的演进，既包含自我强化的成分（如产权机制的延续），也包含反应性序列的成分（如数字技术冲击引发制度变革）。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2.4 研究述评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综合现有文献，本研究发现两个研究空白：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</w:r>
      <w:r>
        <w:rPr>
          <w:rFonts w:ascii="宋体" w:hAnsi="宋体" w:eastAsia="宋体"/>
          <w:b/>
          <w:sz w:val="21"/>
        </w:rPr>
        <w:t>第一</w:t>
      </w:r>
      <w:r>
        <w:rPr>
          <w:rFonts w:ascii="宋体" w:hAnsi="宋体" w:eastAsia="宋体"/>
          <w:b w:val="0"/>
          <w:sz w:val="21"/>
        </w:rPr>
        <w:t>，缺乏对PSI再利用到政府数据开放制度演进的系统性研究。现有研究将两者视为独立的制度体系，未能揭示其内在联系和演化逻辑。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</w:r>
      <w:r>
        <w:rPr>
          <w:rFonts w:ascii="宋体" w:hAnsi="宋体" w:eastAsia="宋体"/>
          <w:b/>
          <w:sz w:val="21"/>
        </w:rPr>
        <w:t>第二</w:t>
      </w:r>
      <w:r>
        <w:rPr>
          <w:rFonts w:ascii="宋体" w:hAnsi="宋体" w:eastAsia="宋体"/>
          <w:b w:val="0"/>
          <w:sz w:val="21"/>
        </w:rPr>
        <w:t>，缺乏基于中国实践的本土制度演进分析。现有研究多借鉴西方理论框架，对中国特色的制度演进路径缺乏深入挖掘。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本研究旨在填补上述空白，以冉从敬教授的理论框架为基点，构建"PSI再利用→政府数据开放"的制度演进分析框架，并基于中国23个省级平台的实证数据进行检验。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四、研究设计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4.1 研究方法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本研究采用"理论-政策-实践"三维分析方法：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</w:r>
      <w:r>
        <w:rPr>
          <w:rFonts w:ascii="宋体" w:hAnsi="宋体" w:eastAsia="宋体"/>
          <w:b/>
          <w:sz w:val="21"/>
        </w:rPr>
        <w:t>理论分析</w:t>
      </w:r>
      <w:r>
        <w:rPr>
          <w:rFonts w:ascii="宋体" w:hAnsi="宋体" w:eastAsia="宋体"/>
          <w:b w:val="0"/>
          <w:sz w:val="21"/>
        </w:rPr>
        <w:t>：以冉从敬（2015）的三维模型为基准，结合制度演进理论（North, 1990; Pierson, 2000），构建制度演进分析框架。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</w:r>
      <w:r>
        <w:rPr>
          <w:rFonts w:ascii="宋体" w:hAnsi="宋体" w:eastAsia="宋体"/>
          <w:b/>
          <w:sz w:val="21"/>
        </w:rPr>
        <w:t>政策文本分析</w:t>
      </w:r>
      <w:r>
        <w:rPr>
          <w:rFonts w:ascii="宋体" w:hAnsi="宋体" w:eastAsia="宋体"/>
          <w:b w:val="0"/>
          <w:sz w:val="21"/>
        </w:rPr>
        <w:t>：收集2007-2025年间我国PSI再利用和政府数据开放的核心政策文本，进行纵向比较分析，识别制度演进的阶段特征。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</w:r>
      <w:r>
        <w:rPr>
          <w:rFonts w:ascii="宋体" w:hAnsi="宋体" w:eastAsia="宋体"/>
          <w:b/>
          <w:sz w:val="21"/>
        </w:rPr>
        <w:t>平台实践分析</w:t>
      </w:r>
      <w:r>
        <w:rPr>
          <w:rFonts w:ascii="宋体" w:hAnsi="宋体" w:eastAsia="宋体"/>
          <w:b w:val="0"/>
          <w:sz w:val="21"/>
        </w:rPr>
        <w:t>：以23个省级政府数据开放平台为样本，考察平台制度设计对PSI再利用框架的继承、突破与创新。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4.2 政策文本样本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收集以下核心政策文本：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阶段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时间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政策文件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核心内容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理念萌芽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2007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《政府信息公开条例》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确立政府信息公开制度，为PSI再利用奠定法律基础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理念萌芽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2013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《关于进一步加强政府信息公开工作的意见》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提出"推动公共信息资源开放利用"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框架移植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2015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冉从敬《公共部门信息再利用制度研究》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系统引入PSI再利用理论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框架移植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2015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《促进大数据发展行动纲要》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首次在国家层面提出"政府数据开放"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本土创新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2017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《政务信息系统整合共享实施方案》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推动政务信息系统整合，打破信息孤岛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本土创新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2018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《科学数据管理办法》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规范科学数据的开放共享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系统集成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2021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《数据安全法》《个人信息保护法》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构建数据治理的法律框架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系统集成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2022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"数据二十条"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提出数据产权结构性分置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系统集成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2023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国家数据局成立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建立国家层面的数据统筹管理机构</w:t>
            </w:r>
          </w:p>
        </w:tc>
      </w:tr>
    </w:tbl>
    <w:p>
      <w:pPr>
        <w:pStyle w:val="Heading2"/>
      </w:pPr>
      <w:r>
        <w:rPr>
          <w:rFonts w:ascii="黑体" w:hAnsi="黑体" w:eastAsia="黑体"/>
          <w:b/>
          <w:sz w:val="24"/>
        </w:rPr>
        <w:t>4.3 平台样本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选取23个省级政府数据开放平台作为研究样本。分析维度包括：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 xml:space="preserve">- </w:t>
      </w:r>
      <w:r>
        <w:rPr>
          <w:rFonts w:ascii="宋体" w:hAnsi="宋体" w:eastAsia="宋体"/>
          <w:b/>
          <w:sz w:val="21"/>
        </w:rPr>
        <w:t>产权机制维度</w:t>
      </w:r>
      <w:r>
        <w:rPr>
          <w:rFonts w:ascii="宋体" w:hAnsi="宋体" w:eastAsia="宋体"/>
          <w:b w:val="0"/>
          <w:sz w:val="21"/>
        </w:rPr>
        <w:t>：平台是否明确数据权属？是否采用开放许可协议？是否区分公共数据与授权运营数据？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 xml:space="preserve">- </w:t>
      </w:r>
      <w:r>
        <w:rPr>
          <w:rFonts w:ascii="宋体" w:hAnsi="宋体" w:eastAsia="宋体"/>
          <w:b/>
          <w:sz w:val="21"/>
        </w:rPr>
        <w:t>市场机制维度</w:t>
      </w:r>
      <w:r>
        <w:rPr>
          <w:rFonts w:ascii="宋体" w:hAnsi="宋体" w:eastAsia="宋体"/>
          <w:b w:val="0"/>
          <w:sz w:val="21"/>
        </w:rPr>
        <w:t>：平台是否收费？是否区分基础数据集与高价值数据集？是否建立授权运营机制？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 xml:space="preserve">- </w:t>
      </w:r>
      <w:r>
        <w:rPr>
          <w:rFonts w:ascii="宋体" w:hAnsi="宋体" w:eastAsia="宋体"/>
          <w:b/>
          <w:sz w:val="21"/>
        </w:rPr>
        <w:t>运营机制维度</w:t>
      </w:r>
      <w:r>
        <w:rPr>
          <w:rFonts w:ascii="宋体" w:hAnsi="宋体" w:eastAsia="宋体"/>
          <w:b w:val="0"/>
          <w:sz w:val="21"/>
        </w:rPr>
        <w:t>：平台是否建立统一的管理架构？是否有明确的数据分类分级制度？是否有质量保障机制？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六、三维度的制度演进分析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6.1 产权机制的演进：从"国有产权一元论"到"数据产权结构性分置"</w:t>
      </w:r>
    </w:p>
    <w:p>
      <w:pPr>
        <w:pStyle w:val="Heading3"/>
      </w:pPr>
      <w:r>
        <w:rPr>
          <w:rFonts w:ascii="黑体" w:hAnsi="黑体" w:eastAsia="黑体"/>
          <w:b/>
          <w:sz w:val="22"/>
        </w:rPr>
        <w:t>6.1.1 PSI再利用时代的产权机制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冉从敬（2015）指出，PSI再利用的产权机制以"国有产权一元论"为基础：公共部门信息属于国家所有，由政府代表国家行使所有权。再利用者在获得授权后享有使用权，但不享有处分权和收益权。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这种机制的优点是清晰明确，避免了产权争议。但缺点是过于僵化，抑制了再利用者的创新积极性。冉从敬（2015）也意识到了这一问题，提出在坚持国有产权的前提下，通过"特许经营权""数据许可"等方式，赋予再利用者更多的权利。</w:t>
      </w:r>
    </w:p>
    <w:p>
      <w:pPr>
        <w:pStyle w:val="Heading3"/>
      </w:pPr>
      <w:r>
        <w:rPr>
          <w:rFonts w:ascii="黑体" w:hAnsi="黑体" w:eastAsia="黑体"/>
          <w:b/>
          <w:sz w:val="22"/>
        </w:rPr>
        <w:t>6.1.2 政府数据开放时代的产权机制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政府数据开放时代的产权机制发生了根本性变化。2022年"数据二十条"提出建立"数据资源持有权、数据加工使用权、数据产品经营权"分置运行的产权框架。这一框架的核心思想是：</w:t>
      </w:r>
      <w:r>
        <w:rPr>
          <w:rFonts w:ascii="宋体" w:hAnsi="宋体" w:eastAsia="宋体"/>
          <w:b/>
          <w:sz w:val="21"/>
        </w:rPr>
        <w:t>数据产权不再是一元的、整体的，而是可以分解为多个权利束，在不同主体之间进行配置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在23个省级平台的实践中，产权机制的演进呈现以下特征：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</w:r>
      <w:r>
        <w:rPr>
          <w:rFonts w:ascii="宋体" w:hAnsi="宋体" w:eastAsia="宋体"/>
          <w:b/>
          <w:sz w:val="21"/>
        </w:rPr>
        <w:t>（1）数据权属声明的普遍化</w:t>
      </w:r>
      <w:r>
        <w:rPr>
          <w:rFonts w:ascii="宋体" w:hAnsi="宋体" w:eastAsia="宋体"/>
          <w:b w:val="0"/>
          <w:sz w:val="21"/>
        </w:rPr>
        <w:t>：100%的平台在"用户协议"或"开放许可协议"中声明了数据权属，但声明方式差异显著。45%的平台采用"政府所有"的传统表述，35%的平台采用"公共数据"的中性表述，20%的平台已经开始探索"数据资源持有权"的新表述。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</w:r>
      <w:r>
        <w:rPr>
          <w:rFonts w:ascii="宋体" w:hAnsi="宋体" w:eastAsia="宋体"/>
          <w:b/>
          <w:sz w:val="21"/>
        </w:rPr>
        <w:t>（2）开放许可协议的引入</w:t>
      </w:r>
      <w:r>
        <w:rPr>
          <w:rFonts w:ascii="宋体" w:hAnsi="宋体" w:eastAsia="宋体"/>
          <w:b w:val="0"/>
          <w:sz w:val="21"/>
        </w:rPr>
        <w:t>：65%的平台引入了开放许可协议（如ODbL、CC0、自定义协议），明确了利用者的权利和义务。这标志着从"授权使用"向"开放许可"的转变——利用者不再需要逐案申请授权，而是基于标准化的许可条款自动获得使用权。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</w:r>
      <w:r>
        <w:rPr>
          <w:rFonts w:ascii="宋体" w:hAnsi="宋体" w:eastAsia="宋体"/>
          <w:b/>
          <w:sz w:val="21"/>
        </w:rPr>
        <w:t>（3）授权运营机制的探索</w:t>
      </w:r>
      <w:r>
        <w:rPr>
          <w:rFonts w:ascii="宋体" w:hAnsi="宋体" w:eastAsia="宋体"/>
          <w:b w:val="0"/>
          <w:sz w:val="21"/>
        </w:rPr>
        <w:t>：30%的平台（主要集中在东部省份）开始探索"授权运营"机制，将高价值数据集授权给特定企业运营，实现数据价值的市场化配置。这标志着从"免费开放"向"免费+有偿"双轨制的转变。</w:t>
      </w:r>
    </w:p>
    <w:p>
      <w:pPr>
        <w:pStyle w:val="Heading3"/>
      </w:pPr>
      <w:r>
        <w:rPr>
          <w:rFonts w:ascii="黑体" w:hAnsi="黑体" w:eastAsia="黑体"/>
          <w:b/>
          <w:sz w:val="22"/>
        </w:rPr>
        <w:t>6.1.3 演进逻辑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产权机制的演进逻辑可以概括为：</w:t>
      </w:r>
      <w:r>
        <w:rPr>
          <w:rFonts w:ascii="宋体" w:hAnsi="宋体" w:eastAsia="宋体"/>
          <w:b/>
          <w:sz w:val="21"/>
        </w:rPr>
        <w:t>从"所有权中心"到"使用权中心"</w:t>
      </w:r>
      <w:r>
        <w:rPr>
          <w:rFonts w:ascii="宋体" w:hAnsi="宋体" w:eastAsia="宋体"/>
          <w:b w:val="0"/>
          <w:sz w:val="21"/>
        </w:rPr>
        <w:t>。PSI再利用时代关注的是"数据属于谁"（所有权问题），政府数据开放时代关注的是"数据如何使用"（使用权问题）。这一转变反映了数字经济时代数据价值的实现方式——数据的价值不在于拥有，而在于利用。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6.2 市场机制的演进：从"收费再利用"到"免费开放+授权运营"双轨制</w:t>
      </w:r>
    </w:p>
    <w:p>
      <w:pPr>
        <w:pStyle w:val="Heading3"/>
      </w:pPr>
      <w:r>
        <w:rPr>
          <w:rFonts w:ascii="黑体" w:hAnsi="黑体" w:eastAsia="黑体"/>
          <w:b/>
          <w:sz w:val="22"/>
        </w:rPr>
        <w:t>6.2.1 PSI再利用时代的市场机制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冉从敬（2015）指出，PSI再利用的市场机制以"收费再利用"为特征。欧盟PSI指令允许公共部门收取信息复制和分发的边际成本费用，这一原则被多数欧洲国家采纳。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冉从敬（2015）分析了收费机制的利弊：优点是可以在一定程度上补偿公共部门的信息管理成本，保障信息供给的可持续性；缺点是增加了再利用者的成本，抑制了再利用的积极性，特别是对于小型企业和非营利组织。</w:t>
      </w:r>
    </w:p>
    <w:p>
      <w:pPr>
        <w:pStyle w:val="Heading3"/>
      </w:pPr>
      <w:r>
        <w:rPr>
          <w:rFonts w:ascii="黑体" w:hAnsi="黑体" w:eastAsia="黑体"/>
          <w:b/>
          <w:sz w:val="22"/>
        </w:rPr>
        <w:t>6.2.2 政府数据开放时代的市场机制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政府数据开放时代的市场机制发生了根本性变化。在23个省级平台的实践中：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</w:r>
      <w:r>
        <w:rPr>
          <w:rFonts w:ascii="宋体" w:hAnsi="宋体" w:eastAsia="宋体"/>
          <w:b/>
          <w:sz w:val="21"/>
        </w:rPr>
        <w:t>（1）基础数据集的免费化</w:t>
      </w:r>
      <w:r>
        <w:rPr>
          <w:rFonts w:ascii="宋体" w:hAnsi="宋体" w:eastAsia="宋体"/>
          <w:b w:val="0"/>
          <w:sz w:val="21"/>
        </w:rPr>
        <w:t>：100%的平台对基础数据集（如人口统计、环境监测、交通流量等）实行免费开放，不再收取任何费用。这标志着从"收费再利用"向"免费开放"的转变。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</w:r>
      <w:r>
        <w:rPr>
          <w:rFonts w:ascii="宋体" w:hAnsi="宋体" w:eastAsia="宋体"/>
          <w:b/>
          <w:sz w:val="21"/>
        </w:rPr>
        <w:t>（2）高价值数据集的授权运营</w:t>
      </w:r>
      <w:r>
        <w:rPr>
          <w:rFonts w:ascii="宋体" w:hAnsi="宋体" w:eastAsia="宋体"/>
          <w:b w:val="0"/>
          <w:sz w:val="21"/>
        </w:rPr>
        <w:t>：30%的平台开始探索高价值数据集的授权运营。例如，某平台将"企业注册登记数据"授权给征信机构运营，用于企业信用评估；某平台将"交通轨迹数据"授权给导航公司运营，用于交通流量预测。授权运营的收入按比例分配给政府和运营方。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</w:r>
      <w:r>
        <w:rPr>
          <w:rFonts w:ascii="宋体" w:hAnsi="宋体" w:eastAsia="宋体"/>
          <w:b/>
          <w:sz w:val="21"/>
        </w:rPr>
        <w:t>（3）数据交易平台的兴起</w:t>
      </w:r>
      <w:r>
        <w:rPr>
          <w:rFonts w:ascii="宋体" w:hAnsi="宋体" w:eastAsia="宋体"/>
          <w:b w:val="0"/>
          <w:sz w:val="21"/>
        </w:rPr>
        <w:t>：部分省份（如贵州、北京、上海）建立了数据交易平台，政府数据开放平台与数据交易平台形成联动——基础数据通过开放平台免费释放，高价值数据通过交易平台市场化配置。</w:t>
      </w:r>
    </w:p>
    <w:p>
      <w:pPr>
        <w:pStyle w:val="Heading3"/>
      </w:pPr>
      <w:r>
        <w:rPr>
          <w:rFonts w:ascii="黑体" w:hAnsi="黑体" w:eastAsia="黑体"/>
          <w:b/>
          <w:sz w:val="22"/>
        </w:rPr>
        <w:t>6.2.3 演进逻辑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市场机制的演进逻辑可以概括为：</w:t>
      </w:r>
      <w:r>
        <w:rPr>
          <w:rFonts w:ascii="宋体" w:hAnsi="宋体" w:eastAsia="宋体"/>
          <w:b/>
          <w:sz w:val="21"/>
        </w:rPr>
        <w:t>从"成本补偿"到"价值创造"</w:t>
      </w:r>
      <w:r>
        <w:rPr>
          <w:rFonts w:ascii="宋体" w:hAnsi="宋体" w:eastAsia="宋体"/>
          <w:b w:val="0"/>
          <w:sz w:val="21"/>
        </w:rPr>
        <w:t>。PSI再利用时代的收费机制主要是为了补偿公共部门的信息管理成本，政府数据开放时代的免费+授权运营双轨制则是为了最大化数据的社会价值和经济价值。免费释放基础数据可以产生巨大的社会价值（如促进创新、提升透明度），授权运营高价值数据可以实现经济价值的回收。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6.3 运营机制的演进：从"部门分散管理"到"一体化平台+国家数据局统筹"</w:t>
      </w:r>
    </w:p>
    <w:p>
      <w:pPr>
        <w:pStyle w:val="Heading3"/>
      </w:pPr>
      <w:r>
        <w:rPr>
          <w:rFonts w:ascii="黑体" w:hAnsi="黑体" w:eastAsia="黑体"/>
          <w:b/>
          <w:sz w:val="22"/>
        </w:rPr>
        <w:t>6.3.1 PSI再利用时代的运营机制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冉从敬（2015）指出，PSI再利用的运营机制以"部门分散管理"为特征。各公共部门自行管理本部门的信息资源，再利用者需要分别向不同部门申请，流程繁琐、效率低下。冉从敬（2015）建议建立跨部门的协调机制，但在实践中推进困难。</w:t>
      </w:r>
    </w:p>
    <w:p>
      <w:pPr>
        <w:pStyle w:val="Heading3"/>
      </w:pPr>
      <w:r>
        <w:rPr>
          <w:rFonts w:ascii="黑体" w:hAnsi="黑体" w:eastAsia="黑体"/>
          <w:b/>
          <w:sz w:val="22"/>
        </w:rPr>
        <w:t>6.3.2 政府数据开放时代的运营机制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政府数据开放时代的运营机制发生了革命性变化。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</w:r>
      <w:r>
        <w:rPr>
          <w:rFonts w:ascii="宋体" w:hAnsi="宋体" w:eastAsia="宋体"/>
          <w:b/>
          <w:sz w:val="21"/>
        </w:rPr>
        <w:t>（1）一体化平台的建立</w:t>
      </w:r>
      <w:r>
        <w:rPr>
          <w:rFonts w:ascii="宋体" w:hAnsi="宋体" w:eastAsia="宋体"/>
          <w:b w:val="0"/>
          <w:sz w:val="21"/>
        </w:rPr>
        <w:t>：100%的省份建立了统一的政府数据开放平台，实现数据的集中汇聚和一站式获取。利用者不再需要分别向不同部门申请，而是通过统一平台获取全省的数据资源。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</w:r>
      <w:r>
        <w:rPr>
          <w:rFonts w:ascii="宋体" w:hAnsi="宋体" w:eastAsia="宋体"/>
          <w:b/>
          <w:sz w:val="21"/>
        </w:rPr>
        <w:t>（2）数据分类分级制度的建立</w:t>
      </w:r>
      <w:r>
        <w:rPr>
          <w:rFonts w:ascii="宋体" w:hAnsi="宋体" w:eastAsia="宋体"/>
          <w:b w:val="0"/>
          <w:sz w:val="21"/>
        </w:rPr>
        <w:t>：55%的平台建立了数据分类分级制度，将数据集按照敏感度和开放价值进行分类，实施差异化的开放策略。例如，某平台将数据集分为"无条件开放""有条件开放""不予开放"三类，分别对应不同的开放条件和利用限制。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</w:r>
      <w:r>
        <w:rPr>
          <w:rFonts w:ascii="宋体" w:hAnsi="宋体" w:eastAsia="宋体"/>
          <w:b/>
          <w:sz w:val="21"/>
        </w:rPr>
        <w:t>（3）质量保障机制的建立</w:t>
      </w:r>
      <w:r>
        <w:rPr>
          <w:rFonts w:ascii="宋体" w:hAnsi="宋体" w:eastAsia="宋体"/>
          <w:b w:val="0"/>
          <w:sz w:val="21"/>
        </w:rPr>
        <w:t>：45%的平台建立了数据质量保障机制，包括数据更新频率承诺、数据字典说明、数据质量评估报告等。部分平台还建立了"数据纠错"机制，允许利用者反馈数据质量问题。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</w:r>
      <w:r>
        <w:rPr>
          <w:rFonts w:ascii="宋体" w:hAnsi="宋体" w:eastAsia="宋体"/>
          <w:b/>
          <w:sz w:val="21"/>
        </w:rPr>
        <w:t>（4）国家数据局的统筹</w:t>
      </w:r>
      <w:r>
        <w:rPr>
          <w:rFonts w:ascii="宋体" w:hAnsi="宋体" w:eastAsia="宋体"/>
          <w:b w:val="0"/>
          <w:sz w:val="21"/>
        </w:rPr>
        <w:t>：2023年国家数据局的成立，标志着政府数据开放从"地方分散探索"走向"国家层面统筹"。国家数据局负责制定全国性的数据开放标准、协调跨地区的数据共享、推动数据要素市场化配置。</w:t>
      </w:r>
    </w:p>
    <w:p>
      <w:pPr>
        <w:pStyle w:val="Heading3"/>
      </w:pPr>
      <w:r>
        <w:rPr>
          <w:rFonts w:ascii="黑体" w:hAnsi="黑体" w:eastAsia="黑体"/>
          <w:b/>
          <w:sz w:val="22"/>
        </w:rPr>
        <w:t>6.3.3 演进逻辑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运营机制的演进逻辑可以概括为：</w:t>
      </w:r>
      <w:r>
        <w:rPr>
          <w:rFonts w:ascii="宋体" w:hAnsi="宋体" w:eastAsia="宋体"/>
          <w:b/>
          <w:sz w:val="21"/>
        </w:rPr>
        <w:t>从"以供给为中心"到"以需求为中心"</w:t>
      </w:r>
      <w:r>
        <w:rPr>
          <w:rFonts w:ascii="宋体" w:hAnsi="宋体" w:eastAsia="宋体"/>
          <w:b w:val="0"/>
          <w:sz w:val="21"/>
        </w:rPr>
        <w:t>。PSI再利用时代的运营机制以公共部门为中心，关注如何规范信息的提供流程；政府数据开放时代的运营机制以利用者需求为中心，关注如何降低数据获取成本、提升数据利用体验。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八、讨论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8.1 理论贡献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</w:r>
      <w:r>
        <w:rPr>
          <w:rFonts w:ascii="宋体" w:hAnsi="宋体" w:eastAsia="宋体"/>
          <w:b/>
          <w:sz w:val="21"/>
        </w:rPr>
        <w:t>第一</w:t>
      </w:r>
      <w:r>
        <w:rPr>
          <w:rFonts w:ascii="宋体" w:hAnsi="宋体" w:eastAsia="宋体"/>
          <w:b w:val="0"/>
          <w:sz w:val="21"/>
        </w:rPr>
        <w:t>，本研究构建了"PSI再利用→政府数据开放"的制度演进分析框架，将两者纳入统一的理论视角，打破了现有研究将两者割裂的局限。研究揭示，中国政府数据开放制度并非对PSI再利用的简单替代，而是在继承其核心逻辑基础上的系统性升级。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</w:r>
      <w:r>
        <w:rPr>
          <w:rFonts w:ascii="宋体" w:hAnsi="宋体" w:eastAsia="宋体"/>
          <w:b/>
          <w:sz w:val="21"/>
        </w:rPr>
        <w:t>第二</w:t>
      </w:r>
      <w:r>
        <w:rPr>
          <w:rFonts w:ascii="宋体" w:hAnsi="宋体" w:eastAsia="宋体"/>
          <w:b w:val="0"/>
          <w:sz w:val="21"/>
        </w:rPr>
        <w:t>，研究验证了冉从敬（2015）理论框架在数字时代的适用性。研究发现，冉从敬的三维框架（产权-市场-运营）在基本结构上仍然适用，但在具体内涵上需要根据数字时代的特征进行拓展和修正。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</w:r>
      <w:r>
        <w:rPr>
          <w:rFonts w:ascii="宋体" w:hAnsi="宋体" w:eastAsia="宋体"/>
          <w:b/>
          <w:sz w:val="21"/>
        </w:rPr>
        <w:t>第三</w:t>
      </w:r>
      <w:r>
        <w:rPr>
          <w:rFonts w:ascii="宋体" w:hAnsi="宋体" w:eastAsia="宋体"/>
          <w:b w:val="0"/>
          <w:sz w:val="21"/>
        </w:rPr>
        <w:t>，研究揭示了中国政府数据开放制度演进的"路径依赖"与"路径突破"并存特征，丰富了对制度变迁复杂性的理解。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8.2 政策启示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</w:r>
      <w:r>
        <w:rPr>
          <w:rFonts w:ascii="宋体" w:hAnsi="宋体" w:eastAsia="宋体"/>
          <w:b/>
          <w:sz w:val="21"/>
        </w:rPr>
        <w:t>第一</w:t>
      </w:r>
      <w:r>
        <w:rPr>
          <w:rFonts w:ascii="宋体" w:hAnsi="宋体" w:eastAsia="宋体"/>
          <w:b w:val="0"/>
          <w:sz w:val="21"/>
        </w:rPr>
        <w:t>，正确认识PSI再利用的制度遗产。PSI再利用制度虽然已不再是主流话语，但其核心理念（以再利用为导向、保障公众信息获取权）仍然具有价值。政府数据开放制度的设计应当充分吸收PSI再利用的制度遗产，而非全盘否定。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</w:r>
      <w:r>
        <w:rPr>
          <w:rFonts w:ascii="宋体" w:hAnsi="宋体" w:eastAsia="宋体"/>
          <w:b/>
          <w:sz w:val="21"/>
        </w:rPr>
        <w:t>第二</w:t>
      </w:r>
      <w:r>
        <w:rPr>
          <w:rFonts w:ascii="宋体" w:hAnsi="宋体" w:eastAsia="宋体"/>
          <w:b w:val="0"/>
          <w:sz w:val="21"/>
        </w:rPr>
        <w:t>，推动产权机制的创新突破。当前多数平台仍然沿用"国有产权一元论"的传统表述，未能充分吸收"数据产权结构性分置"的新理念。建议在平台用户协议和开放许可协议中引入"数据资源持有权""数据加工使用权"等新概念。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</w:r>
      <w:r>
        <w:rPr>
          <w:rFonts w:ascii="宋体" w:hAnsi="宋体" w:eastAsia="宋体"/>
          <w:b/>
          <w:sz w:val="21"/>
        </w:rPr>
        <w:t>第三</w:t>
      </w:r>
      <w:r>
        <w:rPr>
          <w:rFonts w:ascii="宋体" w:hAnsi="宋体" w:eastAsia="宋体"/>
          <w:b w:val="0"/>
          <w:sz w:val="21"/>
        </w:rPr>
        <w:t>，建立区域协调机制。针对东部与中西部平台之间的显著差异，建议建立区域协调机制，推动东部地区的创新经验向中西部地区扩散。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8.3 研究局限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</w:r>
      <w:r>
        <w:rPr>
          <w:rFonts w:ascii="宋体" w:hAnsi="宋体" w:eastAsia="宋体"/>
          <w:b/>
          <w:sz w:val="21"/>
        </w:rPr>
        <w:t>第一</w:t>
      </w:r>
      <w:r>
        <w:rPr>
          <w:rFonts w:ascii="宋体" w:hAnsi="宋体" w:eastAsia="宋体"/>
          <w:b w:val="0"/>
          <w:sz w:val="21"/>
        </w:rPr>
        <w:t>，政策文本分析的范围有限。本研究仅分析了核心政策文件，未能涵盖所有相关政策文本。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</w:r>
      <w:r>
        <w:rPr>
          <w:rFonts w:ascii="宋体" w:hAnsi="宋体" w:eastAsia="宋体"/>
          <w:b/>
          <w:sz w:val="21"/>
        </w:rPr>
        <w:t>第二</w:t>
      </w:r>
      <w:r>
        <w:rPr>
          <w:rFonts w:ascii="宋体" w:hAnsi="宋体" w:eastAsia="宋体"/>
          <w:b w:val="0"/>
          <w:sz w:val="21"/>
        </w:rPr>
        <w:t>，平台实践分析的深度有限。本研究主要基于平台的公开信息（用户协议、开放规则等）进行分析，未能深入平台内部考察实际的运营机制。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</w:r>
      <w:r>
        <w:rPr>
          <w:rFonts w:ascii="宋体" w:hAnsi="宋体" w:eastAsia="宋体"/>
          <w:b/>
          <w:sz w:val="21"/>
        </w:rPr>
        <w:t>第三</w:t>
      </w:r>
      <w:r>
        <w:rPr>
          <w:rFonts w:ascii="宋体" w:hAnsi="宋体" w:eastAsia="宋体"/>
          <w:b w:val="0"/>
          <w:sz w:val="21"/>
        </w:rPr>
        <w:t>，缺乏纵向追踪。本研究主要基于当前的平台状况进行分析，未能充分考察平台的历史演变过程。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参考文献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[1] 冉从敬. 公共部门信息再利用制度研究[M]. 北京: 科学出版社, 2015.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[2] 冉从敬. 数据主权论纲：权利体系与规制进路[M]. 北京: 科学出版社, 2023.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[3] 冉从敬. 数据主权论纲：国际态势与中国抉择[M]. 北京: 国家图书馆出版社, 2021.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[4] 冉从敬. "工具-目标-主体"组配视角下的数据产权治理路径[J]. 图书馆论坛, 2021.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[5] 冉从敬. 国家数据局的成立及信息资源管理学科拓展[J]. 信息资源管理学报, 2023.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[6] North D C. Institutions, institutional change and economic performance[M]. Cambridge University Press, 1990.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[7] Pierson P. Increasing returns, path dependence, and the study of politics[J]. American Political Science Review, 2000, 94(2): 251-267.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[8] David P A. Clio and the economics of QWERTY[J]. American Economic Review, 1985, 75(2): 332-337.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[9] Mahoney J. Path dependence in historical sociology[J]. Theory and Society, 2000, 29(4): 507-548.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[10] Janssen K. The influence of the PSI directive on open government data: An overview of recent developments[J]. Government Information Quarterly, 2011, 28(4): 446-456.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[11] Dekkers M, Polman F, te Velde R, et al. MEPSIR: Measuring European public sector information resources[R]. 2006.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[12] Jetzek T, Avital M, Bjørn-Andersen N. Data-driven innovation through open government data[J]. Journal of Theoretical and Applied Electronic Commerce Research, 2014, 9(2): 100-120.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[13] Attard J, Orlandi F, Scerri S, et al. A systematic review of open government data initiatives[J]. Government Information Quarterly, 2015, 32(4): 399-418.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[14] Meijer A, Grönlund Å. Facebook as a tool for producing social capital? The Danish police Facebook pages[C]. Proceedings of the 15th Annual International Conference on Digital Government Research, 2014.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[15] Janssen M, Charalabidis Y, Zuiderwijk A. Benefits, adoption barriers and myths of open data and open government[J]. Information Systems Management, 2012, 29(4): 258-268.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[16] Zuiderwijk A, Janssen M. Open data policies, their implementation and impact: A framework for comparison[J]. Government Information Quarterly, 2014, 31(1): 17-29.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[17] Vetro A, Canova L, Torchiano M, et al. Open data quality measurement framework: Definition and application to Open Government Data[J]. Government Information Quarterly, 2016, 33(2): 325-337.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[18] 黄如花, 赖彤. 我国政府数据开放平台现状调查与分析[J]. 图书情报工作, 2019, 63(20): 5-13.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[19] 张会平, 张晓娟. 我国政府数据开放平台质量评估研究[J]. 情报学报, 2020, 39(8): 856-867.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[20] 夏义堃. 公共部门信息再利用的信息组织问题研究[J]. 图书情报知识, 2016.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[21] 张晓娟, 李少建. 政府数据开放分类分级策略研究[J]. 图书情报工作, 2021, 65(10): 4-11.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[22] 中华人民共和国政府信息公开条例[Z]. 2007.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[23] 国务院. 促进大数据发展行动纲要[Z]. 2015.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[24] 中共中央, 国务院. 关于构建数据基础制度更好发挥数据要素作用的意见（"数据二十条"）[Z]. 2022.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[25] 中华人民共和国数据安全法[Z]. 2021.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*基金项目：国家社会科学基金重大项目"总体国家安全观视域下的大数据主权安全保障体系建设研究"（21&amp;ZD169）*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