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after="120"/>
        <w:jc w:val="right"/>
      </w:pPr>
      <w:r>
        <w:rPr>
          <w:rFonts w:ascii="Times New Roman" w:hAnsi="Times New Roman" w:eastAsia="宋体"/>
          <w:b w:val="0"/>
          <w:sz w:val="21"/>
        </w:rPr>
        <w:t>2026年4月28日</w:t>
      </w:r>
    </w:p>
    <w:p>
      <w:pPr>
        <w:spacing w:line="360" w:lineRule="auto" w:after="120"/>
      </w:pPr>
      <w:r>
        <w:rPr>
          <w:rFonts w:ascii="Times New Roman" w:hAnsi="Times New Roman" w:eastAsia="黑体"/>
          <w:b/>
          <w:sz w:val="24"/>
        </w:rPr>
        <w:t>尊敬的《信息资源管理学报》编辑部：</w:t>
      </w:r>
    </w:p>
    <w:p>
      <w:pPr>
        <w:spacing w:line="360" w:lineRule="auto" w:after="120"/>
      </w:pPr>
      <w:r>
        <w:rPr>
          <w:rFonts w:ascii="Times New Roman" w:hAnsi="Times New Roman" w:eastAsia="宋体"/>
          <w:b w:val="0"/>
          <w:sz w:val="24"/>
        </w:rPr>
        <w:t>我们谨向贵刊投稿一篇理论框架论文，论文题目为《效果导向的政府数据开放评估框架构建——基于4E框架的迁移与适配》。该论文为未公开发表的原创性研究成果，未以任何语言在任何刊物上发表，也未一稿多投。</w:t>
      </w:r>
    </w:p>
    <w:p>
      <w:pPr>
        <w:spacing w:line="360" w:lineRule="auto" w:after="120"/>
      </w:pPr>
      <w:r>
        <w:rPr>
          <w:rFonts w:ascii="Times New Roman" w:hAnsi="Times New Roman" w:eastAsia="黑体"/>
          <w:b/>
          <w:sz w:val="24"/>
        </w:rPr>
        <w:t>本研究的主要创新点包括：</w:t>
      </w:r>
    </w:p>
    <w:p>
      <w:pPr>
        <w:spacing w:line="360" w:lineRule="auto" w:after="120"/>
      </w:pPr>
      <w:r>
        <w:rPr>
          <w:rFonts w:ascii="Times New Roman" w:hAnsi="Times New Roman" w:eastAsia="宋体"/>
          <w:b w:val="0"/>
          <w:sz w:val="24"/>
        </w:rPr>
        <w:t>1. 基于4E绩效评估框架，结合公共价值理论和数据要素价值化理论，构建了涵盖5个一级维度、24个具体指标的评估体系；</w:t>
      </w:r>
    </w:p>
    <w:p>
      <w:pPr>
        <w:spacing w:line="360" w:lineRule="auto" w:after="120"/>
      </w:pPr>
      <w:r>
        <w:rPr>
          <w:rFonts w:ascii="Times New Roman" w:hAnsi="Times New Roman" w:eastAsia="宋体"/>
          <w:b w:val="0"/>
          <w:sz w:val="24"/>
        </w:rPr>
        <w:t>2. 将'利用效果'维度权重提升至30%，引入了授权运营成效、API调用深度等前瞻性指标，推动评估范式从'供给导向'向'效果导向'转型；</w:t>
      </w:r>
    </w:p>
    <w:p>
      <w:pPr>
        <w:spacing w:line="360" w:lineRule="auto" w:after="120"/>
      </w:pPr>
      <w:r>
        <w:rPr>
          <w:rFonts w:ascii="Times New Roman" w:hAnsi="Times New Roman" w:eastAsia="宋体"/>
          <w:b w:val="0"/>
          <w:sz w:val="24"/>
        </w:rPr>
        <w:t>3. 通过与开放数林指数、ODI指数等主流评估工具的系统比较，揭示了现有评估体系'重供给轻效果'的结构性局限；</w:t>
      </w:r>
    </w:p>
    <w:p>
      <w:pPr>
        <w:spacing w:line="360" w:lineRule="auto" w:after="120"/>
      </w:pPr>
      <w:r>
        <w:rPr>
          <w:rFonts w:ascii="Times New Roman" w:hAnsi="Times New Roman" w:eastAsia="宋体"/>
          <w:b w:val="0"/>
          <w:sz w:val="24"/>
        </w:rPr>
        <w:t>4. 建立了从'数据资源化'到'数据资本化'的全链条价值映射，为政府数据开放评估提供了新的理论视角。</w:t>
      </w:r>
    </w:p>
    <w:p>
      <w:pPr>
        <w:spacing w:line="360" w:lineRule="auto" w:after="120"/>
      </w:pPr>
      <w:r>
        <w:rPr>
          <w:rFonts w:ascii="Times New Roman" w:hAnsi="Times New Roman" w:eastAsia="黑体"/>
          <w:b/>
          <w:sz w:val="24"/>
        </w:rPr>
        <w:t>投稿适配性说明：</w:t>
      </w:r>
    </w:p>
    <w:p>
      <w:pPr>
        <w:spacing w:line="360" w:lineRule="auto" w:after="120"/>
      </w:pPr>
      <w:r>
        <w:rPr>
          <w:rFonts w:ascii="Times New Roman" w:hAnsi="Times New Roman" w:eastAsia="宋体"/>
          <w:b w:val="0"/>
          <w:sz w:val="24"/>
        </w:rPr>
        <w:t>《信息资源管理学报》由武汉大学主办，是信息资源管理领域与学科名称相同的权威学术期刊。本研究作者文明系武汉大学信息管理学院博士研究生，论文主题'政府数据开放评估框架'与期刊的'信息开发与利用'、'信息经济与政策'等核心栏目高度契合。投稿贵刊既符合学科归属，也有助于深化母校学科的理论建设。</w:t>
      </w:r>
    </w:p>
    <w:p>
      <w:pPr>
        <w:spacing w:line="360" w:lineRule="auto" w:after="120"/>
      </w:pPr>
      <w:r>
        <w:rPr>
          <w:rFonts w:ascii="Times New Roman" w:hAnsi="Times New Roman" w:eastAsia="黑体"/>
          <w:b/>
          <w:sz w:val="24"/>
        </w:rPr>
        <w:t>建议审稿人（如有需要）：</w:t>
      </w:r>
    </w:p>
    <w:p>
      <w:pPr>
        <w:spacing w:line="360" w:lineRule="auto" w:after="120"/>
      </w:pPr>
      <w:r>
        <w:rPr>
          <w:rFonts w:ascii="Times New Roman" w:hAnsi="Times New Roman" w:eastAsia="宋体"/>
          <w:b w:val="0"/>
          <w:sz w:val="24"/>
        </w:rPr>
        <w:t>由于我们对本研究领域国内外学者的了解有限，恳请编辑部根据论文主题指派合适的审稿专家。</w:t>
      </w:r>
    </w:p>
    <w:p>
      <w:pPr>
        <w:spacing w:line="360" w:lineRule="auto" w:after="120"/>
      </w:pPr>
      <w:r>
        <w:rPr>
          <w:rFonts w:ascii="Times New Roman" w:hAnsi="Times New Roman" w:eastAsia="黑体"/>
          <w:b/>
          <w:sz w:val="24"/>
        </w:rPr>
        <w:t>利益冲突声明：</w:t>
      </w:r>
    </w:p>
    <w:p>
      <w:pPr>
        <w:spacing w:line="360" w:lineRule="auto" w:after="120"/>
      </w:pPr>
      <w:r>
        <w:rPr>
          <w:rFonts w:ascii="Times New Roman" w:hAnsi="Times New Roman" w:eastAsia="宋体"/>
          <w:b w:val="0"/>
          <w:sz w:val="24"/>
        </w:rPr>
        <w:t>本研究不存在任何利益冲突。研究数据来源于公开的政府数据开放平台，不涉及人类受试者或伦理审查问题。</w:t>
      </w:r>
    </w:p>
    <w:p>
      <w:pPr>
        <w:spacing w:line="360" w:lineRule="auto" w:after="120"/>
      </w:pPr>
      <w:r>
        <w:rPr>
          <w:rFonts w:ascii="Times New Roman" w:hAnsi="Times New Roman" w:eastAsia="宋体"/>
          <w:b w:val="0"/>
          <w:sz w:val="24"/>
        </w:rPr>
        <w:t>恳请贵刊予以审稿。如需任何补充材料或信息，请随时与我们联系。</w:t>
      </w:r>
    </w:p>
    <w:p>
      <w:pPr>
        <w:spacing w:line="360" w:lineRule="auto" w:after="120"/>
      </w:pPr>
      <w:r>
        <w:rPr>
          <w:rFonts w:ascii="Times New Roman" w:hAnsi="Times New Roman" w:eastAsia="宋体"/>
          <w:b w:val="0"/>
          <w:sz w:val="24"/>
        </w:rPr>
        <w:t>此致</w:t>
      </w:r>
    </w:p>
    <w:p>
      <w:pPr>
        <w:spacing w:line="360" w:lineRule="auto" w:after="120"/>
      </w:pPr>
      <w:r>
        <w:rPr>
          <w:rFonts w:ascii="Times New Roman" w:hAnsi="Times New Roman" w:eastAsia="宋体"/>
          <w:b w:val="0"/>
          <w:sz w:val="24"/>
        </w:rPr>
        <w:t>敬礼！</w:t>
      </w:r>
    </w:p>
    <w:p>
      <w:pPr>
        <w:spacing w:line="360" w:lineRule="auto" w:after="120"/>
        <w:jc w:val="right"/>
      </w:pPr>
      <w:r>
        <w:rPr>
          <w:rFonts w:ascii="Times New Roman" w:hAnsi="Times New Roman" w:eastAsia="宋体"/>
          <w:b w:val="0"/>
          <w:sz w:val="24"/>
        </w:rPr>
      </w:r>
    </w:p>
    <w:p>
      <w:pPr>
        <w:spacing w:line="360" w:lineRule="auto" w:after="120"/>
        <w:jc w:val="right"/>
      </w:pPr>
      <w:r>
        <w:rPr>
          <w:rFonts w:ascii="Times New Roman" w:hAnsi="Times New Roman" w:eastAsia="宋体"/>
          <w:b w:val="0"/>
          <w:sz w:val="24"/>
        </w:rPr>
        <w:t>投稿人：文明</w:t>
      </w:r>
    </w:p>
    <w:p>
      <w:pPr>
        <w:spacing w:line="360" w:lineRule="auto" w:after="120"/>
        <w:jc w:val="right"/>
      </w:pPr>
      <w:r>
        <w:rPr>
          <w:rFonts w:ascii="Times New Roman" w:hAnsi="Times New Roman" w:eastAsia="宋体"/>
          <w:b w:val="0"/>
          <w:sz w:val="24"/>
        </w:rPr>
        <w:t>武汉大学信息管理学院</w:t>
      </w:r>
    </w:p>
    <w:p>
      <w:pPr>
        <w:spacing w:line="360" w:lineRule="auto" w:after="120"/>
        <w:jc w:val="right"/>
      </w:pPr>
      <w:r>
        <w:rPr>
          <w:rFonts w:ascii="Times New Roman" w:hAnsi="Times New Roman" w:eastAsia="宋体"/>
          <w:b w:val="0"/>
          <w:sz w:val="24"/>
        </w:rPr>
        <w:t>电子邮箱：ambit@qq.com</w:t>
      </w:r>
    </w:p>
    <w:p>
      <w:pPr>
        <w:spacing w:line="360" w:lineRule="auto" w:after="120"/>
        <w:jc w:val="right"/>
      </w:pPr>
      <w:r>
        <w:rPr>
          <w:rFonts w:ascii="Times New Roman" w:hAnsi="Times New Roman" w:eastAsia="宋体"/>
          <w:b w:val="0"/>
          <w:sz w:val="24"/>
        </w:rPr>
        <w:t>通讯地址：湖北省武汉市武昌区珞珈山武汉大学信息管理学院</w:t>
      </w:r>
    </w:p>
    <w:p>
      <w:pPr>
        <w:spacing w:line="360" w:lineRule="auto" w:after="120"/>
        <w:jc w:val="right"/>
      </w:pPr>
      <w:r>
        <w:rPr>
          <w:rFonts w:ascii="Times New Roman" w:hAnsi="Times New Roman" w:eastAsia="宋体"/>
          <w:b w:val="0"/>
          <w:sz w:val="24"/>
        </w:rPr>
        <w:t>邮政编码：430072</w:t>
      </w:r>
    </w:p>
    <w:p>
      <w:pPr>
        <w:spacing w:line="360" w:lineRule="auto" w:after="120"/>
        <w:jc w:val="right"/>
      </w:pPr>
      <w:r>
        <w:rPr>
          <w:rFonts w:ascii="Times New Roman" w:hAnsi="Times New Roman" w:eastAsia="宋体"/>
          <w:b w:val="0"/>
          <w:sz w:val="24"/>
        </w:rPr>
        <w:t>日期：2026年4月28日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