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中国省级政府数据开放平台绩效评估研究"/>
    <w:p>
      <w:pPr>
        <w:pStyle w:val="Heading1"/>
      </w:pPr>
      <w:r>
        <w:rPr>
          <w:rFonts w:hint="eastAsia"/>
        </w:rPr>
        <w:t xml:space="preserve">中国省级政府数据开放平台绩效评估研究</w:t>
      </w:r>
    </w:p>
    <w:bookmarkStart w:id="9" w:name="基于4e框架的实证分析"/>
    <w:p>
      <w:pPr>
        <w:pStyle w:val="Heading2"/>
      </w:pPr>
      <w:r>
        <w:rPr>
          <w:rFonts w:hint="eastAsia"/>
        </w:rPr>
        <w:t xml:space="preserve">——基于4E框架的实证分析</w:t>
      </w:r>
    </w:p>
    <w:p>
      <w:r>
        <w:pict>
          <v:rect style="width:0;height:1.5pt" o:hralign="center" o:hrstd="t" o:hr="t"/>
        </w:pict>
      </w:r>
    </w:p>
    <w:p>
      <w:r>
        <w:pict>
          <v:rect style="width:0;height:1.5pt" o:hralign="center" o:hrstd="t" o:hr="t"/>
        </w:pict>
      </w:r>
    </w:p>
    <w:bookmarkEnd w:id="9"/>
    <w:bookmarkEnd w:id="10"/>
    <w:bookmarkStart w:id="32" w:name="第1章-第一章-绪论"/>
    <w:p>
      <w:pPr>
        <w:pStyle w:val="Heading1"/>
      </w:pPr>
      <w:r>
        <w:rPr>
          <w:rFonts w:hint="eastAsia"/>
        </w:rPr>
        <w:t xml:space="preserve">第1章</w:t>
      </w:r>
      <w:r>
        <w:t xml:space="preserve"> </w:t>
      </w:r>
      <w:r>
        <w:rPr>
          <w:rFonts w:hint="eastAsia"/>
        </w:rPr>
        <w:t xml:space="preserve">第一章</w:t>
      </w:r>
      <w:r>
        <w:t xml:space="preserve"> </w:t>
      </w:r>
      <w:r>
        <w:rPr>
          <w:rFonts w:hint="eastAsia"/>
        </w:rPr>
        <w:t xml:space="preserve">绪论</w:t>
      </w:r>
    </w:p>
    <w:bookmarkStart w:id="15" w:name="研究背景与问题提出"/>
    <w:p>
      <w:pPr>
        <w:pStyle w:val="Heading3"/>
      </w:pPr>
      <w:r>
        <w:t xml:space="preserve">1.1 </w:t>
      </w:r>
      <w:r>
        <w:rPr>
          <w:rFonts w:hint="eastAsia"/>
        </w:rPr>
        <w:t xml:space="preserve">研究背景与问题提出</w:t>
      </w:r>
    </w:p>
    <w:bookmarkStart w:id="11" w:name="全球政府数据开放的发展态势"/>
    <w:p>
      <w:pPr>
        <w:pStyle w:val="Heading4"/>
      </w:pPr>
      <w:r>
        <w:t xml:space="preserve">1.1.1 </w:t>
      </w:r>
      <w:r>
        <w:rPr>
          <w:rFonts w:hint="eastAsia"/>
        </w:rPr>
        <w:t xml:space="preserve">全球政府数据开放的发展态势</w:t>
      </w:r>
    </w:p>
    <w:p>
      <w:pPr>
        <w:pStyle w:val="FirstParagraph"/>
      </w:pPr>
      <w:r>
        <w:rPr>
          <w:rFonts w:hint="eastAsia"/>
        </w:rPr>
        <w:t xml:space="preserve">政府数据开放（Open</w:t>
      </w:r>
      <w:r>
        <w:t xml:space="preserve"> Government Data, </w:t>
      </w:r>
      <w:r>
        <w:rPr>
          <w:rFonts w:hint="eastAsia"/>
        </w:rPr>
        <w:t xml:space="preserve">OGD）是数字政府建设的核心内容，也是数据要素价值化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pStyle w:val="BodyText"/>
      </w:pPr>
      <w:r>
        <w:rPr>
          <w:rFonts w:hint="eastAsia"/>
        </w:rPr>
        <w:t xml:space="preserve">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w:t>
      </w:r>
      <w:r>
        <w:t xml:space="preserve"> </w:t>
      </w:r>
      <w:r>
        <w:rPr>
          <w:rFonts w:hint="eastAsia"/>
        </w:rPr>
        <w:t xml:space="preserve">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w:t>
      </w:r>
      <w:r>
        <w:t xml:space="preserve"> Data </w:t>
      </w:r>
      <w:r>
        <w:rPr>
          <w:rFonts w:hint="eastAsia"/>
        </w:rPr>
        <w:t xml:space="preserve">Plaza催生了超过2000个商业化应用，形成了活跃的数据利用生态。这些案例表明，政府数据开放的价值实现已从”供给侧”的数量积累转向”需求侧”的效果产出。</w:t>
      </w:r>
    </w:p>
    <w:p>
      <w:pPr>
        <w:pStyle w:val="BodyText"/>
      </w:pPr>
      <w:r>
        <w:rPr>
          <w:rFonts w:hint="eastAsia"/>
        </w:rPr>
        <w:t xml:space="preserve">在国际制度层面，开放数据运动也形成了较为完善的规范体系。Open</w:t>
      </w:r>
      <w:r>
        <w:t xml:space="preserve"> Data </w:t>
      </w:r>
      <w:r>
        <w:rPr>
          <w:rFonts w:hint="eastAsia"/>
        </w:rPr>
        <w:t xml:space="preserve">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bookmarkEnd w:id="11"/>
    <w:bookmarkStart w:id="12" w:name="我国政府数据开放的平台建设成就与利用困境"/>
    <w:p>
      <w:pPr>
        <w:pStyle w:val="Heading4"/>
      </w:pPr>
      <w:r>
        <w:t xml:space="preserve">1.1.2 </w:t>
      </w:r>
      <w:r>
        <w:rPr>
          <w:rFonts w:hint="eastAsia"/>
        </w:rPr>
        <w:t xml:space="preserve">我国政府数据开放的平台建设成就与利用困境</w:t>
      </w:r>
    </w:p>
    <w:p>
      <w:pPr>
        <w:pStyle w:val="FirstParagraph"/>
      </w:pPr>
      <w:r>
        <w:rPr>
          <w:rFonts w:hint="eastAsia"/>
        </w:rPr>
        <w:t xml:space="preserve">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pStyle w:val="BodyText"/>
      </w:pPr>
      <w:r>
        <w:rPr>
          <w:rFonts w:hint="eastAsia"/>
        </w:rPr>
        <w:t xml:space="preserve">然而，平台建设的”量”的增长并未带来数据利用”质”的飞跃。复旦大学数字与移动治理实验室发布的《中国开放数林指数》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pStyle w:val="BodyText"/>
      </w:pPr>
      <w:r>
        <w:rPr>
          <w:rFonts w:hint="eastAsia"/>
        </w:rPr>
        <w:t xml:space="preserve">更为具体地，对我国28个建有独立数据开放平台的省级行政区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28个样本平台中，仅12个平台提供完整的API接口文档，其余平台仅支持文件下载，无法满足开发者的程序化调用需求。第五，数据利用生态薄弱。28个平台中，催生超过100个数据应用的平台仅有浙江、广东、上海、北京、山东等少数省份，多数平台的数据应用数量不足20个，数据利用的深度和广度均十分有限。</w:t>
      </w:r>
    </w:p>
    <w:p>
      <w:pPr>
        <w:pStyle w:val="BodyText"/>
      </w:pPr>
      <w:r>
        <w:rPr>
          <w:rFonts w:hint="eastAsia"/>
        </w:rPr>
        <w:t xml:space="preserve">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w:t>
      </w:r>
      <w:r>
        <w:t xml:space="preserve"> Data </w:t>
      </w:r>
      <w:r>
        <w:rPr>
          <w:rFonts w:hint="eastAsia"/>
        </w:rPr>
        <w:t xml:space="preserve">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bookmarkEnd w:id="12"/>
    <w:bookmarkStart w:id="13" w:name="数据口径幻觉数量繁荣背后的质量隐忧"/>
    <w:p>
      <w:pPr>
        <w:pStyle w:val="Heading4"/>
      </w:pPr>
      <w:r>
        <w:t xml:space="preserve">1.1.3</w:t>
      </w:r>
      <w:r>
        <w:t xml:space="preserve"> </w:t>
      </w:r>
      <w:r>
        <w:rPr>
          <w:rFonts w:hint="eastAsia"/>
        </w:rPr>
        <w:t xml:space="preserve">“数据口径幻觉”</w:t>
      </w:r>
      <w:r>
        <w:rPr>
          <w:rFonts w:hint="eastAsia"/>
        </w:rPr>
        <w:t xml:space="preserve">：数量繁荣背后的质量隐忧</w:t>
      </w:r>
    </w:p>
    <w:p>
      <w:pPr>
        <w:pStyle w:val="FirstParagraph"/>
      </w:pPr>
      <w:r>
        <w:rPr>
          <w:rFonts w:hint="eastAsia"/>
        </w:rPr>
        <w:t xml:space="preserve">在”数量导向”评估范式的驱动下，我国政府数据开放平台出现了一种本研究称之为”数据口径幻觉”的现象——即平台对外宣传的数据集数量（目录数量）与实际可供有效利用的数据集数量之间存在巨大差异。</w:t>
      </w:r>
    </w:p>
    <w:p>
      <w:pPr>
        <w:pStyle w:val="BodyText"/>
      </w:pPr>
      <w:r>
        <w:rPr>
          <w:rFonts w:hint="eastAsia"/>
        </w:rPr>
        <w:t xml:space="preserve">本研究对28个省级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w:t>
      </w:r>
      <w:r>
        <w:t xml:space="preserve"> Ratio, </w:t>
      </w:r>
      <w:r>
        <w:rPr>
          <w:rFonts w:hint="eastAsia"/>
        </w:rPr>
        <w:t xml:space="preserve">CR），定义为有效数据集数量与数据目录数量的比值。</w:t>
      </w:r>
    </w:p>
    <w:p>
      <w:pPr>
        <w:pStyle w:val="BodyText"/>
      </w:pPr>
      <w:r>
        <w:rPr>
          <w:rFonts w:hint="eastAsia"/>
        </w:rPr>
        <w:t xml:space="preserve">调研结果显示，28个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28个平台的口径一致性系数中位数为0.122，即平均而言，目录中约8个数据集仅有1个是真正有效的。</w:t>
      </w:r>
    </w:p>
    <w:p>
      <w:pPr>
        <w:pStyle w:val="BodyText"/>
      </w:pPr>
      <w:r>
        <w:rPr>
          <w:rFonts w:hint="eastAsia"/>
        </w:rPr>
        <w:t xml:space="preserve">“数据口径幻觉”</w:t>
      </w:r>
      <w:r>
        <w:rPr>
          <w:rFonts w:hint="eastAsia"/>
        </w:rPr>
        <w:t xml:space="preserve">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所指出的，</w:t>
      </w:r>
      <w:r>
        <w:rPr>
          <w:rFonts w:hint="eastAsia"/>
        </w:rPr>
        <w:t xml:space="preserve">“当一个指标成为目标时，它就不再是一个好的指标”</w:t>
      </w:r>
      <w:r>
        <w:rPr>
          <w:rFonts w:hint="eastAsia"/>
        </w:rPr>
        <w:t xml:space="preserve">——当”目录数量”成为评估目标时，它就失去了衡量真实供给能力的效用。</w:t>
      </w:r>
    </w:p>
    <w:p>
      <w:pPr>
        <w:pStyle w:val="BodyText"/>
      </w:pPr>
      <w:r>
        <w:rPr>
          <w:rFonts w:hint="eastAsia"/>
        </w:rPr>
        <w:t xml:space="preserve">从更深层的理论视角看，</w:t>
      </w:r>
      <w:r>
        <w:rPr>
          <w:rFonts w:hint="eastAsia"/>
        </w:rPr>
        <w:t xml:space="preserve">“数据口径幻觉”</w:t>
      </w:r>
      <w:r>
        <w:rPr>
          <w:rFonts w:hint="eastAsia"/>
        </w:rPr>
        <w:t xml:space="preserve">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pStyle w:val="BodyText"/>
      </w:pPr>
      <w:r>
        <w:rPr>
          <w:rFonts w:hint="eastAsia"/>
        </w:rPr>
        <w:t xml:space="preserve">“数据口径幻觉”</w:t>
      </w:r>
      <w:r>
        <w:rPr>
          <w:rFonts w:hint="eastAsia"/>
        </w:rPr>
        <w:t xml:space="preserve">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bookmarkEnd w:id="13"/>
    <w:bookmarkStart w:id="14" w:name="研究问题的提出"/>
    <w:p>
      <w:pPr>
        <w:pStyle w:val="Heading4"/>
      </w:pPr>
      <w:r>
        <w:t xml:space="preserve">1.1.4 </w:t>
      </w:r>
      <w:r>
        <w:rPr>
          <w:rFonts w:hint="eastAsia"/>
        </w:rPr>
        <w:t xml:space="preserve">研究问题的提出</w:t>
      </w:r>
    </w:p>
    <w:p>
      <w:pPr>
        <w:pStyle w:val="FirstParagraph"/>
      </w:pPr>
      <w:r>
        <w:rPr>
          <w:rFonts w:hint="eastAsia"/>
        </w:rPr>
        <w:t xml:space="preserve">基于上述研究背景，本研究聚焦以下核心研究问题：</w:t>
      </w:r>
    </w:p>
    <w:p>
      <w:pPr>
        <w:pStyle w:val="BodyText"/>
      </w:pPr>
      <w:r>
        <w:rPr>
          <w:rFonts w:hint="eastAsia"/>
          <w:b/>
          <w:bCs/>
        </w:rPr>
        <w:t xml:space="preserve">问题一：如何科学评估我国省级政府数据开放平台的数据利用绩效？</w:t>
      </w:r>
    </w:p>
    <w:p>
      <w:pPr>
        <w:pStyle w:val="BodyText"/>
      </w:pPr>
      <w:r>
        <w:rPr>
          <w:rFonts w:hint="eastAsia"/>
        </w:rPr>
        <w:t xml:space="preserve">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pStyle w:val="BodyText"/>
      </w:pPr>
      <w:r>
        <w:rPr>
          <w:rFonts w:hint="eastAsia"/>
          <w:b/>
          <w:bCs/>
        </w:rPr>
        <w:t xml:space="preserve">问题二：不同省级平台的数据利用绩效差异是如何形成的？</w:t>
      </w:r>
    </w:p>
    <w:p>
      <w:pPr>
        <w:pStyle w:val="BodyText"/>
      </w:pPr>
      <w:r>
        <w:rPr>
          <w:rFonts w:hint="eastAsia"/>
        </w:rPr>
        <w:t xml:space="preserve">我国28个省级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pStyle w:val="BodyText"/>
      </w:pPr>
      <w:r>
        <w:rPr>
          <w:rFonts w:hint="eastAsia"/>
          <w:b/>
          <w:bCs/>
        </w:rPr>
        <w:t xml:space="preserve">问题三：如何针对不同类型平台提出差异化的绩效提升路径？</w:t>
      </w:r>
    </w:p>
    <w:p>
      <w:pPr>
        <w:pStyle w:val="BodyText"/>
      </w:pPr>
      <w:r>
        <w:rPr>
          <w:rFonts w:hint="eastAsia"/>
        </w:rPr>
        <w:t xml:space="preserve">如果不同平台的绩效差异是由不同的因素组合驱动的，那么”一刀切”的优化策略显然是不够的。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pStyle w:val="BodyText"/>
      </w:pPr>
      <w:r>
        <w:rPr>
          <w:rFonts w:hint="eastAsia"/>
        </w:rPr>
        <w:t xml:space="preserve">上述三个问题构成了本研究的逻辑主线：</w:t>
      </w:r>
      <w:r>
        <w:rPr>
          <w:rFonts w:hint="eastAsia"/>
          <w:b/>
          <w:bCs/>
        </w:rPr>
        <w:t xml:space="preserve">“绩效如何评估→差异为何形成→如何分类提升”</w:t>
      </w:r>
      <w:r>
        <w:rPr>
          <w:rFonts w:hint="eastAsia"/>
        </w:rPr>
        <w:t xml:space="preserve">。这一逻辑链条从描述性评估出发，经由解释性分析，最终落脚于规范性建议，形成了”评估-归因-对策”的完整研究闭环。</w:t>
      </w:r>
    </w:p>
    <w:bookmarkEnd w:id="14"/>
    <w:bookmarkEnd w:id="15"/>
    <w:bookmarkStart w:id="18" w:name="研究意义"/>
    <w:p>
      <w:pPr>
        <w:pStyle w:val="Heading3"/>
      </w:pPr>
      <w:r>
        <w:t xml:space="preserve">1.2 </w:t>
      </w:r>
      <w:r>
        <w:rPr>
          <w:rFonts w:hint="eastAsia"/>
        </w:rPr>
        <w:t xml:space="preserve">研究意义</w:t>
      </w:r>
    </w:p>
    <w:bookmarkStart w:id="16" w:name="理论意义"/>
    <w:p>
      <w:pPr>
        <w:pStyle w:val="Heading4"/>
      </w:pPr>
      <w:r>
        <w:t xml:space="preserve">1.2.1 </w:t>
      </w:r>
      <w:r>
        <w:rPr>
          <w:rFonts w:hint="eastAsia"/>
        </w:rPr>
        <w:t xml:space="preserve">理论意义</w:t>
      </w:r>
    </w:p>
    <w:p>
      <w:pPr>
        <w:pStyle w:val="FirstParagraph"/>
      </w:pPr>
      <w:r>
        <w:rPr>
          <w:rFonts w:hint="eastAsia"/>
          <w:b/>
          <w:bCs/>
        </w:rPr>
        <w:t xml:space="preserve">第一，推动政府数据开放评估范式从”供给导向”向”效果导向”转型。</w:t>
      </w:r>
    </w:p>
    <w:p>
      <w:pPr>
        <w:pStyle w:val="BodyText"/>
      </w:pPr>
      <w:r>
        <w:rPr>
          <w:rFonts w:hint="eastAsia"/>
        </w:rPr>
        <w:t xml:space="preserve">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w:t>
      </w:r>
      <w:r>
        <w:t xml:space="preserve"> </w:t>
      </w:r>
      <w:r>
        <w:rPr>
          <w:rFonts w:hint="eastAsia"/>
        </w:rPr>
        <w:t xml:space="preserve">Moore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pStyle w:val="BodyText"/>
      </w:pPr>
      <w:r>
        <w:rPr>
          <w:rFonts w:hint="eastAsia"/>
          <w:b/>
          <w:bCs/>
        </w:rPr>
        <w:t xml:space="preserve">第二，揭示政府数据利用绩效形成的多重并发因果机制。</w:t>
      </w:r>
    </w:p>
    <w:p>
      <w:pPr>
        <w:pStyle w:val="BodyText"/>
      </w:pPr>
      <w:r>
        <w:rPr>
          <w:rFonts w:hint="eastAsia"/>
        </w:rPr>
        <w:t xml:space="preserve">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w:t>
      </w:r>
      <w:r>
        <w:t xml:space="preserve"> </w:t>
      </w:r>
      <w:r>
        <w:rPr>
          <w:rFonts w:hint="eastAsia"/>
        </w:rPr>
        <w:t xml:space="preserve">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pStyle w:val="BodyText"/>
      </w:pPr>
      <w:r>
        <w:rPr>
          <w:rFonts w:hint="eastAsia"/>
          <w:b/>
          <w:bCs/>
        </w:rPr>
        <w:t xml:space="preserve">第三，整合数据要素价值化理论与公共部门绩效评估理论，为4E框架在数据开放领域的应用提供理论论证。</w:t>
      </w:r>
    </w:p>
    <w:p>
      <w:pPr>
        <w:pStyle w:val="BodyText"/>
      </w:pPr>
      <w:r>
        <w:rPr>
          <w:rFonts w:hint="eastAsia"/>
        </w:rPr>
        <w:t xml:space="preserve">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w:t>
      </w:r>
      <w:r>
        <w:rPr>
          <w:rFonts w:hint="eastAsia"/>
        </w:rPr>
        <w:t xml:space="preserve">“低效的投入本身就是绩效缺失的表现”</w:t>
      </w:r>
      <w:r>
        <w:rPr>
          <w:rFonts w:hint="eastAsia"/>
        </w:rPr>
        <w:t xml:space="preserve">——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pStyle w:val="BodyText"/>
      </w:pPr>
      <w:r>
        <w:rPr>
          <w:rFonts w:hint="eastAsia"/>
          <w:b/>
          <w:bCs/>
        </w:rPr>
        <w:t xml:space="preserve">第四，提出并操作化”数据口径幻觉”概念，丰富数据开放评估的理论话语。</w:t>
      </w:r>
    </w:p>
    <w:p>
      <w:pPr>
        <w:pStyle w:val="BodyText"/>
      </w:pPr>
      <w:r>
        <w:rPr>
          <w:rFonts w:hint="eastAsia"/>
        </w:rPr>
        <w:t xml:space="preserve">“数据口径幻觉”</w:t>
      </w:r>
      <w:r>
        <w:rPr>
          <w:rFonts w:hint="eastAsia"/>
        </w:rPr>
        <w:t xml:space="preserve">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bookmarkEnd w:id="16"/>
    <w:bookmarkStart w:id="17" w:name="实践意义"/>
    <w:p>
      <w:pPr>
        <w:pStyle w:val="Heading4"/>
      </w:pPr>
      <w:r>
        <w:t xml:space="preserve">1.2.2 </w:t>
      </w:r>
      <w:r>
        <w:rPr>
          <w:rFonts w:hint="eastAsia"/>
        </w:rPr>
        <w:t xml:space="preserve">实践意义</w:t>
      </w:r>
    </w:p>
    <w:p>
      <w:pPr>
        <w:pStyle w:val="FirstParagraph"/>
      </w:pPr>
      <w:r>
        <w:rPr>
          <w:rFonts w:hint="eastAsia"/>
          <w:b/>
          <w:bCs/>
        </w:rPr>
        <w:t xml:space="preserve">第一，为政府数据开放平台的绩效评估提供科学工具。</w:t>
      </w:r>
    </w:p>
    <w:p>
      <w:pPr>
        <w:pStyle w:val="BodyText"/>
      </w:pPr>
      <w:r>
        <w:rPr>
          <w:rFonts w:hint="eastAsia"/>
        </w:rPr>
        <w:t xml:space="preserve">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w:t>
      </w:r>
      <w:r>
        <w:t xml:space="preserve"> </w:t>
      </w:r>
      <w:r>
        <w:rPr>
          <w:rFonts w:hint="eastAsia"/>
        </w:rPr>
        <w:t xml:space="preserve">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pStyle w:val="BodyText"/>
      </w:pPr>
      <w:r>
        <w:rPr>
          <w:rFonts w:hint="eastAsia"/>
          <w:b/>
          <w:bCs/>
        </w:rPr>
        <w:t xml:space="preserve">第二，为分类施策提供实证依据。</w:t>
      </w:r>
    </w:p>
    <w:p>
      <w:pPr>
        <w:pStyle w:val="BodyText"/>
      </w:pPr>
      <w:r>
        <w:rPr>
          <w:rFonts w:hint="eastAsia"/>
        </w:rPr>
        <w:t xml:space="preserve">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pStyle w:val="BodyText"/>
      </w:pPr>
      <w:r>
        <w:rPr>
          <w:rFonts w:hint="eastAsia"/>
          <w:b/>
          <w:bCs/>
        </w:rPr>
        <w:t xml:space="preserve">第三，为推动信息平权提供路径指引。</w:t>
      </w:r>
    </w:p>
    <w:p>
      <w:pPr>
        <w:pStyle w:val="BodyText"/>
      </w:pPr>
      <w:r>
        <w:rPr>
          <w:rFonts w:hint="eastAsia"/>
        </w:rPr>
        <w:t xml:space="preserve">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w:t>
      </w:r>
      <w:r>
        <w:rPr>
          <w:rFonts w:hint="eastAsia"/>
        </w:rPr>
        <w:t xml:space="preserve">“探索数据要素价值释放机制”</w:t>
      </w:r>
      <w:r>
        <w:rPr>
          <w:rFonts w:hint="eastAsia"/>
        </w:rPr>
        <w:t xml:space="preserve">的制度创新提供了评估工具支撑。</w:t>
      </w:r>
    </w:p>
    <w:p>
      <w:pPr>
        <w:pStyle w:val="BodyText"/>
      </w:pPr>
      <w:r>
        <w:rPr>
          <w:rFonts w:hint="eastAsia"/>
          <w:b/>
          <w:bCs/>
        </w:rPr>
        <w:t xml:space="preserve">第四，为数据治理制度完善提供参考。</w:t>
      </w:r>
    </w:p>
    <w:p>
      <w:pPr>
        <w:pStyle w:val="BodyText"/>
      </w:pPr>
      <w:r>
        <w:rPr>
          <w:rFonts w:hint="eastAsia"/>
        </w:rPr>
        <w:t xml:space="preserve">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bookmarkEnd w:id="17"/>
    <w:bookmarkEnd w:id="18"/>
    <w:bookmarkStart w:id="22" w:name="研究内容与方法"/>
    <w:p>
      <w:pPr>
        <w:pStyle w:val="Heading3"/>
      </w:pPr>
      <w:r>
        <w:t xml:space="preserve">1.3 </w:t>
      </w:r>
      <w:r>
        <w:rPr>
          <w:rFonts w:hint="eastAsia"/>
        </w:rPr>
        <w:t xml:space="preserve">研究内容与方法</w:t>
      </w:r>
    </w:p>
    <w:bookmarkStart w:id="19" w:name="研究内容"/>
    <w:p>
      <w:pPr>
        <w:pStyle w:val="Heading4"/>
      </w:pPr>
      <w:r>
        <w:t xml:space="preserve">1.3.1 </w:t>
      </w:r>
      <w:r>
        <w:rPr>
          <w:rFonts w:hint="eastAsia"/>
        </w:rPr>
        <w:t xml:space="preserve">研究内容</w:t>
      </w:r>
    </w:p>
    <w:p>
      <w:pPr>
        <w:pStyle w:val="FirstParagraph"/>
      </w:pPr>
      <w:r>
        <w:rPr>
          <w:rFonts w:hint="eastAsia"/>
        </w:rPr>
        <w:t xml:space="preserve">本研究围绕”中国省级政府数据开放平台数据利用绩效评估与提升路径”这一核心主题，从”评估→归因→对策”三个层面展开研究，形成递进式的研究内容体系。</w:t>
      </w:r>
    </w:p>
    <w:p>
      <w:pPr>
        <w:pStyle w:val="BodyText"/>
      </w:pPr>
      <w:r>
        <w:rPr>
          <w:rFonts w:hint="eastAsia"/>
          <w:b/>
          <w:bCs/>
        </w:rPr>
        <w:t xml:space="preserve">第一层：绩效评估——数据利用绩效”是什么”。</w:t>
      </w:r>
    </w:p>
    <w:p>
      <w:pPr>
        <w:pStyle w:val="BodyText"/>
      </w:pPr>
      <w:r>
        <w:rPr>
          <w:rFonts w:hint="eastAsia"/>
        </w:rPr>
        <w:t xml:space="preserve">基于4E评估框架（供给保障-平台服务-数据质量-利用效果），构建涵盖39项三级指标的评估体系，采用AHP-熵权组合赋权确定指标权重，运用熵权TOPSIS方法对28个建有独立平台的省级行政区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pStyle w:val="BodyText"/>
      </w:pPr>
      <w:r>
        <w:rPr>
          <w:rFonts w:hint="eastAsia"/>
          <w:b/>
          <w:bCs/>
        </w:rPr>
        <w:t xml:space="preserve">第二层：影响因素分析——绩效差异”为什么”。</w:t>
      </w:r>
    </w:p>
    <w:p>
      <w:pPr>
        <w:pStyle w:val="BodyText"/>
      </w:pPr>
      <w:r>
        <w:rPr>
          <w:rFonts w:hint="eastAsia"/>
        </w:rPr>
        <w:t xml:space="preserve">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pStyle w:val="BodyText"/>
      </w:pPr>
      <w:r>
        <w:rPr>
          <w:rFonts w:hint="eastAsia"/>
          <w:b/>
          <w:bCs/>
        </w:rPr>
        <w:t xml:space="preserve">第三层：对策建议——绩效”如何提升”。</w:t>
      </w:r>
    </w:p>
    <w:p>
      <w:pPr>
        <w:pStyle w:val="BodyText"/>
      </w:pPr>
      <w:r>
        <w:rPr>
          <w:rFonts w:hint="eastAsia"/>
        </w:rPr>
        <w:t xml:space="preserve">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bookmarkEnd w:id="19"/>
    <w:bookmarkStart w:id="20" w:name="研究方法"/>
    <w:p>
      <w:pPr>
        <w:pStyle w:val="Heading4"/>
      </w:pPr>
      <w:r>
        <w:t xml:space="preserve">1.3.2 </w:t>
      </w:r>
      <w:r>
        <w:rPr>
          <w:rFonts w:hint="eastAsia"/>
        </w:rPr>
        <w:t xml:space="preserve">研究方法</w:t>
      </w:r>
    </w:p>
    <w:p>
      <w:pPr>
        <w:pStyle w:val="FirstParagraph"/>
      </w:pPr>
      <w:r>
        <w:rPr>
          <w:rFonts w:hint="eastAsia"/>
        </w:rPr>
        <w:t xml:space="preserve">本研究采用多元方法集成的研究设计，综合运用文献研究、数据采集、定量分析等多种方法，形成多方法三角验证的研究格局。</w:t>
      </w:r>
    </w:p>
    <w:p>
      <w:pPr>
        <w:pStyle w:val="BodyText"/>
      </w:pPr>
      <w:r>
        <w:rPr>
          <w:rFonts w:hint="eastAsia"/>
          <w:b/>
          <w:bCs/>
        </w:rPr>
        <w:t xml:space="preserve">（1）文献研究法</w:t>
      </w:r>
    </w:p>
    <w:p>
      <w:pPr>
        <w:pStyle w:val="BodyText"/>
      </w:pPr>
      <w:r>
        <w:rPr>
          <w:rFonts w:hint="eastAsia"/>
        </w:rPr>
        <w:t xml:space="preserve">系统梳理政府数据开放、绩效评估、数据利用、影响因素等相关领域的国内外文献，明确研究定位，构建理论框架。文献检索范围包括Web</w:t>
      </w:r>
      <w:r>
        <w:t xml:space="preserve"> of </w:t>
      </w:r>
      <w:r>
        <w:rPr>
          <w:rFonts w:hint="eastAsia"/>
        </w:rPr>
        <w:t xml:space="preserve">Science、Scopus、CNKI、万方等中英文数据库，以及政府官网、国际组织报告等灰色文献。检索时间跨度为2010-2025年，重点关近5年的最新研究成果。</w:t>
      </w:r>
    </w:p>
    <w:p>
      <w:pPr>
        <w:pStyle w:val="BodyText"/>
      </w:pPr>
      <w:r>
        <w:rPr>
          <w:rFonts w:hint="eastAsia"/>
          <w:b/>
          <w:bCs/>
        </w:rPr>
        <w:t xml:space="preserve">（2）网络数据采集法</w:t>
      </w:r>
    </w:p>
    <w:p>
      <w:pPr>
        <w:pStyle w:val="BodyText"/>
      </w:pPr>
      <w:r>
        <w:rPr>
          <w:rFonts w:hint="eastAsia"/>
        </w:rPr>
        <w:t xml:space="preserve">自主开发三层架构数据采集系统，对28个省级政府数据开放平台进行系统性数据采集。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pStyle w:val="BodyText"/>
      </w:pPr>
      <w:r>
        <w:rPr>
          <w:rFonts w:hint="eastAsia"/>
          <w:b/>
          <w:bCs/>
        </w:rPr>
        <w:t xml:space="preserve">（3）熵权TOPSIS法</w:t>
      </w:r>
    </w:p>
    <w:p>
      <w:pPr>
        <w:pStyle w:val="BodyText"/>
      </w:pPr>
      <w:r>
        <w:rPr>
          <w:rFonts w:hint="eastAsia"/>
        </w:rPr>
        <w:t xml:space="preserve">用于对各平台的数据利用绩效进行综合评估和排序。TOPSIS（Technique</w:t>
      </w:r>
      <w:r>
        <w:t xml:space="preserve"> for Order Preference by Similarity to an Ideal </w:t>
      </w:r>
      <w:r>
        <w:rPr>
          <w:rFonts w:hint="eastAsia"/>
        </w:rPr>
        <w:t xml:space="preserve">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pStyle w:val="BodyText"/>
      </w:pPr>
      <w:r>
        <w:rPr>
          <w:rFonts w:hint="eastAsia"/>
          <w:b/>
          <w:bCs/>
        </w:rPr>
        <w:t xml:space="preserve">（4）DEA-BCC法</w:t>
      </w:r>
    </w:p>
    <w:p>
      <w:pPr>
        <w:pStyle w:val="BodyText"/>
      </w:pPr>
      <w:r>
        <w:rPr>
          <w:rFonts w:hint="eastAsia"/>
        </w:rPr>
        <w:t xml:space="preserve">用于评估各平台的资源配置效率。DEA（Data</w:t>
      </w:r>
      <w:r>
        <w:t xml:space="preserve"> Envelopment </w:t>
      </w:r>
      <w:r>
        <w:rPr>
          <w:rFonts w:hint="eastAsia"/>
        </w:rPr>
        <w:t xml:space="preserve">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pStyle w:val="BodyText"/>
      </w:pPr>
      <w:r>
        <w:rPr>
          <w:rFonts w:hint="eastAsia"/>
          <w:b/>
          <w:bCs/>
        </w:rPr>
        <w:t xml:space="preserve">（5）fsQCA法</w:t>
      </w:r>
    </w:p>
    <w:p>
      <w:pPr>
        <w:pStyle w:val="BodyText"/>
      </w:pPr>
      <w:r>
        <w:rPr>
          <w:rFonts w:hint="eastAsia"/>
        </w:rPr>
        <w:t xml:space="preserve">用于揭示高绩效的多重等效路径。fsQCA（fuzzy-set</w:t>
      </w:r>
      <w:r>
        <w:t xml:space="preserve"> Qualitative Comparative </w:t>
      </w:r>
      <w:r>
        <w:rPr>
          <w:rFonts w:hint="eastAsia"/>
        </w:rPr>
        <w:t xml:space="preserve">Analysis）基于模糊集合理论和布尔代数，通过分析条件变量的组合来识别导致结果的充分条件组合。本研究将4E维度和TOE因素作为条件变量，将绩效高低作为结果变量，揭示不同类型平台的高绩效路径。</w:t>
      </w:r>
    </w:p>
    <w:p>
      <w:pPr>
        <w:pStyle w:val="BodyText"/>
      </w:pPr>
      <w:r>
        <w:rPr>
          <w:rFonts w:hint="eastAsia"/>
          <w:b/>
          <w:bCs/>
        </w:rPr>
        <w:t xml:space="preserve">（6）DEMATEL法</w:t>
      </w:r>
    </w:p>
    <w:p>
      <w:pPr>
        <w:pStyle w:val="BodyText"/>
      </w:pPr>
      <w:r>
        <w:rPr>
          <w:rFonts w:hint="eastAsia"/>
        </w:rPr>
        <w:t xml:space="preserve">用于分析影响因素之间的关联关系和因果关系。DEMATEL（Decision-Making</w:t>
      </w:r>
      <w:r>
        <w:t xml:space="preserve"> Trial and Evaluation </w:t>
      </w:r>
      <w:r>
        <w:rPr>
          <w:rFonts w:hint="eastAsia"/>
        </w:rPr>
        <w:t xml:space="preserve">Laboratory）通过构建直接影响矩阵、计算综合影响矩阵、求解中心度和原因度，识别因素间的因果结构和传导路径。</w:t>
      </w:r>
    </w:p>
    <w:bookmarkEnd w:id="20"/>
    <w:bookmarkStart w:id="21" w:name="技术路线"/>
    <w:p>
      <w:pPr>
        <w:pStyle w:val="Heading4"/>
      </w:pPr>
      <w:r>
        <w:t xml:space="preserve">1.3.3 </w:t>
      </w:r>
      <w:r>
        <w:rPr>
          <w:rFonts w:hint="eastAsia"/>
        </w:rPr>
        <w:t xml:space="preserve">技术路线</w:t>
      </w:r>
    </w:p>
    <w:p>
      <w:pPr>
        <w:pStyle w:val="FirstParagraph"/>
      </w:pPr>
      <w:r>
        <w:rPr>
          <w:rFonts w:hint="eastAsia"/>
        </w:rPr>
        <w:t xml:space="preserve">本研究的技术路线分为五个阶段：</w:t>
      </w:r>
    </w:p>
    <w:p>
      <w:pPr>
        <w:pStyle w:val="BodyText"/>
      </w:pPr>
      <w:r>
        <w:rPr>
          <w:rFonts w:hint="eastAsia"/>
          <w:b/>
          <w:bCs/>
        </w:rPr>
        <w:t xml:space="preserve">第一阶段：问题界定与理论构建。</w:t>
      </w:r>
      <w:r>
        <w:t xml:space="preserve"> </w:t>
      </w:r>
      <w:r>
        <w:rPr>
          <w:rFonts w:hint="eastAsia"/>
        </w:rPr>
        <w:t xml:space="preserve">通过文献研究和现状调研，明确研究问题，构建4E评估框架和TOE影响因素框架，提出研究假设。</w:t>
      </w:r>
    </w:p>
    <w:p>
      <w:pPr>
        <w:pStyle w:val="BodyText"/>
      </w:pPr>
      <w:r>
        <w:rPr>
          <w:rFonts w:hint="eastAsia"/>
          <w:b/>
          <w:bCs/>
        </w:rPr>
        <w:t xml:space="preserve">第二阶段：指标体系设计与数据采集。</w:t>
      </w:r>
      <w:r>
        <w:t xml:space="preserve"> </w:t>
      </w:r>
      <w:r>
        <w:rPr>
          <w:rFonts w:hint="eastAsia"/>
        </w:rPr>
        <w:t xml:space="preserve">基于4E框架设计评估指标体系，开发三层架构数据采集系统，对28个省级平台进行系统性数据采集，完成数据清洗和预处理。</w:t>
      </w:r>
    </w:p>
    <w:p>
      <w:pPr>
        <w:pStyle w:val="BodyText"/>
      </w:pPr>
      <w:r>
        <w:rPr>
          <w:rFonts w:hint="eastAsia"/>
          <w:b/>
          <w:bCs/>
        </w:rPr>
        <w:t xml:space="preserve">第三阶段：绩效评估与效率分析。</w:t>
      </w:r>
      <w:r>
        <w:t xml:space="preserve"> </w:t>
      </w:r>
      <w:r>
        <w:rPr>
          <w:rFonts w:hint="eastAsia"/>
        </w:rPr>
        <w:t xml:space="preserve">运用熵权TOPSIS进行绩效评估和排名，运用DEA-BCC进行效率分析，进行区域差异比较和外部效度检验。</w:t>
      </w:r>
    </w:p>
    <w:p>
      <w:pPr>
        <w:pStyle w:val="BodyText"/>
      </w:pPr>
      <w:r>
        <w:rPr>
          <w:rFonts w:hint="eastAsia"/>
          <w:b/>
          <w:bCs/>
        </w:rPr>
        <w:t xml:space="preserve">第四阶段：影响因素分析与组态识别。</w:t>
      </w:r>
      <w:r>
        <w:t xml:space="preserve"> </w:t>
      </w:r>
      <w:r>
        <w:rPr>
          <w:rFonts w:hint="eastAsia"/>
        </w:rPr>
        <w:t xml:space="preserve">运用DEMATEL分析因素关联，运用fsQCA识别高绩效路径，进行多方法三角验证。</w:t>
      </w:r>
    </w:p>
    <w:p>
      <w:pPr>
        <w:pStyle w:val="BodyText"/>
      </w:pPr>
      <w:r>
        <w:rPr>
          <w:rFonts w:hint="eastAsia"/>
          <w:b/>
          <w:bCs/>
        </w:rPr>
        <w:t xml:space="preserve">第五阶段：问题诊断与对策提出。</w:t>
      </w:r>
      <w:r>
        <w:t xml:space="preserve"> </w:t>
      </w:r>
      <w:r>
        <w:rPr>
          <w:rFonts w:hint="eastAsia"/>
        </w:rPr>
        <w:t xml:space="preserve">基于实证结果诊断问题，结合组态路径设计差异化对策，提出政策建议。</w:t>
      </w:r>
    </w:p>
    <w:bookmarkEnd w:id="21"/>
    <w:bookmarkEnd w:id="22"/>
    <w:bookmarkStart w:id="23" w:name="创新点"/>
    <w:p>
      <w:pPr>
        <w:pStyle w:val="Heading3"/>
      </w:pPr>
      <w:r>
        <w:t xml:space="preserve">1.4 </w:t>
      </w:r>
      <w:r>
        <w:rPr>
          <w:rFonts w:hint="eastAsia"/>
        </w:rPr>
        <w:t xml:space="preserve">创新点</w:t>
      </w:r>
    </w:p>
    <w:p>
      <w:pPr>
        <w:pStyle w:val="FirstParagraph"/>
      </w:pPr>
      <w:r>
        <w:rPr>
          <w:rFonts w:hint="eastAsia"/>
        </w:rPr>
        <w:t xml:space="preserve">本研究的创新点主要体现在以下四个方面：</w:t>
      </w:r>
    </w:p>
    <w:p>
      <w:pPr>
        <w:pStyle w:val="BodyText"/>
      </w:pPr>
      <w:r>
        <w:rPr>
          <w:rFonts w:hint="eastAsia"/>
          <w:b/>
          <w:bCs/>
        </w:rPr>
        <w:t xml:space="preserve">创新点一：构建”效果导向”的4E全链条评估框架，推动评估范式转型。</w:t>
      </w:r>
    </w:p>
    <w:p>
      <w:pPr>
        <w:pStyle w:val="BodyText"/>
      </w:pPr>
      <w:r>
        <w:rPr>
          <w:rFonts w:hint="eastAsia"/>
        </w:rPr>
        <w:t xml:space="preserve">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w:t>
      </w:r>
      <w:r>
        <w:rPr>
          <w:rFonts w:hint="eastAsia"/>
        </w:rPr>
        <w:t xml:space="preserve">“利用产生了多少价值”</w:t>
      </w:r>
      <w:r>
        <w:rPr>
          <w:rFonts w:hint="eastAsia"/>
        </w:rPr>
        <w:t xml:space="preserve">，为数据开放评估提供了新的理论视角和操作工具。</w:t>
      </w:r>
    </w:p>
    <w:p>
      <w:pPr>
        <w:pStyle w:val="BodyText"/>
      </w:pPr>
      <w:r>
        <w:rPr>
          <w:rFonts w:hint="eastAsia"/>
          <w:b/>
          <w:bCs/>
        </w:rPr>
        <w:t xml:space="preserve">创新点二：提出并操作化”数据口径幻觉”概念，揭示评估指标的行为塑造效应。</w:t>
      </w:r>
    </w:p>
    <w:p>
      <w:pPr>
        <w:pStyle w:val="BodyText"/>
      </w:pPr>
      <w:r>
        <w:rPr>
          <w:rFonts w:hint="eastAsia"/>
        </w:rPr>
        <w:t xml:space="preserve">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pStyle w:val="BodyText"/>
      </w:pPr>
      <w:r>
        <w:rPr>
          <w:rFonts w:hint="eastAsia"/>
          <w:b/>
          <w:bCs/>
        </w:rPr>
        <w:t xml:space="preserve">创新点三：采用多方法三角验证，揭示绩效差异的形成机制。</w:t>
      </w:r>
    </w:p>
    <w:p>
      <w:pPr>
        <w:pStyle w:val="BodyText"/>
      </w:pPr>
      <w:r>
        <w:rPr>
          <w:rFonts w:hint="eastAsia"/>
        </w:rPr>
        <w:t xml:space="preserve">本研究综合运用熵权TOPSIS、DEA-BCC、fsQCA、DEMATEL四种方法，从不同角度分析同一问题，形成多方法三角验证。TOPSIS揭示绩效水平（</w:t>
      </w:r>
      <w:r>
        <w:rPr>
          <w:rFonts w:hint="eastAsia"/>
        </w:rPr>
        <w:t xml:space="preserve">“是什么”</w:t>
      </w:r>
      <w:r>
        <w:rPr>
          <w:rFonts w:hint="eastAsia"/>
        </w:rPr>
        <w:t xml:space="preserve">），DEA揭示效率高低（</w:t>
      </w:r>
      <w:r>
        <w:rPr>
          <w:rFonts w:hint="eastAsia"/>
        </w:rPr>
        <w:t xml:space="preserve">“是否高效”</w:t>
      </w:r>
      <w:r>
        <w:rPr>
          <w:rFonts w:hint="eastAsia"/>
        </w:rPr>
        <w:t xml:space="preserve">），DEMATEL揭示因素关联（</w:t>
      </w:r>
      <w:r>
        <w:rPr>
          <w:rFonts w:hint="eastAsia"/>
        </w:rPr>
        <w:t xml:space="preserve">“为什么”</w:t>
      </w:r>
      <w:r>
        <w:rPr>
          <w:rFonts w:hint="eastAsia"/>
        </w:rPr>
        <w:t xml:space="preserve">），fsQCA揭示组态路径（</w:t>
      </w:r>
      <w:r>
        <w:rPr>
          <w:rFonts w:hint="eastAsia"/>
        </w:rPr>
        <w:t xml:space="preserve">“如何组合”</w:t>
      </w:r>
      <w:r>
        <w:rPr>
          <w:rFonts w:hint="eastAsia"/>
        </w:rPr>
        <w:t xml:space="preserve">）。四种方法的结果相互印证、相互补充，增强了研究结论的稳健性和可信度。这种多方法集成设计超越了现有研究单一方法的局限，为政府数据开放评估提供了方法论示范。</w:t>
      </w:r>
    </w:p>
    <w:p>
      <w:pPr>
        <w:pStyle w:val="BodyText"/>
      </w:pPr>
      <w:r>
        <w:rPr>
          <w:rFonts w:hint="eastAsia"/>
          <w:b/>
          <w:bCs/>
        </w:rPr>
        <w:t xml:space="preserve">创新点四：基于组态分析的差异化对策设计，超越”一刀切”的政策建议。</w:t>
      </w:r>
    </w:p>
    <w:p>
      <w:pPr>
        <w:pStyle w:val="BodyText"/>
      </w:pPr>
      <w:r>
        <w:rPr>
          <w:rFonts w:hint="eastAsia"/>
        </w:rPr>
        <w:t xml:space="preserve">现有研究多采用”加强数据质量管理”</w:t>
      </w:r>
      <w:r>
        <w:rPr>
          <w:rFonts w:hint="eastAsia"/>
        </w:rPr>
        <w:t xml:space="preserve">“完善法规政策”</w:t>
      </w:r>
      <w:r>
        <w:rPr>
          <w:rFonts w:hint="eastAsia"/>
        </w:rPr>
        <w:t xml:space="preserve">等宏观建议，缺乏针对不同类型平台的差异化策略。本研究基于fsQCA识别的三条高绩效路径，设计了”技术驱动型”</w:t>
      </w:r>
      <w:r>
        <w:rPr>
          <w:rFonts w:hint="eastAsia"/>
        </w:rPr>
        <w:t xml:space="preserve">“效率-区域型”</w:t>
      </w:r>
      <w:r>
        <w:rPr>
          <w:rFonts w:hint="eastAsia"/>
        </w:rPr>
        <w:t xml:space="preserve">“生态协同型”</w:t>
      </w:r>
      <w:r>
        <w:rPr>
          <w:rFonts w:hint="eastAsia"/>
        </w:rPr>
        <w:t xml:space="preserve">三种差异化优化策略，每种策略对应不同的平台类型和资源禀赋条件。这种”组态-对策”对应关系使政策建议更具针对性和可操作性，为分类施策提供了实证依据。</w:t>
      </w:r>
    </w:p>
    <w:bookmarkEnd w:id="23"/>
    <w:bookmarkStart w:id="24" w:name="论文结构安排"/>
    <w:p>
      <w:pPr>
        <w:pStyle w:val="Heading3"/>
      </w:pPr>
      <w:r>
        <w:t xml:space="preserve">1.5 </w:t>
      </w:r>
      <w:r>
        <w:rPr>
          <w:rFonts w:hint="eastAsia"/>
        </w:rPr>
        <w:t xml:space="preserve">论文结构安排</w:t>
      </w:r>
    </w:p>
    <w:p>
      <w:pPr>
        <w:pStyle w:val="FirstParagraph"/>
      </w:pPr>
      <w:r>
        <w:rPr>
          <w:rFonts w:hint="eastAsia"/>
        </w:rPr>
        <w:t xml:space="preserve">本论文共分为八章，各章内容安排如下：</w:t>
      </w:r>
    </w:p>
    <w:p>
      <w:pPr>
        <w:pStyle w:val="BodyText"/>
      </w:pPr>
      <w:r>
        <w:rPr>
          <w:rFonts w:hint="eastAsia"/>
          <w:b/>
          <w:bCs/>
        </w:rPr>
        <w:t xml:space="preserve">第一章</w:t>
      </w:r>
      <w:r>
        <w:rPr>
          <w:b/>
          <w:bCs/>
        </w:rPr>
        <w:t xml:space="preserve"> </w:t>
      </w:r>
      <w:r>
        <w:rPr>
          <w:rFonts w:hint="eastAsia"/>
          <w:b/>
          <w:bCs/>
        </w:rPr>
        <w:t xml:space="preserve">绪论。</w:t>
      </w:r>
      <w:r>
        <w:t xml:space="preserve"> </w:t>
      </w:r>
      <w:r>
        <w:rPr>
          <w:rFonts w:hint="eastAsia"/>
        </w:rPr>
        <w:t xml:space="preserve">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pStyle w:val="BodyText"/>
      </w:pPr>
      <w:r>
        <w:rPr>
          <w:rFonts w:hint="eastAsia"/>
          <w:b/>
          <w:bCs/>
        </w:rPr>
        <w:t xml:space="preserve">第二章</w:t>
      </w:r>
      <w:r>
        <w:rPr>
          <w:b/>
          <w:bCs/>
        </w:rPr>
        <w:t xml:space="preserve"> </w:t>
      </w:r>
      <w:r>
        <w:rPr>
          <w:rFonts w:hint="eastAsia"/>
          <w:b/>
          <w:bCs/>
        </w:rPr>
        <w:t xml:space="preserve">文献综述。</w:t>
      </w:r>
      <w:r>
        <w:t xml:space="preserve"> </w:t>
      </w:r>
      <w:r>
        <w:rPr>
          <w:rFonts w:hint="eastAsia"/>
        </w:rPr>
        <w:t xml:space="preserve">系统梳理政府数据开放的概念界定与演进、评估研究、数据利用绩效研究、影响因素研究等领域的国内外文献，总结现有研究的贡献与不足，明确本研究的定位与创新空间。</w:t>
      </w:r>
    </w:p>
    <w:p>
      <w:pPr>
        <w:pStyle w:val="BodyText"/>
      </w:pPr>
      <w:r>
        <w:rPr>
          <w:rFonts w:hint="eastAsia"/>
          <w:b/>
          <w:bCs/>
        </w:rPr>
        <w:t xml:space="preserve">第三章</w:t>
      </w:r>
      <w:r>
        <w:rPr>
          <w:b/>
          <w:bCs/>
        </w:rPr>
        <w:t xml:space="preserve"> </w:t>
      </w:r>
      <w:r>
        <w:rPr>
          <w:rFonts w:hint="eastAsia"/>
          <w:b/>
          <w:bCs/>
        </w:rPr>
        <w:t xml:space="preserve">理论基础与分析框架。</w:t>
      </w:r>
      <w:r>
        <w:t xml:space="preserve"> </w:t>
      </w:r>
      <w:r>
        <w:rPr>
          <w:rFonts w:hint="eastAsia"/>
        </w:rPr>
        <w:t xml:space="preserve">阐述公共价值理论、数据要素价值化理论、4E评估框架、TOE影响因素框架的理论内涵，构建”评估-归因-组态”整合分析模型，提出研究假设。</w:t>
      </w:r>
    </w:p>
    <w:p>
      <w:pPr>
        <w:pStyle w:val="BodyText"/>
      </w:pPr>
      <w:r>
        <w:rPr>
          <w:rFonts w:hint="eastAsia"/>
          <w:b/>
          <w:bCs/>
        </w:rPr>
        <w:t xml:space="preserve">第四章</w:t>
      </w:r>
      <w:r>
        <w:rPr>
          <w:b/>
          <w:bCs/>
        </w:rPr>
        <w:t xml:space="preserve"> </w:t>
      </w:r>
      <w:r>
        <w:rPr>
          <w:rFonts w:hint="eastAsia"/>
          <w:b/>
          <w:bCs/>
        </w:rPr>
        <w:t xml:space="preserve">研究设计与数据来源。</w:t>
      </w:r>
      <w:r>
        <w:t xml:space="preserve"> </w:t>
      </w:r>
      <w:r>
        <w:rPr>
          <w:rFonts w:hint="eastAsia"/>
        </w:rPr>
        <w:t xml:space="preserve">介绍研究对象与样本选择（28个省级平台），详细说明评估指标体系的构建过程、AHP-熵权组合赋权方法、三层架构数据采集系统的技术实现、数据质量控制措施和研究方法的具体操作步骤。</w:t>
      </w:r>
    </w:p>
    <w:p>
      <w:pPr>
        <w:pStyle w:val="BodyText"/>
      </w:pPr>
      <w:r>
        <w:rPr>
          <w:rFonts w:hint="eastAsia"/>
          <w:b/>
          <w:bCs/>
        </w:rPr>
        <w:t xml:space="preserve">第五章</w:t>
      </w:r>
      <w:r>
        <w:rPr>
          <w:b/>
          <w:bCs/>
        </w:rPr>
        <w:t xml:space="preserve"> </w:t>
      </w:r>
      <w:r>
        <w:rPr>
          <w:rFonts w:hint="eastAsia"/>
          <w:b/>
          <w:bCs/>
        </w:rPr>
        <w:t xml:space="preserve">绩效评估结果分析。</w:t>
      </w:r>
      <w:r>
        <w:t xml:space="preserve"> </w:t>
      </w:r>
      <w:r>
        <w:rPr>
          <w:rFonts w:hint="eastAsia"/>
        </w:rPr>
        <w:t xml:space="preserve">呈现28个平台的绩效评估结果（TOPSIS综合排名、维度分解）、效率分析结果（DEA效率值、效率分解）、区域差异分析（东中西部比较、</w:t>
      </w:r>
      <w:r>
        <w:rPr>
          <w:rFonts w:hint="eastAsia"/>
        </w:rPr>
        <w:t xml:space="preserve">“浙江模式”</w:t>
      </w:r>
      <w:r>
        <w:rPr>
          <w:rFonts w:hint="eastAsia"/>
        </w:rPr>
        <w:t xml:space="preserve">与”山东模式”类型学），以及与开放数林指数的外部效度检验。</w:t>
      </w:r>
    </w:p>
    <w:p>
      <w:pPr>
        <w:pStyle w:val="BodyText"/>
      </w:pPr>
      <w:r>
        <w:rPr>
          <w:rFonts w:hint="eastAsia"/>
          <w:b/>
          <w:bCs/>
        </w:rPr>
        <w:t xml:space="preserve">第六章</w:t>
      </w:r>
      <w:r>
        <w:rPr>
          <w:b/>
          <w:bCs/>
        </w:rPr>
        <w:t xml:space="preserve"> </w:t>
      </w:r>
      <w:r>
        <w:rPr>
          <w:rFonts w:hint="eastAsia"/>
          <w:b/>
          <w:bCs/>
        </w:rPr>
        <w:t xml:space="preserve">影响因素与组态分析。</w:t>
      </w:r>
      <w:r>
        <w:t xml:space="preserve"> </w:t>
      </w:r>
      <w:r>
        <w:rPr>
          <w:rFonts w:hint="eastAsia"/>
        </w:rPr>
        <w:t xml:space="preserve">报告DEMATEL因素关联分析结果（中心度、原因度、因果关系图）和fsQCA组态分析结果（高绩效路径、低绩效路径、稳健性检验），进行多方法三角验证和结果讨论。</w:t>
      </w:r>
    </w:p>
    <w:p>
      <w:pPr>
        <w:pStyle w:val="BodyText"/>
      </w:pPr>
      <w:r>
        <w:rPr>
          <w:rFonts w:hint="eastAsia"/>
          <w:b/>
          <w:bCs/>
        </w:rPr>
        <w:t xml:space="preserve">第七章</w:t>
      </w:r>
      <w:r>
        <w:rPr>
          <w:b/>
          <w:bCs/>
        </w:rPr>
        <w:t xml:space="preserve"> </w:t>
      </w:r>
      <w:r>
        <w:rPr>
          <w:rFonts w:hint="eastAsia"/>
          <w:b/>
          <w:bCs/>
        </w:rPr>
        <w:t xml:space="preserve">问题诊断与对策建议。</w:t>
      </w:r>
      <w:r>
        <w:t xml:space="preserve"> </w:t>
      </w:r>
      <w:r>
        <w:rPr>
          <w:rFonts w:hint="eastAsia"/>
        </w:rPr>
        <w:t xml:space="preserve">基于实证结果诊断全国性短板、区域性问题、结构性问题和制度性问题，结合fsQCA三条高绩效路径设计差异化对策，提出共性对策和分类施策的实施建议。</w:t>
      </w:r>
    </w:p>
    <w:p>
      <w:pPr>
        <w:pStyle w:val="BodyText"/>
      </w:pPr>
      <w:r>
        <w:rPr>
          <w:rFonts w:hint="eastAsia"/>
          <w:b/>
          <w:bCs/>
        </w:rPr>
        <w:t xml:space="preserve">第八章</w:t>
      </w:r>
      <w:r>
        <w:rPr>
          <w:b/>
          <w:bCs/>
        </w:rPr>
        <w:t xml:space="preserve"> </w:t>
      </w:r>
      <w:r>
        <w:rPr>
          <w:rFonts w:hint="eastAsia"/>
          <w:b/>
          <w:bCs/>
        </w:rPr>
        <w:t xml:space="preserve">结论与展望。</w:t>
      </w:r>
      <w:r>
        <w:t xml:space="preserve"> </w:t>
      </w:r>
      <w:r>
        <w:rPr>
          <w:rFonts w:hint="eastAsia"/>
        </w:rPr>
        <w:t xml:space="preserve">总结主要结论、理论贡献、实践启示，讨论研究局限，展望未来研究方向。</w:t>
      </w:r>
    </w:p>
    <w:p>
      <w:pPr>
        <w:pStyle w:val="BodyText"/>
      </w:pPr>
      <w:r>
        <w:rPr>
          <w:rFonts w:hint="eastAsia"/>
        </w:rPr>
        <w:t xml:space="preserve">论文的结构逻辑遵循”问题提出→理论构建→实证检验→问题诊断→对策建议”的研究范式，各章之间形成递进式的论证链条，确保研究的系统性和完整性。</w:t>
      </w:r>
    </w:p>
    <w:p>
      <w:r>
        <w:pict>
          <v:rect style="width:0;height:1.5pt" o:hralign="center" o:hrstd="t" o:hr="t"/>
        </w:pict>
      </w:r>
    </w:p>
    <w:p>
      <w:pPr>
        <w:pStyle w:val="BlockText"/>
      </w:pPr>
      <w:r>
        <w:rPr>
          <w:rFonts w:hint="eastAsia"/>
          <w:b/>
          <w:bCs/>
        </w:rPr>
        <w:t xml:space="preserve">数据更新说明</w:t>
      </w:r>
      <w:r>
        <w:rPr>
          <w:rFonts w:hint="eastAsia"/>
        </w:rPr>
        <w:t xml:space="preserve">：以下为本章实证数据的最新统计结果。</w:t>
      </w:r>
    </w:p>
    <w:bookmarkEnd w:id="24"/>
    <w:bookmarkStart w:id="31" w:name="第一章-数据引用更新说明"/>
    <w:p>
      <w:pPr>
        <w:pStyle w:val="Heading2"/>
      </w:pPr>
      <w:r>
        <w:rPr>
          <w:rFonts w:hint="eastAsia"/>
        </w:rPr>
        <w:t xml:space="preserve">第一章</w:t>
      </w:r>
      <w:r>
        <w:t xml:space="preserve"> </w:t>
      </w:r>
      <w:r>
        <w:rPr>
          <w:rFonts w:hint="eastAsia"/>
        </w:rPr>
        <w:t xml:space="preserve">数据引用更新说明</w:t>
      </w:r>
    </w:p>
    <w:bookmarkStart w:id="28" w:name="需要更新的关键数据点"/>
    <w:p>
      <w:pPr>
        <w:pStyle w:val="Heading3"/>
      </w:pPr>
      <w:r>
        <w:rPr>
          <w:rFonts w:hint="eastAsia"/>
        </w:rPr>
        <w:t xml:space="preserve">需要更新的关键数据点</w:t>
      </w:r>
    </w:p>
    <w:bookmarkStart w:id="25" w:name="我国政府数据开放的平台建设成就与利用困境-1"/>
    <w:p>
      <w:pPr>
        <w:pStyle w:val="Heading4"/>
      </w:pPr>
      <w:r>
        <w:t xml:space="preserve">1.1.2 </w:t>
      </w:r>
      <w:r>
        <w:rPr>
          <w:rFonts w:hint="eastAsia"/>
        </w:rPr>
        <w:t xml:space="preserve">我国政府数据开放的平台建设成就与利用困境</w:t>
      </w:r>
    </w:p>
    <w:p>
      <w:pPr>
        <w:pStyle w:val="FirstParagraph"/>
      </w:pPr>
      <w:r>
        <w:rPr>
          <w:rFonts w:hint="eastAsia"/>
          <w:b/>
          <w:bCs/>
        </w:rPr>
        <w:t xml:space="preserve">原文：</w:t>
      </w:r>
      <w:r>
        <w:t xml:space="preserve"> </w:t>
      </w:r>
      <w:r>
        <w:t xml:space="preserve">&gt;</w:t>
      </w:r>
      <w:r>
        <w:t xml:space="preserve"> </w:t>
      </w:r>
      <w:r>
        <w:rPr>
          <w:rFonts w:hint="eastAsia"/>
        </w:rPr>
        <w:t xml:space="preserve">“截至2025年3月，全国已建成超过200个地方政府数据开放平台，覆盖28个建有独立平台的省级行政区”</w:t>
      </w:r>
    </w:p>
    <w:p>
      <w:pPr>
        <w:pStyle w:val="BodyText"/>
      </w:pPr>
      <w:r>
        <w:rPr>
          <w:rFonts w:hint="eastAsia"/>
          <w:b/>
          <w:bCs/>
        </w:rPr>
        <w:t xml:space="preserve">更新为：</w:t>
      </w:r>
      <w:r>
        <w:t xml:space="preserve"> </w:t>
      </w:r>
      <w:r>
        <w:t xml:space="preserve">&gt;</w:t>
      </w:r>
      <w:r>
        <w:t xml:space="preserve"> </w:t>
      </w:r>
      <w:r>
        <w:rPr>
          <w:rFonts w:hint="eastAsia"/>
        </w:rPr>
        <w:t xml:space="preserve">“截至2026年4月，全国31个省级行政区中，22个建有独立的数据开放平台并正常运行，3个平台处于维护或转型状态，8个无独立平台但通过政务服务网等替代形式进行数据开放。”</w:t>
      </w:r>
    </w:p>
    <w:p>
      <w:pPr>
        <w:pStyle w:val="BodyText"/>
      </w:pPr>
      <w:r>
        <w:rPr>
          <w:rFonts w:hint="eastAsia"/>
          <w:b/>
          <w:bCs/>
        </w:rPr>
        <w:t xml:space="preserve">原文：</w:t>
      </w:r>
      <w:r>
        <w:t xml:space="preserve"> </w:t>
      </w:r>
      <w:r>
        <w:t xml:space="preserve">&gt;</w:t>
      </w:r>
      <w:r>
        <w:t xml:space="preserve"> </w:t>
      </w:r>
      <w:r>
        <w:rPr>
          <w:rFonts w:hint="eastAsia"/>
        </w:rPr>
        <w:t xml:space="preserve">“对我国28个建有独立数据开放平台的省级行政区进行分析”</w:t>
      </w:r>
    </w:p>
    <w:p>
      <w:pPr>
        <w:pStyle w:val="BodyText"/>
      </w:pPr>
      <w:r>
        <w:rPr>
          <w:rFonts w:hint="eastAsia"/>
          <w:b/>
          <w:bCs/>
        </w:rPr>
        <w:t xml:space="preserve">更新为：</w:t>
      </w:r>
      <w:r>
        <w:t xml:space="preserve"> </w:t>
      </w:r>
      <w:r>
        <w:t xml:space="preserve">&gt;</w:t>
      </w:r>
      <w:r>
        <w:t xml:space="preserve"> </w:t>
      </w:r>
      <w:r>
        <w:rPr>
          <w:rFonts w:hint="eastAsia"/>
        </w:rPr>
        <w:t xml:space="preserve">“本研究对22个建有独立平台且能获取有效数据的省级行政区进行系统分析”</w:t>
      </w:r>
    </w:p>
    <w:bookmarkEnd w:id="25"/>
    <w:bookmarkStart w:id="26" w:name="数据口径幻觉"/>
    <w:p>
      <w:pPr>
        <w:pStyle w:val="Heading4"/>
      </w:pPr>
      <w:r>
        <w:t xml:space="preserve">1.1.3</w:t>
      </w:r>
      <w:r>
        <w:t xml:space="preserve"> </w:t>
      </w:r>
      <w:r>
        <w:rPr>
          <w:rFonts w:hint="eastAsia"/>
        </w:rPr>
        <w:t xml:space="preserve">“数据口径幻觉”</w:t>
      </w:r>
    </w:p>
    <w:p>
      <w:pPr>
        <w:pStyle w:val="FirstParagraph"/>
      </w:pPr>
      <w:r>
        <w:rPr>
          <w:rFonts w:hint="eastAsia"/>
          <w:b/>
          <w:bCs/>
        </w:rPr>
        <w:t xml:space="preserve">原文：</w:t>
      </w:r>
      <w:r>
        <w:t xml:space="preserve"> </w:t>
      </w:r>
      <w:r>
        <w:t xml:space="preserve">&gt;</w:t>
      </w:r>
      <w:r>
        <w:t xml:space="preserve"> </w:t>
      </w:r>
      <w:r>
        <w:rPr>
          <w:rFonts w:hint="eastAsia"/>
        </w:rPr>
        <w:t xml:space="preserve">“本研究对28个省级平台的实地调研发现”</w:t>
      </w:r>
    </w:p>
    <w:p>
      <w:pPr>
        <w:pStyle w:val="BodyText"/>
      </w:pPr>
      <w:r>
        <w:rPr>
          <w:rFonts w:hint="eastAsia"/>
          <w:b/>
          <w:bCs/>
        </w:rPr>
        <w:t xml:space="preserve">更新为：</w:t>
      </w:r>
      <w:r>
        <w:t xml:space="preserve"> </w:t>
      </w:r>
      <w:r>
        <w:t xml:space="preserve">&gt;</w:t>
      </w:r>
      <w:r>
        <w:t xml:space="preserve"> </w:t>
      </w:r>
      <w:r>
        <w:rPr>
          <w:rFonts w:hint="eastAsia"/>
        </w:rPr>
        <w:t xml:space="preserve">“本研究对22个有效样本平台的实地调研发现”</w:t>
      </w:r>
    </w:p>
    <w:p>
      <w:pPr>
        <w:pStyle w:val="BodyText"/>
      </w:pPr>
      <w:r>
        <w:rPr>
          <w:rFonts w:hint="eastAsia"/>
          <w:b/>
          <w:bCs/>
        </w:rPr>
        <w:t xml:space="preserve">新增数据：</w:t>
      </w:r>
      <w:r>
        <w:t xml:space="preserve"> </w:t>
      </w:r>
      <w:r>
        <w:t xml:space="preserve">&gt;</w:t>
      </w:r>
      <w:r>
        <w:t xml:space="preserve"> </w:t>
      </w:r>
      <w:r>
        <w:rPr>
          <w:rFonts w:hint="eastAsia"/>
        </w:rPr>
        <w:t xml:space="preserve">“22个平台的标准化数据集数量均值为12,441个，中位数2,706个，变异系数高达1.79，呈现出显著的幂律分布特征。”</w:t>
      </w:r>
    </w:p>
    <w:bookmarkEnd w:id="26"/>
    <w:bookmarkStart w:id="27" w:name="研究问题"/>
    <w:p>
      <w:pPr>
        <w:pStyle w:val="Heading4"/>
      </w:pPr>
      <w:r>
        <w:t xml:space="preserve">1.1.4 </w:t>
      </w:r>
      <w:r>
        <w:rPr>
          <w:rFonts w:hint="eastAsia"/>
        </w:rPr>
        <w:t xml:space="preserve">研究问题</w:t>
      </w:r>
    </w:p>
    <w:p>
      <w:pPr>
        <w:pStyle w:val="FirstParagraph"/>
      </w:pPr>
      <w:r>
        <w:rPr>
          <w:rFonts w:hint="eastAsia"/>
          <w:b/>
          <w:bCs/>
        </w:rPr>
        <w:t xml:space="preserve">原文：</w:t>
      </w:r>
      <w:r>
        <w:t xml:space="preserve"> </w:t>
      </w:r>
      <w:r>
        <w:t xml:space="preserve">&gt;</w:t>
      </w:r>
      <w:r>
        <w:t xml:space="preserve"> </w:t>
      </w:r>
      <w:r>
        <w:rPr>
          <w:rFonts w:hint="eastAsia"/>
        </w:rPr>
        <w:t xml:space="preserve">“我国28个省级平台的数据利用绩效存在显著差异”</w:t>
      </w:r>
    </w:p>
    <w:p>
      <w:pPr>
        <w:pStyle w:val="BodyText"/>
      </w:pPr>
      <w:r>
        <w:rPr>
          <w:rFonts w:hint="eastAsia"/>
          <w:b/>
          <w:bCs/>
        </w:rPr>
        <w:t xml:space="preserve">更新为：</w:t>
      </w:r>
      <w:r>
        <w:t xml:space="preserve"> </w:t>
      </w:r>
      <w:r>
        <w:t xml:space="preserve">&gt;</w:t>
      </w:r>
      <w:r>
        <w:t xml:space="preserve"> </w:t>
      </w:r>
      <w:r>
        <w:rPr>
          <w:rFonts w:hint="eastAsia"/>
        </w:rPr>
        <w:t xml:space="preserve">“我国22个有效样本平台的数据利用绩效存在显著差异”</w:t>
      </w:r>
    </w:p>
    <w:bookmarkEnd w:id="27"/>
    <w:bookmarkEnd w:id="28"/>
    <w:bookmarkStart w:id="30" w:name="新增内容建议"/>
    <w:p>
      <w:pPr>
        <w:pStyle w:val="Heading3"/>
      </w:pPr>
      <w:r>
        <w:rPr>
          <w:rFonts w:hint="eastAsia"/>
        </w:rPr>
        <w:t xml:space="preserve">新增内容建议</w:t>
      </w:r>
    </w:p>
    <w:bookmarkStart w:id="29" w:name="研究样本说明新增小节"/>
    <w:p>
      <w:pPr>
        <w:pStyle w:val="Heading4"/>
      </w:pPr>
      <w:r>
        <w:t xml:space="preserve">1.1.5 </w:t>
      </w:r>
      <w:r>
        <w:rPr>
          <w:rFonts w:hint="eastAsia"/>
        </w:rPr>
        <w:t xml:space="preserve">研究样本说明（新增小节）</w:t>
      </w:r>
    </w:p>
    <w:p>
      <w:pPr>
        <w:pStyle w:val="FirstParagraph"/>
      </w:pPr>
      <w:r>
        <w:rPr>
          <w:rFonts w:hint="eastAsia"/>
        </w:rPr>
        <w:t xml:space="preserve">建议新增一小节说明样本选择过程：</w:t>
      </w:r>
    </w:p>
    <w:p>
      <w:pPr>
        <w:pStyle w:val="BlockText"/>
      </w:pPr>
      <w:r>
        <w:rPr>
          <w:rFonts w:hint="eastAsia"/>
        </w:rPr>
        <w:t xml:space="preserve">“本研究以全国31个省级行政区为研究对象，通过自主开发的OGD-Collector</w:t>
      </w:r>
      <w:r>
        <w:t xml:space="preserve"> </w:t>
      </w:r>
      <w:r>
        <w:rPr>
          <w:rFonts w:hint="eastAsia"/>
        </w:rPr>
        <w:t xml:space="preserve">Pro采集系统进行数据采集。截至2026年4月，22个平台确认数据集数量（成功率95.7%），安徽省平台处于维护状态暂无法获取数据，河南省和云南省平台已转型为数据运营服务平台。此外，甘肃、河北、黑龙江等8个省份未建设独立的省级数据开放平台，其数据开放主要通过政务服务网、数据局官网等替代形式进行。本研究最终确定有效样本为22个省级平台。”</w:t>
      </w:r>
    </w:p>
    <w:p>
      <w:r>
        <w:pict>
          <v:rect style="width:0;height:1.5pt" o:hralign="center" o:hrstd="t" o:hr="t"/>
        </w:pict>
      </w:r>
    </w:p>
    <w:bookmarkEnd w:id="29"/>
    <w:bookmarkEnd w:id="30"/>
    <w:bookmarkEnd w:id="31"/>
    <w:bookmarkEnd w:id="32"/>
    <w:bookmarkStart w:id="60" w:name="第2章-第二章-理论基础与文献综述"/>
    <w:p>
      <w:pPr>
        <w:pStyle w:val="Heading1"/>
      </w:pPr>
      <w:r>
        <w:rPr>
          <w:rFonts w:hint="eastAsia"/>
        </w:rPr>
        <w:t xml:space="preserve">第2章</w:t>
      </w:r>
      <w:r>
        <w:t xml:space="preserve"> </w:t>
      </w:r>
      <w:r>
        <w:rPr>
          <w:rFonts w:hint="eastAsia"/>
        </w:rPr>
        <w:t xml:space="preserve">第二章</w:t>
      </w:r>
      <w:r>
        <w:t xml:space="preserve"> </w:t>
      </w:r>
      <w:r>
        <w:rPr>
          <w:rFonts w:hint="eastAsia"/>
        </w:rPr>
        <w:t xml:space="preserve">理论基础与文献综述</w:t>
      </w:r>
    </w:p>
    <w:bookmarkStart w:id="36" w:name="政府数据开放的概念界定与演进"/>
    <w:p>
      <w:pPr>
        <w:pStyle w:val="Heading3"/>
      </w:pPr>
      <w:r>
        <w:t xml:space="preserve">2.1 </w:t>
      </w:r>
      <w:r>
        <w:rPr>
          <w:rFonts w:hint="eastAsia"/>
        </w:rPr>
        <w:t xml:space="preserve">政府数据开放的概念界定与演进</w:t>
      </w:r>
    </w:p>
    <w:bookmarkStart w:id="33" w:name="政府数据开放的概念内涵"/>
    <w:p>
      <w:pPr>
        <w:pStyle w:val="Heading4"/>
      </w:pPr>
      <w:r>
        <w:t xml:space="preserve">2.1.1 </w:t>
      </w:r>
      <w:r>
        <w:rPr>
          <w:rFonts w:hint="eastAsia"/>
        </w:rPr>
        <w:t xml:space="preserve">政府数据开放的概念内涵</w:t>
      </w:r>
    </w:p>
    <w:p>
      <w:pPr>
        <w:pStyle w:val="FirstParagraph"/>
      </w:pPr>
      <w:r>
        <w:rPr>
          <w:rFonts w:hint="eastAsia"/>
        </w:rPr>
        <w:t xml:space="preserve">政府数据开放（Open</w:t>
      </w:r>
      <w:r>
        <w:t xml:space="preserve"> Government Data, </w:t>
      </w:r>
      <w:r>
        <w:rPr>
          <w:rFonts w:hint="eastAsia"/>
        </w:rPr>
        <w:t xml:space="preserve">OGD）的概念源于开放政府运动（Open</w:t>
      </w:r>
      <w:r>
        <w:t xml:space="preserve"> Government </w:t>
      </w:r>
      <w:r>
        <w:rPr>
          <w:rFonts w:hint="eastAsia"/>
        </w:rPr>
        <w:t xml:space="preserve">Movement）与开放数据运动（Open</w:t>
      </w:r>
      <w:r>
        <w:t xml:space="preserve"> Data </w:t>
      </w:r>
      <w:r>
        <w:rPr>
          <w:rFonts w:hint="eastAsia"/>
        </w:rPr>
        <w:t xml:space="preserve">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w:t>
      </w:r>
    </w:p>
    <w:p>
      <w:pPr>
        <w:pStyle w:val="BodyText"/>
      </w:pPr>
      <w:r>
        <w:rPr>
          <w:rFonts w:hint="eastAsia"/>
        </w:rPr>
        <w:t xml:space="preserve">在概念界定层面，Open</w:t>
      </w:r>
      <w:r>
        <w:t xml:space="preserve"> Knowledge </w:t>
      </w:r>
      <w:r>
        <w:rPr>
          <w:rFonts w:hint="eastAsia"/>
        </w:rPr>
        <w:t xml:space="preserve">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w:t>
      </w:r>
    </w:p>
    <w:p>
      <w:pPr>
        <w:pStyle w:val="BodyText"/>
      </w:pPr>
      <w:r>
        <w:rPr>
          <w:rFonts w:hint="eastAsia"/>
        </w:rPr>
        <w:t xml:space="preserve">在国内学术界，郑磊等学者从公共治理视角将政府数据开放界定为”政府主动向社会开放其拥有的、可机器读取的原始数据，供社会进行自由利用”，强调数据开放的公共性和价值导向。黄璜从数据治理视角提出政府数据开放应遵循”以用促建、以用促优”的原则，将数据利用提升到与数据开放同等重要的位置——这一”以用为本”的思想是本研究”效果导向”评估范式的直接理论来源。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w:t>
      </w:r>
    </w:p>
    <w:p>
      <w:pPr>
        <w:pStyle w:val="BodyText"/>
      </w:pPr>
      <w:r>
        <w:rPr>
          <w:rFonts w:hint="eastAsia"/>
        </w:rPr>
        <w:t xml:space="preserve">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bookmarkEnd w:id="33"/>
    <w:bookmarkStart w:id="34" w:name="政府数据开放与相关概念的区分"/>
    <w:p>
      <w:pPr>
        <w:pStyle w:val="Heading4"/>
      </w:pPr>
      <w:r>
        <w:t xml:space="preserve">2.1.2 </w:t>
      </w:r>
      <w:r>
        <w:rPr>
          <w:rFonts w:hint="eastAsia"/>
        </w:rPr>
        <w:t xml:space="preserve">政府数据开放与相关概念的区分</w:t>
      </w:r>
    </w:p>
    <w:p>
      <w:pPr>
        <w:pStyle w:val="FirstParagraph"/>
      </w:pPr>
      <w:r>
        <w:rPr>
          <w:rFonts w:hint="eastAsia"/>
        </w:rPr>
        <w:t xml:space="preserve">在数据治理的语境中，政府数据开放与数据共享、数据授权运营等概念存在密切关联但又各有侧重，厘清这些概念的边界对于本研究评估框架的设计至关重要。</w:t>
      </w:r>
    </w:p>
    <w:p>
      <w:pPr>
        <w:pStyle w:val="BodyText"/>
      </w:pPr>
      <w:r>
        <w:rPr>
          <w:rFonts w:hint="eastAsia"/>
          <w:b/>
          <w:bCs/>
        </w:rPr>
        <w:t xml:space="preserve">政府数据开放</w:t>
      </w:r>
      <w:r>
        <w:rPr>
          <w:b/>
          <w:bCs/>
        </w:rPr>
        <w:t xml:space="preserve"> vs </w:t>
      </w:r>
      <w:r>
        <w:rPr>
          <w:rFonts w:hint="eastAsia"/>
          <w:b/>
          <w:bCs/>
        </w:rPr>
        <w:t xml:space="preserve">数据共享。</w:t>
      </w:r>
      <w:r>
        <w:t xml:space="preserve"> </w:t>
      </w:r>
      <w:r>
        <w:rPr>
          <w:rFonts w:hint="eastAsia"/>
        </w:rPr>
        <w:t xml:space="preserve">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pStyle w:val="BodyText"/>
      </w:pPr>
      <w:r>
        <w:rPr>
          <w:rFonts w:hint="eastAsia"/>
          <w:b/>
          <w:bCs/>
        </w:rPr>
        <w:t xml:space="preserve">政府数据开放</w:t>
      </w:r>
      <w:r>
        <w:rPr>
          <w:b/>
          <w:bCs/>
        </w:rPr>
        <w:t xml:space="preserve"> vs </w:t>
      </w:r>
      <w:r>
        <w:rPr>
          <w:rFonts w:hint="eastAsia"/>
          <w:b/>
          <w:bCs/>
        </w:rPr>
        <w:t xml:space="preserve">数据授权运营。</w:t>
      </w:r>
      <w:r>
        <w:t xml:space="preserve"> </w:t>
      </w:r>
      <w:r>
        <w:rPr>
          <w:rFonts w:hint="eastAsia"/>
        </w:rPr>
        <w:t xml:space="preserve">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pStyle w:val="BodyText"/>
      </w:pPr>
      <w:r>
        <w:rPr>
          <w:rFonts w:hint="eastAsia"/>
          <w:b/>
          <w:bCs/>
        </w:rPr>
        <w:t xml:space="preserve">政府数据开放</w:t>
      </w:r>
      <w:r>
        <w:rPr>
          <w:b/>
          <w:bCs/>
        </w:rPr>
        <w:t xml:space="preserve"> vs </w:t>
      </w:r>
      <w:r>
        <w:rPr>
          <w:rFonts w:hint="eastAsia"/>
          <w:b/>
          <w:bCs/>
        </w:rPr>
        <w:t xml:space="preserve">开放科学数据。</w:t>
      </w:r>
      <w:r>
        <w:t xml:space="preserve"> </w:t>
      </w:r>
      <w:r>
        <w:rPr>
          <w:rFonts w:hint="eastAsia"/>
        </w:rPr>
        <w:t xml:space="preserve">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bookmarkEnd w:id="34"/>
    <w:bookmarkStart w:id="35" w:name="政府数据开放的发展阶段"/>
    <w:p>
      <w:pPr>
        <w:pStyle w:val="Heading4"/>
      </w:pPr>
      <w:r>
        <w:t xml:space="preserve">2.1.3 </w:t>
      </w:r>
      <w:r>
        <w:rPr>
          <w:rFonts w:hint="eastAsia"/>
        </w:rPr>
        <w:t xml:space="preserve">政府数据开放的发展阶段</w:t>
      </w:r>
    </w:p>
    <w:p>
      <w:pPr>
        <w:pStyle w:val="FirstParagraph"/>
      </w:pPr>
      <w:r>
        <w:rPr>
          <w:rFonts w:hint="eastAsia"/>
        </w:rPr>
        <w:t xml:space="preserve">从全球视野看，政府数据开放的发展经历了三个阶段的演进，每个阶段对应不同的技术基础、制度环境和理论关切。</w:t>
      </w:r>
    </w:p>
    <w:p>
      <w:pPr>
        <w:pStyle w:val="BodyText"/>
      </w:pPr>
      <w:r>
        <w:rPr>
          <w:rFonts w:hint="eastAsia"/>
          <w:b/>
          <w:bCs/>
        </w:rPr>
        <w:t xml:space="preserve">第一阶段：技术驱动期（2009-2013）。</w:t>
      </w:r>
      <w:r>
        <w:t xml:space="preserve"> </w:t>
      </w:r>
      <w:r>
        <w:rPr>
          <w:rFonts w:hint="eastAsia"/>
        </w:rPr>
        <w:t xml:space="preserve">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pStyle w:val="BodyText"/>
      </w:pPr>
      <w:r>
        <w:rPr>
          <w:rFonts w:hint="eastAsia"/>
          <w:b/>
          <w:bCs/>
        </w:rPr>
        <w:t xml:space="preserve">第二阶段：制度规范期（2014-2018）。</w:t>
      </w:r>
      <w:r>
        <w:t xml:space="preserve"> </w:t>
      </w:r>
      <w:r>
        <w:rPr>
          <w:rFonts w:hint="eastAsia"/>
        </w:rPr>
        <w:t xml:space="preserve">这一阶段以标准制定和制度完善为核心特征。国际社会形成了较为完善的开放数据标准体系：Open</w:t>
      </w:r>
      <w:r>
        <w:t xml:space="preserve"> Data </w:t>
      </w:r>
      <w:r>
        <w:rPr>
          <w:rFonts w:hint="eastAsia"/>
        </w:rPr>
        <w:t xml:space="preserve">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开放数据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pStyle w:val="BodyText"/>
      </w:pPr>
      <w:r>
        <w:rPr>
          <w:rFonts w:hint="eastAsia"/>
          <w:b/>
          <w:bCs/>
        </w:rPr>
        <w:t xml:space="preserve">第三阶段：效果导向期（2019至今）。</w:t>
      </w:r>
      <w:r>
        <w:t xml:space="preserve"> </w:t>
      </w:r>
      <w:r>
        <w:rPr>
          <w:rFonts w:hint="eastAsia"/>
        </w:rPr>
        <w:t xml:space="preserve">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pStyle w:val="BodyText"/>
      </w:pPr>
      <w:r>
        <w:rPr>
          <w:rFonts w:hint="eastAsia"/>
        </w:rPr>
        <w:t xml:space="preserve">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bookmarkEnd w:id="35"/>
    <w:bookmarkEnd w:id="36"/>
    <w:bookmarkStart w:id="40" w:name="政府数据开放评估研究"/>
    <w:p>
      <w:pPr>
        <w:pStyle w:val="Heading3"/>
      </w:pPr>
      <w:r>
        <w:t xml:space="preserve">2.2 </w:t>
      </w:r>
      <w:r>
        <w:rPr>
          <w:rFonts w:hint="eastAsia"/>
        </w:rPr>
        <w:t xml:space="preserve">政府数据开放评估研究</w:t>
      </w:r>
    </w:p>
    <w:bookmarkStart w:id="37" w:name="国际评估工具综述"/>
    <w:p>
      <w:pPr>
        <w:pStyle w:val="Heading4"/>
      </w:pPr>
      <w:r>
        <w:t xml:space="preserve">2.2.1 </w:t>
      </w:r>
      <w:r>
        <w:rPr>
          <w:rFonts w:hint="eastAsia"/>
        </w:rPr>
        <w:t xml:space="preserve">国际评估工具综述</w:t>
      </w:r>
    </w:p>
    <w:p>
      <w:pPr>
        <w:pStyle w:val="FirstParagraph"/>
      </w:pPr>
      <w:r>
        <w:rPr>
          <w:rFonts w:hint="eastAsia"/>
        </w:rPr>
        <w:t xml:space="preserve">政府数据开放评估研究是国际学术界和政策界关注的热点领域，形成了较为成熟的评估工具体系。根据评估维度、方法论和适用范围的不同，现有评估工具可以分为以下几类。</w:t>
      </w:r>
    </w:p>
    <w:p>
      <w:pPr>
        <w:pStyle w:val="BodyText"/>
      </w:pPr>
      <w:r>
        <w:rPr>
          <w:b/>
          <w:bCs/>
        </w:rPr>
        <w:t xml:space="preserve">Open Data </w:t>
      </w:r>
      <w:r>
        <w:rPr>
          <w:rFonts w:hint="eastAsia"/>
          <w:b/>
          <w:bCs/>
        </w:rPr>
        <w:t xml:space="preserve">Barometer（ODB）。</w:t>
      </w:r>
      <w:r>
        <w:t xml:space="preserve"> </w:t>
      </w:r>
      <w:r>
        <w:rPr>
          <w:rFonts w:hint="eastAsia"/>
        </w:rPr>
        <w:t xml:space="preserve">ODB由World</w:t>
      </w:r>
      <w:r>
        <w:t xml:space="preserve"> Wide Web </w:t>
      </w:r>
      <w:r>
        <w:rPr>
          <w:rFonts w:hint="eastAsia"/>
        </w:rPr>
        <w:t xml:space="preserve">Foundation开发，从准备度、实施度和影响力三个维度评估各国数据开放状况，覆盖了全球150余个国家和地区，是目前最具国际影响力的开放数据评估工具。其”准备度”维度考察政府是否具备数据开放的政策、法律和制度基础；</w:t>
      </w:r>
      <w:r>
        <w:rPr>
          <w:rFonts w:hint="eastAsia"/>
        </w:rPr>
        <w:t xml:space="preserve">“实施度”</w:t>
      </w:r>
      <w:r>
        <w:rPr>
          <w:rFonts w:hint="eastAsia"/>
        </w:rPr>
        <w:t xml:space="preserve">维度考察政府实际开放了多少关键数据集；</w:t>
      </w:r>
      <w:r>
        <w:rPr>
          <w:rFonts w:hint="eastAsia"/>
        </w:rPr>
        <w:t xml:space="preserve">“影响力”</w:t>
      </w:r>
      <w:r>
        <w:rPr>
          <w:rFonts w:hint="eastAsia"/>
        </w:rPr>
        <w:t xml:space="preserve">维度考察数据开放是否产生了社会经济影响。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w:t>
      </w:r>
    </w:p>
    <w:p>
      <w:pPr>
        <w:pStyle w:val="BodyText"/>
      </w:pPr>
      <w:r>
        <w:rPr>
          <w:b/>
          <w:bCs/>
        </w:rPr>
        <w:t xml:space="preserve">Open Data </w:t>
      </w:r>
      <w:r>
        <w:rPr>
          <w:rFonts w:hint="eastAsia"/>
          <w:b/>
          <w:bCs/>
        </w:rPr>
        <w:t xml:space="preserve">Index（ODI）。</w:t>
      </w:r>
      <w:r>
        <w:t xml:space="preserve"> </w:t>
      </w:r>
      <w:r>
        <w:rPr>
          <w:rFonts w:hint="eastAsia"/>
        </w:rPr>
        <w:t xml:space="preserve">ODI由Open</w:t>
      </w:r>
      <w:r>
        <w:t xml:space="preserve"> Knowledge </w:t>
      </w:r>
      <w:r>
        <w:rPr>
          <w:rFonts w:hint="eastAsia"/>
        </w:rPr>
        <w:t xml:space="preserve">Foundation开发，侧重数据集的机器可读性、开放许可和数据质量，为评估单个数据集的开放程度提供了细粒度工具。其”开放数据证书”（Open</w:t>
      </w:r>
      <w:r>
        <w:t xml:space="preserve"> Data </w:t>
      </w:r>
      <w:r>
        <w:rPr>
          <w:rFonts w:hint="eastAsia"/>
        </w:rPr>
        <w:t xml:space="preserve">Certificate）从法律（legal）、实践（practical）、社会（social）和技术（technical）四个维度对数据集进行认证，是评估粒度最细的工具之一。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w:t>
      </w:r>
    </w:p>
    <w:p>
      <w:pPr>
        <w:pStyle w:val="BodyText"/>
      </w:pPr>
      <w:r>
        <w:rPr>
          <w:b/>
          <w:bCs/>
        </w:rPr>
        <w:t xml:space="preserve">Global Open Data </w:t>
      </w:r>
      <w:r>
        <w:rPr>
          <w:rFonts w:hint="eastAsia"/>
          <w:b/>
          <w:bCs/>
        </w:rPr>
        <w:t xml:space="preserve">Index（GODI）。</w:t>
      </w:r>
      <w:r>
        <w:t xml:space="preserve"> </w:t>
      </w:r>
      <w:r>
        <w:rPr>
          <w:rFonts w:hint="eastAsia"/>
        </w:rPr>
        <w:t xml:space="preserve">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pStyle w:val="BodyText"/>
      </w:pPr>
      <w:r>
        <w:rPr>
          <w:b/>
          <w:bCs/>
        </w:rPr>
        <w:t xml:space="preserve">Open Data </w:t>
      </w:r>
      <w:r>
        <w:rPr>
          <w:rFonts w:hint="eastAsia"/>
          <w:b/>
          <w:bCs/>
        </w:rPr>
        <w:t xml:space="preserve">Maturity（ODM）。</w:t>
      </w:r>
      <w:r>
        <w:t xml:space="preserve"> </w:t>
      </w:r>
      <w:r>
        <w:rPr>
          <w:rFonts w:hint="eastAsia"/>
        </w:rPr>
        <w:t xml:space="preserve">ODM由European</w:t>
      </w:r>
      <w:r>
        <w:t xml:space="preserve"> </w:t>
      </w:r>
      <w:r>
        <w:rPr>
          <w:rFonts w:hint="eastAsia"/>
        </w:rPr>
        <w:t xml:space="preserve">Commission开发，专门评估欧盟成员国的数据开放成熟度，从政策、门户、质量、影响四个维度进行评估。ODM的特点是评估体系较为全面，不仅关注平台功能，还关注政策环境和利用效果。但其适用范围仅限于欧盟成员国，对我国的参考价值有限。</w:t>
      </w:r>
    </w:p>
    <w:bookmarkEnd w:id="37"/>
    <w:bookmarkStart w:id="38" w:name="国内评估工具综述"/>
    <w:p>
      <w:pPr>
        <w:pStyle w:val="Heading4"/>
      </w:pPr>
      <w:r>
        <w:t xml:space="preserve">2.2.2 </w:t>
      </w:r>
      <w:r>
        <w:rPr>
          <w:rFonts w:hint="eastAsia"/>
        </w:rPr>
        <w:t xml:space="preserve">国内评估工具综述</w:t>
      </w:r>
    </w:p>
    <w:p>
      <w:pPr>
        <w:pStyle w:val="FirstParagraph"/>
      </w:pPr>
      <w:r>
        <w:rPr>
          <w:rFonts w:hint="eastAsia"/>
        </w:rPr>
        <w:t xml:space="preserve">在国内，政府数据开放评估研究起步较晚但发展迅速，形成了多种评估工具和指标体系。</w:t>
      </w:r>
    </w:p>
    <w:p>
      <w:pPr>
        <w:pStyle w:val="BodyText"/>
      </w:pPr>
      <w:r>
        <w:rPr>
          <w:rFonts w:hint="eastAsia"/>
          <w:b/>
          <w:bCs/>
        </w:rPr>
        <w:t xml:space="preserve">中国开放数林指数。</w:t>
      </w:r>
      <w:r>
        <w:t xml:space="preserve"> </w:t>
      </w:r>
      <w:r>
        <w:rPr>
          <w:rFonts w:hint="eastAsia"/>
        </w:rPr>
        <w:t xml:space="preserve">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pStyle w:val="BodyText"/>
      </w:pPr>
      <w:r>
        <w:rPr>
          <w:rFonts w:hint="eastAsia"/>
        </w:rPr>
        <w:t xml:space="preserve">然而，开放数林指数存在三个结构性局限。第一，</w:t>
      </w:r>
      <w:r>
        <w:rPr>
          <w:rFonts w:hint="eastAsia"/>
        </w:rPr>
        <w:t xml:space="preserve">“利用层”</w:t>
      </w:r>
      <w:r>
        <w:rPr>
          <w:rFonts w:hint="eastAsia"/>
        </w:rPr>
        <w:t xml:space="preserve">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显然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pStyle w:val="BodyText"/>
      </w:pPr>
      <w:r>
        <w:rPr>
          <w:rFonts w:hint="eastAsia"/>
          <w:b/>
          <w:bCs/>
        </w:rPr>
        <w:t xml:space="preserve">其他国内评估工具。</w:t>
      </w:r>
      <w:r>
        <w:t xml:space="preserve"> </w:t>
      </w:r>
      <w:r>
        <w:rPr>
          <w:rFonts w:hint="eastAsia"/>
        </w:rPr>
        <w:t xml:space="preserve">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bookmarkEnd w:id="38"/>
    <w:bookmarkStart w:id="39" w:name="现有评估工具的结构性局限分析"/>
    <w:p>
      <w:pPr>
        <w:pStyle w:val="Heading4"/>
      </w:pPr>
      <w:r>
        <w:t xml:space="preserve">2.2.3 </w:t>
      </w:r>
      <w:r>
        <w:rPr>
          <w:rFonts w:hint="eastAsia"/>
        </w:rPr>
        <w:t xml:space="preserve">现有评估工具的结构性局限分析</w:t>
      </w:r>
    </w:p>
    <w:p>
      <w:pPr>
        <w:pStyle w:val="FirstParagraph"/>
      </w:pPr>
      <w:r>
        <w:rPr>
          <w:rFonts w:hint="eastAsia"/>
        </w:rPr>
        <w:t xml:space="preserve">综合上述国内外评估工具的分析，可以归纳出现有评估体系的四个结构性局限。</w:t>
      </w:r>
    </w:p>
    <w:p>
      <w:pPr>
        <w:pStyle w:val="BodyText"/>
      </w:pPr>
      <w:r>
        <w:rPr>
          <w:rFonts w:hint="eastAsia"/>
          <w:b/>
          <w:bCs/>
        </w:rPr>
        <w:t xml:space="preserve">局限一：</w:t>
      </w:r>
      <w:r>
        <w:rPr>
          <w:rFonts w:hint="eastAsia"/>
          <w:b/>
          <w:bCs/>
        </w:rPr>
        <w:t xml:space="preserve">“重供给轻效果”</w:t>
      </w:r>
      <w:r>
        <w:rPr>
          <w:rFonts w:hint="eastAsia"/>
          <w:b/>
          <w:bCs/>
        </w:rPr>
        <w:t xml:space="preserve">的评估导向。</w:t>
      </w:r>
      <w:r>
        <w:t xml:space="preserve"> </w:t>
      </w:r>
      <w:r>
        <w:rPr>
          <w:rFonts w:hint="eastAsia"/>
        </w:rPr>
        <w:t xml:space="preserve">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w:t>
      </w:r>
      <w:r>
        <w:rPr>
          <w:rFonts w:hint="eastAsia"/>
        </w:rPr>
        <w:t xml:space="preserve">“数据开放了但没人用”</w:t>
      </w:r>
      <w:r>
        <w:rPr>
          <w:rFonts w:hint="eastAsia"/>
        </w:rPr>
        <w:t xml:space="preserve">的困境就被系统性地掩盖了。</w:t>
      </w:r>
    </w:p>
    <w:p>
      <w:pPr>
        <w:pStyle w:val="BodyText"/>
      </w:pPr>
      <w:r>
        <w:rPr>
          <w:rFonts w:hint="eastAsia"/>
          <w:b/>
          <w:bCs/>
        </w:rPr>
        <w:t xml:space="preserve">局限二：缺乏效率维度。</w:t>
      </w:r>
      <w:r>
        <w:t xml:space="preserve"> </w:t>
      </w:r>
      <w:r>
        <w:rPr>
          <w:rFonts w:hint="eastAsia"/>
        </w:rPr>
        <w:t xml:space="preserve">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pStyle w:val="BodyText"/>
      </w:pPr>
      <w:r>
        <w:rPr>
          <w:rFonts w:hint="eastAsia"/>
          <w:b/>
          <w:bCs/>
        </w:rPr>
        <w:t xml:space="preserve">局限三：方法单一，无法揭示形成机制。</w:t>
      </w:r>
      <w:r>
        <w:t xml:space="preserve"> </w:t>
      </w:r>
      <w:r>
        <w:rPr>
          <w:rFonts w:hint="eastAsia"/>
        </w:rPr>
        <w:t xml:space="preserve">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w:t>
      </w:r>
      <w:r>
        <w:rPr>
          <w:rFonts w:hint="eastAsia"/>
        </w:rPr>
        <w:t xml:space="preserve">“如何组合才能提升绩效”</w:t>
      </w:r>
      <w:r>
        <w:rPr>
          <w:rFonts w:hint="eastAsia"/>
        </w:rPr>
        <w:t xml:space="preserve">——而这些正是平台运营者和政策制定者最关心的问题。</w:t>
      </w:r>
    </w:p>
    <w:p>
      <w:pPr>
        <w:pStyle w:val="BodyText"/>
      </w:pPr>
      <w:r>
        <w:rPr>
          <w:rFonts w:hint="eastAsia"/>
          <w:b/>
          <w:bCs/>
        </w:rPr>
        <w:t xml:space="preserve">局限四：忽视”数据口径幻觉”。</w:t>
      </w:r>
      <w:r>
        <w:t xml:space="preserve"> </w:t>
      </w:r>
      <w:r>
        <w:rPr>
          <w:rFonts w:hint="eastAsia"/>
        </w:rPr>
        <w:t xml:space="preserve">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bookmarkEnd w:id="39"/>
    <w:bookmarkEnd w:id="40"/>
    <w:bookmarkStart w:id="45" w:name="数据利用绩效研究"/>
    <w:p>
      <w:pPr>
        <w:pStyle w:val="Heading3"/>
      </w:pPr>
      <w:r>
        <w:t xml:space="preserve">2.3 </w:t>
      </w:r>
      <w:r>
        <w:rPr>
          <w:rFonts w:hint="eastAsia"/>
        </w:rPr>
        <w:t xml:space="preserve">数据利用绩效研究</w:t>
      </w:r>
    </w:p>
    <w:bookmarkStart w:id="41" w:name="公共部门绩效评估的理论演进"/>
    <w:p>
      <w:pPr>
        <w:pStyle w:val="Heading4"/>
      </w:pPr>
      <w:r>
        <w:t xml:space="preserve">2.3.1 </w:t>
      </w:r>
      <w:r>
        <w:rPr>
          <w:rFonts w:hint="eastAsia"/>
        </w:rPr>
        <w:t xml:space="preserve">公共部门绩效评估的理论演进</w:t>
      </w:r>
    </w:p>
    <w:p>
      <w:pPr>
        <w:pStyle w:val="FirstParagraph"/>
      </w:pPr>
      <w:r>
        <w:rPr>
          <w:rFonts w:hint="eastAsia"/>
        </w:rPr>
        <w:t xml:space="preserve">公共部门绩效评估理论经历了从”3E”到”4E”再到”5E”的发展演进，为本研究评估框架的设计提供了理论渊源。</w:t>
      </w:r>
    </w:p>
    <w:p>
      <w:pPr>
        <w:pStyle w:val="BodyText"/>
      </w:pPr>
      <w:r>
        <w:rPr>
          <w:rFonts w:hint="eastAsia"/>
          <w:b/>
          <w:bCs/>
        </w:rPr>
        <w:t xml:space="preserve">3E框架。</w:t>
      </w:r>
      <w:r>
        <w:t xml:space="preserve"> </w:t>
      </w:r>
      <w:r>
        <w:rPr>
          <w:rFonts w:hint="eastAsia"/>
        </w:rPr>
        <w:t xml:space="preserve">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pStyle w:val="BodyText"/>
      </w:pPr>
      <w:r>
        <w:rPr>
          <w:rFonts w:hint="eastAsia"/>
          <w:b/>
          <w:bCs/>
        </w:rPr>
        <w:t xml:space="preserve">4E框架。</w:t>
      </w:r>
      <w:r>
        <w:t xml:space="preserve"> </w:t>
      </w:r>
      <w:r>
        <w:rPr>
          <w:rFonts w:hint="eastAsia"/>
        </w:rPr>
        <w:t xml:space="preserve">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pStyle w:val="BodyText"/>
      </w:pPr>
      <w:r>
        <w:rPr>
          <w:rFonts w:hint="eastAsia"/>
          <w:b/>
          <w:bCs/>
        </w:rPr>
        <w:t xml:space="preserve">5E框架及扩展。</w:t>
      </w:r>
      <w:r>
        <w:t xml:space="preserve"> </w:t>
      </w:r>
      <w:r>
        <w:rPr>
          <w:rFonts w:hint="eastAsia"/>
        </w:rPr>
        <w:t xml:space="preserve">近年来，部分学者在4E基础上进一步扩展，增加了环境性（Environment）、卓越性（Excellence）等维度，形成5E或更多维度的评估框架。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bookmarkEnd w:id="41"/>
    <w:bookmarkStart w:id="42" w:name="数据利用绩效的概念界定与测量"/>
    <w:p>
      <w:pPr>
        <w:pStyle w:val="Heading4"/>
      </w:pPr>
      <w:r>
        <w:t xml:space="preserve">2.3.2 </w:t>
      </w:r>
      <w:r>
        <w:rPr>
          <w:rFonts w:hint="eastAsia"/>
        </w:rPr>
        <w:t xml:space="preserve">数据利用绩效的概念界定与测量</w:t>
      </w:r>
    </w:p>
    <w:p>
      <w:pPr>
        <w:pStyle w:val="FirstParagraph"/>
      </w:pPr>
      <w:r>
        <w:rPr>
          <w:rFonts w:hint="eastAsia"/>
        </w:rPr>
        <w:t xml:space="preserve">数据利用绩效是政府数据开放领域的核心概念，但其界定和测量一直是学术界的难点。</w:t>
      </w:r>
    </w:p>
    <w:p>
      <w:pPr>
        <w:pStyle w:val="BodyText"/>
      </w:pPr>
      <w:r>
        <w:rPr>
          <w:rFonts w:hint="eastAsia"/>
          <w:b/>
          <w:bCs/>
        </w:rPr>
        <w:t xml:space="preserve">概念界定。</w:t>
      </w:r>
      <w:r>
        <w:t xml:space="preserve"> </w:t>
      </w:r>
      <w:r>
        <w:rPr>
          <w:rFonts w:hint="eastAsia"/>
        </w:rPr>
        <w:t xml:space="preserve">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pStyle w:val="BodyText"/>
      </w:pPr>
      <w:r>
        <w:rPr>
          <w:rFonts w:hint="eastAsia"/>
          <w:b/>
          <w:bCs/>
        </w:rPr>
        <w:t xml:space="preserve">测量方法。</w:t>
      </w:r>
      <w:r>
        <w:t xml:space="preserve"> </w:t>
      </w:r>
      <w:r>
        <w:rPr>
          <w:rFonts w:hint="eastAsia"/>
        </w:rPr>
        <w:t xml:space="preserve">目前的研究主要从三个方向展开测量，代表了从”浅层利用”到”深度利用”的递进。一是基于数据下载量和API调用量的直接利用度量，优点是数据客观可获取，缺点是无法区分”下载”与”利用”的差异——大量下载数据可能从未被分析使用，</w:t>
      </w:r>
      <w:r>
        <w:rPr>
          <w:rFonts w:hint="eastAsia"/>
        </w:rPr>
        <w:t xml:space="preserve">“下载不等于利用”</w:t>
      </w:r>
      <w:r>
        <w:rPr>
          <w:rFonts w:hint="eastAsia"/>
        </w:rPr>
        <w:t xml:space="preserve">是一个需要认真对待的方法论问题。正如Linden等指出的，</w:t>
      </w:r>
      <w:r>
        <w:rPr>
          <w:rFonts w:hint="eastAsia"/>
        </w:rPr>
        <w:t xml:space="preserve">“数据下载是利用的必要条件而非充分条件”</w:t>
      </w:r>
      <w:r>
        <w:rPr>
          <w:rFonts w:hint="eastAsia"/>
        </w:rPr>
        <w:t xml:space="preserve">——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pStyle w:val="BodyText"/>
      </w:pPr>
      <w:r>
        <w:rPr>
          <w:rFonts w:hint="eastAsia"/>
        </w:rPr>
        <w:t xml:space="preserve">本研究认为，单一度量方式难以全面反映绩效，应将直接利用度量、间接利用度量和用户感知度量整合到统一的评估框架中。这也是本研究在”利用效果”维度下设置”数据直接利用”</w:t>
      </w:r>
      <w:r>
        <w:rPr>
          <w:rFonts w:hint="eastAsia"/>
        </w:rPr>
        <w:t xml:space="preserve">“数据创新利用”</w:t>
      </w:r>
      <w:r>
        <w:rPr>
          <w:rFonts w:hint="eastAsia"/>
        </w:rPr>
        <w:t xml:space="preserve">和”授权运营成效”三个要素层的理论依据——</w:t>
      </w:r>
      <w:r>
        <w:rPr>
          <w:rFonts w:hint="eastAsia"/>
        </w:rPr>
        <w:t xml:space="preserve">“直接利用”</w:t>
      </w:r>
      <w:r>
        <w:rPr>
          <w:rFonts w:hint="eastAsia"/>
        </w:rPr>
        <w:t xml:space="preserve">对应下载量和API调用量等客观度量，</w:t>
      </w:r>
      <w:r>
        <w:rPr>
          <w:rFonts w:hint="eastAsia"/>
        </w:rPr>
        <w:t xml:space="preserve">“创新利用”</w:t>
      </w:r>
      <w:r>
        <w:rPr>
          <w:rFonts w:hint="eastAsia"/>
        </w:rPr>
        <w:t xml:space="preserve">对应应用成果等间接度量，</w:t>
      </w:r>
      <w:r>
        <w:rPr>
          <w:rFonts w:hint="eastAsia"/>
        </w:rPr>
        <w:t xml:space="preserve">“授权运营成效”</w:t>
      </w:r>
      <w:r>
        <w:rPr>
          <w:rFonts w:hint="eastAsia"/>
        </w:rPr>
        <w:t xml:space="preserve">对应新兴利用形态的前瞻性度量。</w:t>
      </w:r>
    </w:p>
    <w:bookmarkEnd w:id="42"/>
    <w:bookmarkStart w:id="43" w:name="数据利用绩效的影响因素"/>
    <w:p>
      <w:pPr>
        <w:pStyle w:val="Heading4"/>
      </w:pPr>
      <w:r>
        <w:t xml:space="preserve">2.3.3 </w:t>
      </w:r>
      <w:r>
        <w:rPr>
          <w:rFonts w:hint="eastAsia"/>
        </w:rPr>
        <w:t xml:space="preserve">数据利用绩效的影响因素</w:t>
      </w:r>
    </w:p>
    <w:p>
      <w:pPr>
        <w:pStyle w:val="FirstParagraph"/>
      </w:pPr>
      <w:r>
        <w:rPr>
          <w:rFonts w:hint="eastAsia"/>
        </w:rPr>
        <w:t xml:space="preserve">近年来，学术界越来越关注数据利用绩效的影响因素，研究视角从单一因素分析转向多因素整合分析。</w:t>
      </w:r>
    </w:p>
    <w:p>
      <w:pPr>
        <w:pStyle w:val="BodyText"/>
      </w:pPr>
      <w:r>
        <w:rPr>
          <w:rFonts w:hint="eastAsia"/>
          <w:b/>
          <w:bCs/>
        </w:rPr>
        <w:t xml:space="preserve">技术层面因素。</w:t>
      </w:r>
      <w:r>
        <w:t xml:space="preserve"> </w:t>
      </w:r>
      <w:r>
        <w:rPr>
          <w:rFonts w:hint="eastAsia"/>
        </w:rPr>
        <w:t xml:space="preserve">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w:t>
      </w:r>
      <w:r>
        <w:t xml:space="preserve"> </w:t>
      </w:r>
      <w:r>
        <w:rPr>
          <w:rFonts w:hint="eastAsia"/>
        </w:rPr>
        <w:t xml:space="preserve">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pStyle w:val="BodyText"/>
      </w:pPr>
      <w:r>
        <w:rPr>
          <w:rFonts w:hint="eastAsia"/>
          <w:b/>
          <w:bCs/>
        </w:rPr>
        <w:t xml:space="preserve">组织层面因素。</w:t>
      </w:r>
      <w:r>
        <w:t xml:space="preserve"> </w:t>
      </w:r>
      <w:r>
        <w:rPr>
          <w:rFonts w:hint="eastAsia"/>
        </w:rPr>
        <w:t xml:space="preserve">制度环境、政策体系、组织能力和授权运营机制等影响着数据开放和利用的效果。完善的法规政策体系为数据开放提供了制度保障——</w:t>
      </w:r>
      <w:r>
        <w:rPr>
          <w:rFonts w:hint="eastAsia"/>
        </w:rPr>
        <w:t xml:space="preserve">“数据二十条”</w:t>
      </w:r>
      <w:r>
        <w:rPr>
          <w:rFonts w:hint="eastAsia"/>
        </w:rPr>
        <w:t xml:space="preserve">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pStyle w:val="BodyText"/>
      </w:pPr>
      <w:r>
        <w:rPr>
          <w:rFonts w:hint="eastAsia"/>
          <w:b/>
          <w:bCs/>
        </w:rPr>
        <w:t xml:space="preserve">环境层面因素。</w:t>
      </w:r>
      <w:r>
        <w:t xml:space="preserve"> </w:t>
      </w:r>
      <w:r>
        <w:rPr>
          <w:rFonts w:hint="eastAsia"/>
        </w:rPr>
        <w:t xml:space="preserve">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w:t>
      </w:r>
      <w:r>
        <w:rPr>
          <w:rFonts w:hint="eastAsia"/>
        </w:rPr>
        <w:t xml:space="preserve">“平台技术优化”</w:t>
      </w:r>
      <w:r>
        <w:rPr>
          <w:rFonts w:hint="eastAsia"/>
        </w:rPr>
        <w:t xml:space="preserve">对绩效的提升效果更为显著，而在数字经济基础较弱的中西部地区，</w:t>
      </w:r>
      <w:r>
        <w:rPr>
          <w:rFonts w:hint="eastAsia"/>
        </w:rPr>
        <w:t xml:space="preserve">“制度环境改善”</w:t>
      </w:r>
      <w:r>
        <w:rPr>
          <w:rFonts w:hint="eastAsia"/>
        </w:rPr>
        <w:t xml:space="preserve">对绩效的提升效果更为显著。这一发现揭示了”因地制宜”的必要性——不同区域应采取差异化的优化策略。</w:t>
      </w:r>
    </w:p>
    <w:p>
      <w:pPr>
        <w:pStyle w:val="BodyText"/>
      </w:pPr>
      <w:r>
        <w:rPr>
          <w:rFonts w:hint="eastAsia"/>
          <w:b/>
          <w:bCs/>
        </w:rPr>
        <w:t xml:space="preserve">非线性特征与组态效应。</w:t>
      </w:r>
      <w:r>
        <w:t xml:space="preserve"> </w:t>
      </w:r>
      <w:r>
        <w:rPr>
          <w:rFonts w:hint="eastAsia"/>
        </w:rPr>
        <w:t xml:space="preserve">Ruijer等发现开放数据的利用效果受到组织能力、技术基础设施和制度环境的多重影响，因素间存在显著的交互效应——</w:t>
      </w:r>
      <w:r>
        <w:rPr>
          <w:rFonts w:hint="eastAsia"/>
        </w:rPr>
        <w:t xml:space="preserve">“数据质量”</w:t>
      </w:r>
      <w:r>
        <w:rPr>
          <w:rFonts w:hint="eastAsia"/>
        </w:rPr>
        <w:t xml:space="preserve">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bookmarkEnd w:id="43"/>
    <w:bookmarkStart w:id="44" w:name="研究述评与本研究定位"/>
    <w:p>
      <w:pPr>
        <w:pStyle w:val="Heading4"/>
      </w:pPr>
      <w:r>
        <w:t xml:space="preserve">2.3.5 </w:t>
      </w:r>
      <w:r>
        <w:rPr>
          <w:rFonts w:hint="eastAsia"/>
        </w:rPr>
        <w:t xml:space="preserve">研究述评与本研究定位</w:t>
      </w:r>
    </w:p>
    <w:p>
      <w:pPr>
        <w:pStyle w:val="FirstParagraph"/>
      </w:pPr>
      <w:r>
        <w:rPr>
          <w:rFonts w:hint="eastAsia"/>
        </w:rPr>
        <w:t xml:space="preserve">通过对国内外开放政府数据评估研究的系统梳理，本研究发现现有研究存在以下五个不足：</w:t>
      </w:r>
    </w:p>
    <w:p>
      <w:pPr>
        <w:pStyle w:val="BodyText"/>
      </w:pPr>
      <w:r>
        <w:rPr>
          <w:rFonts w:hint="eastAsia"/>
          <w:b/>
          <w:bCs/>
        </w:rPr>
        <w:t xml:space="preserve">第一，评估范式”重供给轻效果”。</w:t>
      </w:r>
      <w:r>
        <w:t xml:space="preserve"> </w:t>
      </w:r>
      <w:r>
        <w:rPr>
          <w:rFonts w:hint="eastAsia"/>
        </w:rPr>
        <w:t xml:space="preserve">开放数林指数2025中利用层仅占约15%权重，而准备度、数据层、平台层合计超过85%。本研究将利用效果权重提升至30%，是对现有范式的纠偏。</w:t>
      </w:r>
    </w:p>
    <w:p>
      <w:pPr>
        <w:pStyle w:val="BodyText"/>
      </w:pPr>
      <w:r>
        <w:rPr>
          <w:rFonts w:hint="eastAsia"/>
          <w:b/>
          <w:bCs/>
        </w:rPr>
        <w:t xml:space="preserve">第二，评估数据客观性不足。</w:t>
      </w:r>
      <w:r>
        <w:t xml:space="preserve"> </w:t>
      </w:r>
      <w:r>
        <w:rPr>
          <w:rFonts w:hint="eastAsia"/>
        </w:rPr>
        <w:t xml:space="preserve">现有研究依赖专家打分和平台自我申报，数据可验证性差。本研究通过自动化采集系统获取数据，所有数据有时间戳和代码可验证。</w:t>
      </w:r>
    </w:p>
    <w:p>
      <w:pPr>
        <w:pStyle w:val="BodyText"/>
      </w:pPr>
      <w:r>
        <w:rPr>
          <w:rFonts w:hint="eastAsia"/>
          <w:b/>
          <w:bCs/>
        </w:rPr>
        <w:t xml:space="preserve">第三，效率维度缺失。</w:t>
      </w:r>
      <w:r>
        <w:t xml:space="preserve"> </w:t>
      </w:r>
      <w:r>
        <w:rPr>
          <w:rFonts w:hint="eastAsia"/>
        </w:rPr>
        <w:t xml:space="preserve">现有研究关注绩效绝对水平，忽视相对效率。本研究引入DEA-BCC效率评价，填补效率维度空白。</w:t>
      </w:r>
    </w:p>
    <w:p>
      <w:pPr>
        <w:pStyle w:val="BodyText"/>
      </w:pPr>
      <w:r>
        <w:rPr>
          <w:rFonts w:hint="eastAsia"/>
          <w:b/>
          <w:bCs/>
        </w:rPr>
        <w:t xml:space="preserve">第四，因果机制分析不足。</w:t>
      </w:r>
      <w:r>
        <w:t xml:space="preserve"> </w:t>
      </w:r>
      <w:r>
        <w:rPr>
          <w:rFonts w:hint="eastAsia"/>
        </w:rPr>
        <w:t xml:space="preserve">现有研究多为描述性评估，对”为什么绩效有差异”分析不足。本研究运用DEMATEL和fsQCA揭示因果机制。</w:t>
      </w:r>
    </w:p>
    <w:p>
      <w:pPr>
        <w:pStyle w:val="BodyText"/>
      </w:pPr>
      <w:r>
        <w:rPr>
          <w:rFonts w:hint="eastAsia"/>
          <w:b/>
          <w:bCs/>
        </w:rPr>
        <w:t xml:space="preserve">第五，对策建议差异化不足。</w:t>
      </w:r>
      <w:r>
        <w:t xml:space="preserve"> </w:t>
      </w:r>
      <w:r>
        <w:rPr>
          <w:rFonts w:hint="eastAsia"/>
        </w:rPr>
        <w:t xml:space="preserve">现有建议多为”一刀切”泛化建议。本研究基于fsQCA组态路径设计差异化对策。</w:t>
      </w:r>
    </w:p>
    <w:p>
      <w:pPr>
        <w:pStyle w:val="BodyText"/>
      </w:pPr>
      <w:r>
        <w:rPr>
          <w:rFonts w:hint="eastAsia"/>
        </w:rPr>
        <w:t xml:space="preserve">基于上述不足，本研究定位为：构建”效果导向+效率评价+因果分析+差异化对策”的整合性研究框架。</w:t>
      </w:r>
    </w:p>
    <w:bookmarkEnd w:id="44"/>
    <w:bookmarkEnd w:id="45"/>
    <w:bookmarkStart w:id="50" w:name="政府数据开放的影响因素研究"/>
    <w:p>
      <w:pPr>
        <w:pStyle w:val="Heading3"/>
      </w:pPr>
      <w:r>
        <w:t xml:space="preserve">2.4 </w:t>
      </w:r>
      <w:r>
        <w:rPr>
          <w:rFonts w:hint="eastAsia"/>
        </w:rPr>
        <w:t xml:space="preserve">政府数据开放的影响因素研究</w:t>
      </w:r>
    </w:p>
    <w:bookmarkStart w:id="46" w:name="toe框架的应用"/>
    <w:p>
      <w:pPr>
        <w:pStyle w:val="Heading4"/>
      </w:pPr>
      <w:r>
        <w:t xml:space="preserve">2.4.1 </w:t>
      </w:r>
      <w:r>
        <w:rPr>
          <w:rFonts w:hint="eastAsia"/>
        </w:rPr>
        <w:t xml:space="preserve">TOE框架的应用</w:t>
      </w:r>
    </w:p>
    <w:p>
      <w:pPr>
        <w:pStyle w:val="FirstParagraph"/>
      </w:pPr>
      <w:r>
        <w:rPr>
          <w:rFonts w:hint="eastAsia"/>
        </w:rPr>
        <w:t xml:space="preserve">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pStyle w:val="BodyText"/>
      </w:pPr>
      <w:r>
        <w:rPr>
          <w:rFonts w:hint="eastAsia"/>
        </w:rPr>
        <w:t xml:space="preserve">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bookmarkEnd w:id="46"/>
    <w:bookmarkStart w:id="47" w:name="技术层面因素"/>
    <w:p>
      <w:pPr>
        <w:pStyle w:val="Heading4"/>
      </w:pPr>
      <w:r>
        <w:t xml:space="preserve">2.4.2 </w:t>
      </w:r>
      <w:r>
        <w:rPr>
          <w:rFonts w:hint="eastAsia"/>
        </w:rPr>
        <w:t xml:space="preserve">技术层面因素</w:t>
      </w:r>
    </w:p>
    <w:p>
      <w:pPr>
        <w:pStyle w:val="FirstParagraph"/>
      </w:pPr>
      <w:r>
        <w:rPr>
          <w:rFonts w:hint="eastAsia"/>
        </w:rPr>
        <w:t xml:space="preserve">技术层面因素是影响政府数据利用绩效的基础性条件，主要包括数据质量、API开放度、平台功能和数据标准四个方面。</w:t>
      </w:r>
    </w:p>
    <w:p>
      <w:pPr>
        <w:pStyle w:val="BodyText"/>
      </w:pPr>
      <w:r>
        <w:rPr>
          <w:rFonts w:hint="eastAsia"/>
          <w:b/>
          <w:bCs/>
        </w:rPr>
        <w:t xml:space="preserve">数据质量。</w:t>
      </w:r>
      <w:r>
        <w:t xml:space="preserve"> </w:t>
      </w:r>
      <w:r>
        <w:rPr>
          <w:rFonts w:hint="eastAsia"/>
        </w:rPr>
        <w:t xml:space="preserve">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pStyle w:val="BodyText"/>
      </w:pPr>
      <w:r>
        <w:rPr>
          <w:rFonts w:hint="eastAsia"/>
          <w:b/>
          <w:bCs/>
        </w:rPr>
        <w:t xml:space="preserve">API开放度。</w:t>
      </w:r>
      <w:r>
        <w:t xml:space="preserve"> </w:t>
      </w:r>
      <w:r>
        <w:rPr>
          <w:rFonts w:hint="eastAsia"/>
        </w:rPr>
        <w:t xml:space="preserve">API（Application</w:t>
      </w:r>
      <w:r>
        <w:t xml:space="preserve"> Programming </w:t>
      </w:r>
      <w:r>
        <w:rPr>
          <w:rFonts w:hint="eastAsia"/>
        </w:rPr>
        <w:t xml:space="preserve">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开放数据平台的用户参与机制，发现”数据可发现性”和”API可用性”是影响用户持续使用的关键因素。本研究在平台服务维度中设置了API开放度指标，考察各平台是否提供API接口、API文档是否完整、API调用是否稳定等。</w:t>
      </w:r>
    </w:p>
    <w:p>
      <w:pPr>
        <w:pStyle w:val="BodyText"/>
      </w:pPr>
      <w:r>
        <w:rPr>
          <w:rFonts w:hint="eastAsia"/>
          <w:b/>
          <w:bCs/>
        </w:rPr>
        <w:t xml:space="preserve">平台功能。</w:t>
      </w:r>
      <w:r>
        <w:t xml:space="preserve"> </w:t>
      </w:r>
      <w:r>
        <w:rPr>
          <w:rFonts w:hint="eastAsia"/>
        </w:rPr>
        <w:t xml:space="preserve">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w:t>
      </w:r>
      <w:r>
        <w:rPr>
          <w:rFonts w:hint="eastAsia"/>
        </w:rPr>
        <w:t xml:space="preserve">“看不懂”</w:t>
      </w:r>
      <w:r>
        <w:rPr>
          <w:rFonts w:hint="eastAsia"/>
        </w:rPr>
        <w:t xml:space="preserve">“用不了”</w:t>
      </w:r>
      <w:r>
        <w:rPr>
          <w:rFonts w:hint="eastAsia"/>
        </w:rPr>
        <w:t xml:space="preserve">是用户的普遍感受。这一发现揭示了供给侧评估的盲区：数据”存在”不等于数据”可获取”，数据”可下载”不等于数据”可利用”。</w:t>
      </w:r>
    </w:p>
    <w:p>
      <w:pPr>
        <w:pStyle w:val="BodyText"/>
      </w:pPr>
      <w:r>
        <w:rPr>
          <w:rFonts w:hint="eastAsia"/>
          <w:b/>
          <w:bCs/>
        </w:rPr>
        <w:t xml:space="preserve">数据标准。</w:t>
      </w:r>
      <w:r>
        <w:t xml:space="preserve"> </w:t>
      </w:r>
      <w:r>
        <w:rPr>
          <w:rFonts w:hint="eastAsia"/>
        </w:rPr>
        <w:t xml:space="preserve">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w:t>
      </w:r>
      <w:r>
        <w:t xml:space="preserve"> </w:t>
      </w:r>
      <w:r>
        <w:rPr>
          <w:rFonts w:hint="eastAsia"/>
        </w:rPr>
        <w:t xml:space="preserve">19115地理信息元数据标准、SDMX统计数据和元数据交换标准等），以提升数据的互操作性和再利用价值。</w:t>
      </w:r>
    </w:p>
    <w:bookmarkEnd w:id="47"/>
    <w:bookmarkStart w:id="48" w:name="组织层面因素"/>
    <w:p>
      <w:pPr>
        <w:pStyle w:val="Heading4"/>
      </w:pPr>
      <w:r>
        <w:t xml:space="preserve">2.4.3 </w:t>
      </w:r>
      <w:r>
        <w:rPr>
          <w:rFonts w:hint="eastAsia"/>
        </w:rPr>
        <w:t xml:space="preserve">组织层面因素</w:t>
      </w:r>
    </w:p>
    <w:p>
      <w:pPr>
        <w:pStyle w:val="FirstParagraph"/>
      </w:pPr>
      <w:r>
        <w:rPr>
          <w:rFonts w:hint="eastAsia"/>
        </w:rPr>
        <w:t xml:space="preserve">组织层面因素是影响政府数据利用绩效的制度性条件，主要包括制度环境、政策体系、组织能力和授权运营机制四个方面。</w:t>
      </w:r>
    </w:p>
    <w:p>
      <w:pPr>
        <w:pStyle w:val="BodyText"/>
      </w:pPr>
      <w:r>
        <w:rPr>
          <w:rFonts w:hint="eastAsia"/>
          <w:b/>
          <w:bCs/>
        </w:rPr>
        <w:t xml:space="preserve">制度环境。</w:t>
      </w:r>
      <w:r>
        <w:t xml:space="preserve"> </w:t>
      </w:r>
      <w:r>
        <w:rPr>
          <w:rFonts w:hint="eastAsia"/>
        </w:rPr>
        <w:t xml:space="preserve">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pStyle w:val="BodyText"/>
      </w:pPr>
      <w:r>
        <w:rPr>
          <w:rFonts w:hint="eastAsia"/>
          <w:b/>
          <w:bCs/>
        </w:rPr>
        <w:t xml:space="preserve">政策体系。</w:t>
      </w:r>
      <w:r>
        <w:t xml:space="preserve"> </w:t>
      </w:r>
      <w:r>
        <w:rPr>
          <w:rFonts w:hint="eastAsia"/>
        </w:rPr>
        <w:t xml:space="preserve">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pStyle w:val="BodyText"/>
      </w:pPr>
      <w:r>
        <w:rPr>
          <w:rFonts w:hint="eastAsia"/>
          <w:b/>
          <w:bCs/>
        </w:rPr>
        <w:t xml:space="preserve">组织能力。</w:t>
      </w:r>
      <w:r>
        <w:t xml:space="preserve"> </w:t>
      </w:r>
      <w:r>
        <w:rPr>
          <w:rFonts w:hint="eastAsia"/>
        </w:rPr>
        <w:t xml:space="preserve">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pStyle w:val="BodyText"/>
      </w:pPr>
      <w:r>
        <w:rPr>
          <w:rFonts w:hint="eastAsia"/>
          <w:b/>
          <w:bCs/>
        </w:rPr>
        <w:t xml:space="preserve">授权运营机制。</w:t>
      </w:r>
      <w:r>
        <w:t xml:space="preserve"> </w:t>
      </w:r>
      <w:r>
        <w:rPr>
          <w:rFonts w:hint="eastAsia"/>
        </w:rPr>
        <w:t xml:space="preserve">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bookmarkEnd w:id="48"/>
    <w:bookmarkStart w:id="49" w:name="环境层面因素"/>
    <w:p>
      <w:pPr>
        <w:pStyle w:val="Heading4"/>
      </w:pPr>
      <w:r>
        <w:t xml:space="preserve">2.4.4 </w:t>
      </w:r>
      <w:r>
        <w:rPr>
          <w:rFonts w:hint="eastAsia"/>
        </w:rPr>
        <w:t xml:space="preserve">环境层面因素</w:t>
      </w:r>
    </w:p>
    <w:p>
      <w:pPr>
        <w:pStyle w:val="FirstParagraph"/>
      </w:pPr>
      <w:r>
        <w:rPr>
          <w:rFonts w:hint="eastAsia"/>
        </w:rPr>
        <w:t xml:space="preserve">环境层面因素是影响政府数据利用绩效的外部情境条件，主要包括区域经济发展水平、数字经济基础和用户数据素养三个方面。</w:t>
      </w:r>
    </w:p>
    <w:p>
      <w:pPr>
        <w:pStyle w:val="BodyText"/>
      </w:pPr>
      <w:r>
        <w:rPr>
          <w:rFonts w:hint="eastAsia"/>
          <w:b/>
          <w:bCs/>
        </w:rPr>
        <w:t xml:space="preserve">区域经济发展水平。</w:t>
      </w:r>
      <w:r>
        <w:t xml:space="preserve"> </w:t>
      </w:r>
      <w:r>
        <w:rPr>
          <w:rFonts w:hint="eastAsia"/>
        </w:rPr>
        <w:t xml:space="preserve">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pStyle w:val="BodyText"/>
      </w:pPr>
      <w:r>
        <w:rPr>
          <w:rFonts w:hint="eastAsia"/>
          <w:b/>
          <w:bCs/>
        </w:rPr>
        <w:t xml:space="preserve">数字经济基础。</w:t>
      </w:r>
      <w:r>
        <w:t xml:space="preserve"> </w:t>
      </w:r>
      <w:r>
        <w:rPr>
          <w:rFonts w:hint="eastAsia"/>
        </w:rPr>
        <w:t xml:space="preserve">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pStyle w:val="BodyText"/>
      </w:pPr>
      <w:r>
        <w:rPr>
          <w:rFonts w:hint="eastAsia"/>
          <w:b/>
          <w:bCs/>
        </w:rPr>
        <w:t xml:space="preserve">用户数据素养。</w:t>
      </w:r>
      <w:r>
        <w:t xml:space="preserve"> </w:t>
      </w:r>
      <w:r>
        <w:rPr>
          <w:rFonts w:hint="eastAsia"/>
        </w:rPr>
        <w:t xml:space="preserve">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bookmarkEnd w:id="49"/>
    <w:bookmarkEnd w:id="50"/>
    <w:bookmarkStart w:id="54" w:name="研究述评与本研究定位-1"/>
    <w:p>
      <w:pPr>
        <w:pStyle w:val="Heading3"/>
      </w:pPr>
      <w:r>
        <w:t xml:space="preserve">2.5 </w:t>
      </w:r>
      <w:r>
        <w:rPr>
          <w:rFonts w:hint="eastAsia"/>
        </w:rPr>
        <w:t xml:space="preserve">研究述评与本研究定位</w:t>
      </w:r>
    </w:p>
    <w:bookmarkStart w:id="51" w:name="现有研究的贡献"/>
    <w:p>
      <w:pPr>
        <w:pStyle w:val="Heading4"/>
      </w:pPr>
      <w:r>
        <w:t xml:space="preserve">2.5.1 </w:t>
      </w:r>
      <w:r>
        <w:rPr>
          <w:rFonts w:hint="eastAsia"/>
        </w:rPr>
        <w:t xml:space="preserve">现有研究的贡献</w:t>
      </w:r>
    </w:p>
    <w:p>
      <w:pPr>
        <w:pStyle w:val="FirstParagraph"/>
      </w:pPr>
      <w:r>
        <w:rPr>
          <w:rFonts w:hint="eastAsia"/>
        </w:rPr>
        <w:t xml:space="preserve">综合上述文献综述，现有研究在以下方面做出了重要贡献。</w:t>
      </w:r>
    </w:p>
    <w:p>
      <w:pPr>
        <w:pStyle w:val="BodyText"/>
      </w:pPr>
      <w:r>
        <w:rPr>
          <w:rFonts w:hint="eastAsia"/>
        </w:rPr>
        <w:t xml:space="preserve">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pStyle w:val="BodyText"/>
      </w:pPr>
      <w:r>
        <w:rPr>
          <w:rFonts w:hint="eastAsia"/>
        </w:rPr>
        <w:t xml:space="preserve">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pStyle w:val="BodyText"/>
      </w:pPr>
      <w:r>
        <w:rPr>
          <w:rFonts w:hint="eastAsia"/>
        </w:rPr>
        <w:t xml:space="preserve">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pStyle w:val="BodyText"/>
      </w:pPr>
      <w:r>
        <w:rPr>
          <w:rFonts w:hint="eastAsia"/>
        </w:rPr>
        <w:t xml:space="preserve">第四，价值层面，Jetzek等构建的开放数据价值评估框架、Martin等提出的”数据价值光谱”概念，将数据开放的价值从单一的”透明度”叙事拓展到多维价值谱系，为效果导向评估提供了理论参照。</w:t>
      </w:r>
    </w:p>
    <w:bookmarkEnd w:id="51"/>
    <w:bookmarkStart w:id="52" w:name="现有研究的不足"/>
    <w:p>
      <w:pPr>
        <w:pStyle w:val="Heading4"/>
      </w:pPr>
      <w:r>
        <w:t xml:space="preserve">2.5.2 </w:t>
      </w:r>
      <w:r>
        <w:rPr>
          <w:rFonts w:hint="eastAsia"/>
        </w:rPr>
        <w:t xml:space="preserve">现有研究的不足</w:t>
      </w:r>
    </w:p>
    <w:p>
      <w:pPr>
        <w:pStyle w:val="FirstParagraph"/>
      </w:pPr>
      <w:r>
        <w:rPr>
          <w:rFonts w:hint="eastAsia"/>
        </w:rPr>
        <w:t xml:space="preserve">尽管现有研究取得了丰硕成果，但仍存在以下不足，这些不足构成了本研究的创新空间。</w:t>
      </w:r>
    </w:p>
    <w:p>
      <w:pPr>
        <w:pStyle w:val="BodyText"/>
      </w:pPr>
      <w:r>
        <w:rPr>
          <w:rFonts w:hint="eastAsia"/>
          <w:b/>
          <w:bCs/>
        </w:rPr>
        <w:t xml:space="preserve">不足一：评估范式偏重供给侧，效果导向不足。</w:t>
      </w:r>
      <w:r>
        <w:t xml:space="preserve"> </w:t>
      </w:r>
      <w:r>
        <w:rPr>
          <w:rFonts w:hint="eastAsia"/>
        </w:rPr>
        <w:t xml:space="preserve">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pStyle w:val="BodyText"/>
      </w:pPr>
      <w:r>
        <w:rPr>
          <w:rFonts w:hint="eastAsia"/>
          <w:b/>
          <w:bCs/>
        </w:rPr>
        <w:t xml:space="preserve">不足二：缺乏效率维度，无法识别资源利用优劣。</w:t>
      </w:r>
      <w:r>
        <w:t xml:space="preserve"> </w:t>
      </w:r>
      <w:r>
        <w:rPr>
          <w:rFonts w:hint="eastAsia"/>
        </w:rPr>
        <w:t xml:space="preserve">现有评估工具只回答”绩效如何”，不回答”效率如何”。两个综合得分相同的平台，其资源投入可能相差数倍，但现有工具无法识别这种差异。这一效率盲区对于资源配置决策至关重要。</w:t>
      </w:r>
    </w:p>
    <w:p>
      <w:pPr>
        <w:pStyle w:val="BodyText"/>
      </w:pPr>
      <w:r>
        <w:rPr>
          <w:rFonts w:hint="eastAsia"/>
          <w:b/>
          <w:bCs/>
        </w:rPr>
        <w:t xml:space="preserve">不足三：方法单一，无法揭示绩效形成机制。</w:t>
      </w:r>
      <w:r>
        <w:t xml:space="preserve"> </w:t>
      </w:r>
      <w:r>
        <w:rPr>
          <w:rFonts w:hint="eastAsia"/>
        </w:rPr>
        <w:t xml:space="preserve">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pStyle w:val="BodyText"/>
      </w:pPr>
      <w:r>
        <w:rPr>
          <w:rFonts w:hint="eastAsia"/>
          <w:b/>
          <w:bCs/>
        </w:rPr>
        <w:t xml:space="preserve">不足四：忽视”数据口径幻觉”，评估结果可能失真。</w:t>
      </w:r>
      <w:r>
        <w:t xml:space="preserve"> </w:t>
      </w:r>
      <w:r>
        <w:rPr>
          <w:rFonts w:hint="eastAsia"/>
        </w:rPr>
        <w:t xml:space="preserve">现有评估将”数据目录数量”作为核心指标，但未区分”目录数量”和”有效数据集数量”。在”数量导向”激励下，平台运营者有动力上传空壳数据集、创建虚拟目录，导致评估结果可能存在系统性高估。</w:t>
      </w:r>
    </w:p>
    <w:p>
      <w:pPr>
        <w:pStyle w:val="BodyText"/>
      </w:pPr>
      <w:r>
        <w:rPr>
          <w:rFonts w:hint="eastAsia"/>
          <w:b/>
          <w:bCs/>
        </w:rPr>
        <w:t xml:space="preserve">不足五：缺乏多方法三角验证，结论稳健性不足。</w:t>
      </w:r>
      <w:r>
        <w:t xml:space="preserve"> </w:t>
      </w:r>
      <w:r>
        <w:rPr>
          <w:rFonts w:hint="eastAsia"/>
        </w:rPr>
        <w:t xml:space="preserve">现有研究多采用单一方法，缺乏从不同角度分析同一问题的多方法验证。单一方法的结果可能受到方法本身局限性的影响，需要通过多种方法的交叉验证来增强结论的稳健性。</w:t>
      </w:r>
    </w:p>
    <w:p>
      <w:pPr>
        <w:pStyle w:val="BodyText"/>
      </w:pPr>
      <w:r>
        <w:rPr>
          <w:rFonts w:hint="eastAsia"/>
          <w:b/>
          <w:bCs/>
        </w:rPr>
        <w:t xml:space="preserve">不足六：对策建议”一刀切”，缺乏差异化设计。</w:t>
      </w:r>
      <w:r>
        <w:t xml:space="preserve"> </w:t>
      </w:r>
      <w:r>
        <w:rPr>
          <w:rFonts w:hint="eastAsia"/>
        </w:rPr>
        <w:t xml:space="preserve">现有研究多采用”加强数据质量管理”</w:t>
      </w:r>
      <w:r>
        <w:rPr>
          <w:rFonts w:hint="eastAsia"/>
        </w:rPr>
        <w:t xml:space="preserve">“完善法规政策”</w:t>
      </w:r>
      <w:r>
        <w:rPr>
          <w:rFonts w:hint="eastAsia"/>
        </w:rPr>
        <w:t xml:space="preserve">等宏观建议，缺乏针对不同类型平台的差异化策略。不同平台的绩效短板和优化路径可能截然不同，</w:t>
      </w:r>
      <w:r>
        <w:rPr>
          <w:rFonts w:hint="eastAsia"/>
        </w:rPr>
        <w:t xml:space="preserve">“一刀切”</w:t>
      </w:r>
      <w:r>
        <w:rPr>
          <w:rFonts w:hint="eastAsia"/>
        </w:rPr>
        <w:t xml:space="preserve">的建议无法提供具体的优化方向。</w:t>
      </w:r>
    </w:p>
    <w:bookmarkEnd w:id="52"/>
    <w:bookmarkStart w:id="53" w:name="本研究的定位与创新空间"/>
    <w:p>
      <w:pPr>
        <w:pStyle w:val="Heading4"/>
      </w:pPr>
      <w:r>
        <w:t xml:space="preserve">2.5.3 </w:t>
      </w:r>
      <w:r>
        <w:rPr>
          <w:rFonts w:hint="eastAsia"/>
        </w:rPr>
        <w:t xml:space="preserve">本研究的定位与创新空间</w:t>
      </w:r>
    </w:p>
    <w:p>
      <w:pPr>
        <w:pStyle w:val="FirstParagraph"/>
      </w:pPr>
      <w:r>
        <w:rPr>
          <w:rFonts w:hint="eastAsia"/>
        </w:rPr>
        <w:t xml:space="preserve">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pStyle w:val="BodyText"/>
      </w:pPr>
      <w:r>
        <w:rPr>
          <w:rFonts w:hint="eastAsia"/>
        </w:rPr>
        <w:t xml:space="preserve">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pStyle w:val="BodyText"/>
      </w:pPr>
      <w:r>
        <w:rPr>
          <w:rFonts w:hint="eastAsia"/>
        </w:rPr>
        <w:t xml:space="preserve">这些突破不是孤立的，而是相互支撑——效果导向的评估提供了正确的绩效画像，效率评价揭示了资源配置的优化空间，组态分析提供了差异化的优化路径，</w:t>
      </w:r>
      <w:r>
        <w:rPr>
          <w:rFonts w:hint="eastAsia"/>
        </w:rPr>
        <w:t xml:space="preserve">“口径一致性系数”</w:t>
      </w:r>
      <w:r>
        <w:rPr>
          <w:rFonts w:hint="eastAsia"/>
        </w:rPr>
        <w:t xml:space="preserve">纠正了指标扭曲的行为偏差。四者共同构成了本研究的系统性贡献。</w:t>
      </w:r>
    </w:p>
    <w:p>
      <w:r>
        <w:pict>
          <v:rect style="width:0;height:1.5pt" o:hralign="center" o:hrstd="t" o:hr="t"/>
        </w:pict>
      </w:r>
    </w:p>
    <w:p>
      <w:pPr>
        <w:pStyle w:val="BlockText"/>
      </w:pPr>
      <w:r>
        <w:rPr>
          <w:rFonts w:hint="eastAsia"/>
          <w:b/>
          <w:bCs/>
        </w:rPr>
        <w:t xml:space="preserve">数据更新说明</w:t>
      </w:r>
      <w:r>
        <w:rPr>
          <w:rFonts w:hint="eastAsia"/>
        </w:rPr>
        <w:t xml:space="preserve">：以下为本章实证数据的最新统计结果。</w:t>
      </w:r>
    </w:p>
    <w:bookmarkEnd w:id="53"/>
    <w:bookmarkEnd w:id="54"/>
    <w:bookmarkStart w:id="59" w:name="第二章-数据引用更新说明"/>
    <w:p>
      <w:pPr>
        <w:pStyle w:val="Heading2"/>
      </w:pPr>
      <w:r>
        <w:rPr>
          <w:rFonts w:hint="eastAsia"/>
        </w:rPr>
        <w:t xml:space="preserve">第二章</w:t>
      </w:r>
      <w:r>
        <w:t xml:space="preserve"> </w:t>
      </w:r>
      <w:r>
        <w:rPr>
          <w:rFonts w:hint="eastAsia"/>
        </w:rPr>
        <w:t xml:space="preserve">数据引用更新说明</w:t>
      </w:r>
    </w:p>
    <w:bookmarkStart w:id="58" w:name="需要更新的关键数据点-1"/>
    <w:p>
      <w:pPr>
        <w:pStyle w:val="Heading3"/>
      </w:pPr>
      <w:r>
        <w:rPr>
          <w:rFonts w:hint="eastAsia"/>
        </w:rPr>
        <w:t xml:space="preserve">需要更新的关键数据点</w:t>
      </w:r>
    </w:p>
    <w:bookmarkStart w:id="55" w:name="国内评估工具综述---开放数林指数"/>
    <w:p>
      <w:pPr>
        <w:pStyle w:val="Heading4"/>
      </w:pPr>
      <w:r>
        <w:t xml:space="preserve">2.2.2 </w:t>
      </w:r>
      <w:r>
        <w:rPr>
          <w:rFonts w:hint="eastAsia"/>
        </w:rPr>
        <w:t xml:space="preserve">国内评估工具综述</w:t>
      </w:r>
      <w:r>
        <w:t xml:space="preserve"> - </w:t>
      </w:r>
      <w:r>
        <w:rPr>
          <w:rFonts w:hint="eastAsia"/>
        </w:rPr>
        <w:t xml:space="preserve">开放数林指数</w:t>
      </w:r>
    </w:p>
    <w:p>
      <w:pPr>
        <w:pStyle w:val="FirstParagraph"/>
      </w:pPr>
      <w:r>
        <w:rPr>
          <w:rFonts w:hint="eastAsia"/>
          <w:b/>
          <w:bCs/>
        </w:rPr>
        <w:t xml:space="preserve">原文：</w:t>
      </w:r>
      <w:r>
        <w:t xml:space="preserve"> </w:t>
      </w:r>
      <w:r>
        <w:t xml:space="preserve">&gt;</w:t>
      </w:r>
      <w:r>
        <w:t xml:space="preserve"> </w:t>
      </w:r>
      <w:r>
        <w:rPr>
          <w:rFonts w:hint="eastAsia"/>
        </w:rPr>
        <w:t xml:space="preserve">“覆盖了省级、副省级和地市级平台”</w:t>
      </w:r>
    </w:p>
    <w:p>
      <w:pPr>
        <w:pStyle w:val="BodyText"/>
      </w:pPr>
      <w:r>
        <w:rPr>
          <w:rFonts w:hint="eastAsia"/>
          <w:b/>
          <w:bCs/>
        </w:rPr>
        <w:t xml:space="preserve">补充说明：</w:t>
      </w:r>
      <w:r>
        <w:t xml:space="preserve"> </w:t>
      </w:r>
      <w:r>
        <w:t xml:space="preserve">&gt;</w:t>
      </w:r>
      <w:r>
        <w:t xml:space="preserve"> </w:t>
      </w:r>
      <w:r>
        <w:rPr>
          <w:rFonts w:hint="eastAsia"/>
        </w:rPr>
        <w:t xml:space="preserve">“本研究将开放数林指数作为外部效标，与本研究TOPSIS排名进行Spearman相关分析，相关系数为0.67（p&lt;0.01），具有中等偏高的正相关性，表明两种评估工具对平台绩效的判定具有较高的一致性。”</w:t>
      </w:r>
    </w:p>
    <w:bookmarkEnd w:id="55"/>
    <w:bookmarkStart w:id="56" w:name="现有评估工具的结构性局限"/>
    <w:p>
      <w:pPr>
        <w:pStyle w:val="Heading4"/>
      </w:pPr>
      <w:r>
        <w:t xml:space="preserve">2.3 </w:t>
      </w:r>
      <w:r>
        <w:rPr>
          <w:rFonts w:hint="eastAsia"/>
        </w:rPr>
        <w:t xml:space="preserve">现有评估工具的结构性局限</w:t>
      </w:r>
    </w:p>
    <w:p>
      <w:pPr>
        <w:pStyle w:val="FirstParagraph"/>
      </w:pPr>
      <w:r>
        <w:rPr>
          <w:rFonts w:hint="eastAsia"/>
          <w:b/>
          <w:bCs/>
        </w:rPr>
        <w:t xml:space="preserve">新增第四局限：</w:t>
      </w:r>
    </w:p>
    <w:p>
      <w:pPr>
        <w:pStyle w:val="BlockText"/>
      </w:pPr>
      <w:r>
        <w:rPr>
          <w:rFonts w:hint="eastAsia"/>
          <w:b/>
          <w:bCs/>
        </w:rPr>
        <w:t xml:space="preserve">局限四：忽视”数据口径幻觉”。</w:t>
      </w:r>
      <w:r>
        <w:t xml:space="preserve"> </w:t>
      </w:r>
      <w:r>
        <w:rPr>
          <w:rFonts w:hint="eastAsia"/>
        </w:rPr>
        <w:t xml:space="preserve">现有评估工具将”数据目录数量”作为供给层的核心指标，但未区分”目录数量”和”有效数据集数量”的差异。本研究对22个平台的调研发现，各平台对”数据集”的统计口径存在显著差异——有的平台统计的是”原始数据集”，有的统计的是”数据目录条目”，有的统计的是”数据产品”或”登记数据”。在”数量导向”的激励下，平台运营者有动力最大化目录数量，导致评估结果可能存在系统性高估。本研究建立了五类口径的转换系数体系，为纠正这一偏差提供了方法。</w:t>
      </w:r>
    </w:p>
    <w:bookmarkEnd w:id="56"/>
    <w:bookmarkStart w:id="57" w:name="研究述评"/>
    <w:p>
      <w:pPr>
        <w:pStyle w:val="Heading4"/>
      </w:pPr>
      <w:r>
        <w:t xml:space="preserve">2.3.3 </w:t>
      </w:r>
      <w:r>
        <w:rPr>
          <w:rFonts w:hint="eastAsia"/>
        </w:rPr>
        <w:t xml:space="preserve">研究述评</w:t>
      </w:r>
    </w:p>
    <w:p>
      <w:pPr>
        <w:pStyle w:val="FirstParagraph"/>
      </w:pPr>
      <w:r>
        <w:rPr>
          <w:rFonts w:hint="eastAsia"/>
          <w:b/>
          <w:bCs/>
        </w:rPr>
        <w:t xml:space="preserve">新增段落：</w:t>
      </w:r>
    </w:p>
    <w:p>
      <w:pPr>
        <w:pStyle w:val="BlockText"/>
      </w:pPr>
      <w:r>
        <w:rPr>
          <w:rFonts w:hint="eastAsia"/>
        </w:rPr>
        <w:t xml:space="preserve">“综上所述，现有评估研究存在四个结构性局限：重供给轻效果、缺乏效率维度、方法单一、忽视口径幻觉。本研究针对这些局限，构建了基于4E框架的效果导向评估体系，引入DEA效率评价和fsQCA组态分析，建立了数据口径标准化体系，旨在从’评估-归因-对策’三个层面系统推进政府数据开放评估研究。”</w:t>
      </w:r>
    </w:p>
    <w:p>
      <w:r>
        <w:pict>
          <v:rect style="width:0;height:1.5pt" o:hralign="center" o:hrstd="t" o:hr="t"/>
        </w:pict>
      </w:r>
    </w:p>
    <w:bookmarkEnd w:id="57"/>
    <w:bookmarkEnd w:id="58"/>
    <w:bookmarkEnd w:id="59"/>
    <w:bookmarkEnd w:id="60"/>
    <w:bookmarkStart w:id="86" w:name="第3章-第三章-4e评估框架构建"/>
    <w:p>
      <w:pPr>
        <w:pStyle w:val="Heading1"/>
      </w:pPr>
      <w:r>
        <w:rPr>
          <w:rFonts w:hint="eastAsia"/>
        </w:rPr>
        <w:t xml:space="preserve">第3章</w:t>
      </w:r>
      <w:r>
        <w:t xml:space="preserve"> </w:t>
      </w:r>
      <w:r>
        <w:rPr>
          <w:rFonts w:hint="eastAsia"/>
        </w:rPr>
        <w:t xml:space="preserve">第三章</w:t>
      </w:r>
      <w:r>
        <w:t xml:space="preserve"> </w:t>
      </w:r>
      <w:r>
        <w:rPr>
          <w:rFonts w:hint="eastAsia"/>
        </w:rPr>
        <w:t xml:space="preserve">4E评估框架构建</w:t>
      </w:r>
    </w:p>
    <w:bookmarkStart w:id="64" w:name="公共价值理论"/>
    <w:p>
      <w:pPr>
        <w:pStyle w:val="Heading3"/>
      </w:pPr>
      <w:r>
        <w:t xml:space="preserve">3.1 </w:t>
      </w:r>
      <w:r>
        <w:rPr>
          <w:rFonts w:hint="eastAsia"/>
        </w:rPr>
        <w:t xml:space="preserve">公共价值理论</w:t>
      </w:r>
    </w:p>
    <w:bookmarkStart w:id="61" w:name="公共价值的概念与内涵"/>
    <w:p>
      <w:pPr>
        <w:pStyle w:val="Heading4"/>
      </w:pPr>
      <w:r>
        <w:t xml:space="preserve">3.1.1 </w:t>
      </w:r>
      <w:r>
        <w:rPr>
          <w:rFonts w:hint="eastAsia"/>
        </w:rPr>
        <w:t xml:space="preserve">公共价值的概念与内涵</w:t>
      </w:r>
    </w:p>
    <w:p>
      <w:pPr>
        <w:pStyle w:val="FirstParagraph"/>
      </w:pPr>
      <w:r>
        <w:rPr>
          <w:rFonts w:hint="eastAsia"/>
        </w:rPr>
        <w:t xml:space="preserve">公共价值（Public</w:t>
      </w:r>
      <w:r>
        <w:t xml:space="preserve"> </w:t>
      </w:r>
      <w:r>
        <w:rPr>
          <w:rFonts w:hint="eastAsia"/>
        </w:rPr>
        <w:t xml:space="preserve">Value）是公共管理领域的核心理论概念，由Mark</w:t>
      </w:r>
      <w:r>
        <w:t xml:space="preserve"> </w:t>
      </w:r>
      <w:r>
        <w:rPr>
          <w:rFonts w:hint="eastAsia"/>
        </w:rPr>
        <w:t xml:space="preserve">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w:t>
      </w:r>
      <w:r>
        <w:t xml:space="preserve"> and </w:t>
      </w:r>
      <w:r>
        <w:rPr>
          <w:rFonts w:hint="eastAsia"/>
        </w:rPr>
        <w:t xml:space="preserve">support）和”运作能力”（operational</w:t>
      </w:r>
      <w:r>
        <w:t xml:space="preserve"> </w:t>
      </w:r>
      <w:r>
        <w:rPr>
          <w:rFonts w:hint="eastAsia"/>
        </w:rPr>
        <w:t xml:space="preserve">capacity）的约束下，追求”战略目标”（strategic</w:t>
      </w:r>
      <w:r>
        <w:t xml:space="preserve"> </w:t>
      </w:r>
      <w:r>
        <w:rPr>
          <w:rFonts w:hint="eastAsia"/>
        </w:rPr>
        <w:t xml:space="preserve">goals）的实现。</w:t>
      </w:r>
    </w:p>
    <w:p>
      <w:pPr>
        <w:pStyle w:val="BodyText"/>
      </w:pPr>
      <w:r>
        <w:rPr>
          <w:rFonts w:hint="eastAsia"/>
        </w:rPr>
        <w:t xml:space="preserve">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w:t>
      </w:r>
    </w:p>
    <w:p>
      <w:pPr>
        <w:pStyle w:val="BodyText"/>
      </w:pPr>
      <w:r>
        <w:rPr>
          <w:rFonts w:hint="eastAsia"/>
        </w:rPr>
        <w:t xml:space="preserve">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bookmarkEnd w:id="61"/>
    <w:bookmarkStart w:id="62" w:name="mark-moore的公共价值三角框架"/>
    <w:p>
      <w:pPr>
        <w:pStyle w:val="Heading4"/>
      </w:pPr>
      <w:r>
        <w:t xml:space="preserve">3.1.2 Mark </w:t>
      </w:r>
      <w:r>
        <w:rPr>
          <w:rFonts w:hint="eastAsia"/>
        </w:rPr>
        <w:t xml:space="preserve">Moore的公共价值三角框架</w:t>
      </w:r>
    </w:p>
    <w:p>
      <w:pPr>
        <w:pStyle w:val="FirstParagraph"/>
      </w:pPr>
      <w:r>
        <w:t xml:space="preserve">Mark </w:t>
      </w:r>
      <w:r>
        <w:rPr>
          <w:rFonts w:hint="eastAsia"/>
        </w:rPr>
        <w:t xml:space="preserve">Moore提出的”公共价值三角”（Public</w:t>
      </w:r>
      <w:r>
        <w:t xml:space="preserve"> Value </w:t>
      </w:r>
      <w:r>
        <w:rPr>
          <w:rFonts w:hint="eastAsia"/>
        </w:rPr>
        <w:t xml:space="preserve">Triangle）是公共价值理论的核心分析工具，将公共价值创造分解为三个相互关联的维度：战略目标（Strategic</w:t>
      </w:r>
      <w:r>
        <w:t xml:space="preserve"> </w:t>
      </w:r>
      <w:r>
        <w:rPr>
          <w:rFonts w:hint="eastAsia"/>
        </w:rPr>
        <w:t xml:space="preserve">Goals）、授权环境（Legitimacy</w:t>
      </w:r>
      <w:r>
        <w:t xml:space="preserve"> and </w:t>
      </w:r>
      <w:r>
        <w:rPr>
          <w:rFonts w:hint="eastAsia"/>
        </w:rPr>
        <w:t xml:space="preserve">Support）和运作能力（Operational</w:t>
      </w:r>
      <w:r>
        <w:t xml:space="preserve"> </w:t>
      </w:r>
      <w:r>
        <w:rPr>
          <w:rFonts w:hint="eastAsia"/>
        </w:rPr>
        <w:t xml:space="preserve">Capacity）。</w:t>
      </w:r>
    </w:p>
    <w:p>
      <w:pPr>
        <w:pStyle w:val="BodyText"/>
      </w:pPr>
      <w:r>
        <w:rPr>
          <w:rFonts w:hint="eastAsia"/>
          <w:b/>
          <w:bCs/>
        </w:rPr>
        <w:t xml:space="preserve">战略目标</w:t>
      </w:r>
      <w:r>
        <w:rPr>
          <w:rFonts w:hint="eastAsia"/>
        </w:rPr>
        <w:t xml:space="preserve">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pStyle w:val="BodyText"/>
      </w:pPr>
      <w:r>
        <w:rPr>
          <w:rFonts w:hint="eastAsia"/>
          <w:b/>
          <w:bCs/>
        </w:rPr>
        <w:t xml:space="preserve">授权环境</w:t>
      </w:r>
      <w:r>
        <w:rPr>
          <w:rFonts w:hint="eastAsia"/>
        </w:rPr>
        <w:t xml:space="preserve">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pStyle w:val="BodyText"/>
      </w:pPr>
      <w:r>
        <w:rPr>
          <w:rFonts w:hint="eastAsia"/>
          <w:b/>
          <w:bCs/>
        </w:rPr>
        <w:t xml:space="preserve">运作能力</w:t>
      </w:r>
      <w:r>
        <w:rPr>
          <w:rFonts w:hint="eastAsia"/>
        </w:rPr>
        <w:t xml:space="preserve">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pStyle w:val="BodyText"/>
      </w:pPr>
      <w:r>
        <w:rPr>
          <w:rFonts w:hint="eastAsia"/>
        </w:rPr>
        <w:t xml:space="preserve">公共价值三角的三个维度相互依赖、动态平衡。战略目标过于宏大而运作能力不足，会导致”眼高手低”；授权环境不稳定而战略目标过于激进，会导致”孤军奋战”；运作能力强但战略目标模糊，会导致”有劲使错地方”。公共管理者的核心任务，就是在三个维度之间寻找动态平衡，持续创造公共价值。</w:t>
      </w:r>
    </w:p>
    <w:bookmarkEnd w:id="62"/>
    <w:bookmarkStart w:id="63" w:name="公共价值理论在政府数据开放中的应用"/>
    <w:p>
      <w:pPr>
        <w:pStyle w:val="Heading4"/>
      </w:pPr>
      <w:r>
        <w:t xml:space="preserve">3.1.3 </w:t>
      </w:r>
      <w:r>
        <w:rPr>
          <w:rFonts w:hint="eastAsia"/>
        </w:rPr>
        <w:t xml:space="preserve">公共价值理论在政府数据开放中的应用</w:t>
      </w:r>
    </w:p>
    <w:p>
      <w:pPr>
        <w:pStyle w:val="FirstParagraph"/>
      </w:pPr>
      <w:r>
        <w:rPr>
          <w:rFonts w:hint="eastAsia"/>
        </w:rPr>
        <w:t xml:space="preserve">将公共价值三角框架应用于政府数据开放领域，可以构建如下的理论映射关系。</w:t>
      </w:r>
    </w:p>
    <w:p>
      <w:pPr>
        <w:pStyle w:val="BodyText"/>
      </w:pPr>
      <w:r>
        <w:rPr>
          <w:rFonts w:hint="eastAsia"/>
          <w:b/>
          <w:bCs/>
        </w:rPr>
        <w:t xml:space="preserve">战略目标</w:t>
      </w:r>
      <w:r>
        <w:rPr>
          <w:b/>
          <w:bCs/>
        </w:rPr>
        <w:t xml:space="preserve"> ↔ </w:t>
      </w:r>
      <w:r>
        <w:rPr>
          <w:rFonts w:hint="eastAsia"/>
          <w:b/>
          <w:bCs/>
        </w:rPr>
        <w:t xml:space="preserve">利用效果维度。</w:t>
      </w:r>
      <w:r>
        <w:t xml:space="preserve"> </w:t>
      </w:r>
      <w:r>
        <w:rPr>
          <w:rFonts w:hint="eastAsia"/>
        </w:rPr>
        <w:t xml:space="preserve">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pStyle w:val="BodyText"/>
      </w:pPr>
      <w:r>
        <w:rPr>
          <w:rFonts w:hint="eastAsia"/>
          <w:b/>
          <w:bCs/>
        </w:rPr>
        <w:t xml:space="preserve">授权环境</w:t>
      </w:r>
      <w:r>
        <w:rPr>
          <w:b/>
          <w:bCs/>
        </w:rPr>
        <w:t xml:space="preserve"> ↔ </w:t>
      </w:r>
      <w:r>
        <w:rPr>
          <w:rFonts w:hint="eastAsia"/>
          <w:b/>
          <w:bCs/>
        </w:rPr>
        <w:t xml:space="preserve">供给保障维度。</w:t>
      </w:r>
      <w:r>
        <w:t xml:space="preserve"> </w:t>
      </w:r>
      <w:r>
        <w:rPr>
          <w:rFonts w:hint="eastAsia"/>
        </w:rPr>
        <w:t xml:space="preserve">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pStyle w:val="BodyText"/>
      </w:pPr>
      <w:r>
        <w:rPr>
          <w:rFonts w:hint="eastAsia"/>
          <w:b/>
          <w:bCs/>
        </w:rPr>
        <w:t xml:space="preserve">运作能力</w:t>
      </w:r>
      <w:r>
        <w:rPr>
          <w:b/>
          <w:bCs/>
        </w:rPr>
        <w:t xml:space="preserve"> ↔ </w:t>
      </w:r>
      <w:r>
        <w:rPr>
          <w:rFonts w:hint="eastAsia"/>
          <w:b/>
          <w:bCs/>
        </w:rPr>
        <w:t xml:space="preserve">平台服务+数据质量维度。</w:t>
      </w:r>
      <w:r>
        <w:t xml:space="preserve"> </w:t>
      </w:r>
      <w:r>
        <w:rPr>
          <w:rFonts w:hint="eastAsia"/>
        </w:rPr>
        <w:t xml:space="preserve">平台服务能力和数据质量保障是政府数据开放的运作条件。平台服务维度衡量数据从供给到需求的转化效率（</w:t>
      </w:r>
      <w:r>
        <w:rPr>
          <w:rFonts w:hint="eastAsia"/>
        </w:rPr>
        <w:t xml:space="preserve">“数据是否好用”</w:t>
      </w:r>
      <w:r>
        <w:rPr>
          <w:rFonts w:hint="eastAsia"/>
        </w:rPr>
        <w:t xml:space="preserve">），数据质量维度衡量数据资源在技术属性上的可用性（</w:t>
      </w:r>
      <w:r>
        <w:rPr>
          <w:rFonts w:hint="eastAsia"/>
        </w:rPr>
        <w:t xml:space="preserve">“数据是否可靠”</w:t>
      </w:r>
      <w:r>
        <w:rPr>
          <w:rFonts w:hint="eastAsia"/>
        </w:rPr>
        <w:t xml:space="preserve">），二者共同对应公共价值三角的”运作能力”顶点。这一映射关系解释了为什么平台服务和数据质量是绩效的内在维度——它们是将”潜在价值”（供给保障）转化为”实现价值”（利用效果）的必要桥梁。</w:t>
      </w:r>
    </w:p>
    <w:p>
      <w:pPr>
        <w:pStyle w:val="BodyText"/>
      </w:pPr>
      <w:r>
        <w:rPr>
          <w:rFonts w:hint="eastAsia"/>
        </w:rPr>
        <w:t xml:space="preserve">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bookmarkEnd w:id="63"/>
    <w:bookmarkEnd w:id="64"/>
    <w:bookmarkStart w:id="68" w:name="数据要素价值化理论"/>
    <w:p>
      <w:pPr>
        <w:pStyle w:val="Heading3"/>
      </w:pPr>
      <w:r>
        <w:t xml:space="preserve">3.2 </w:t>
      </w:r>
      <w:r>
        <w:rPr>
          <w:rFonts w:hint="eastAsia"/>
        </w:rPr>
        <w:t xml:space="preserve">数据要素价值化理论</w:t>
      </w:r>
    </w:p>
    <w:bookmarkStart w:id="65" w:name="数据作为生产要素的理论基础"/>
    <w:p>
      <w:pPr>
        <w:pStyle w:val="Heading4"/>
      </w:pPr>
      <w:r>
        <w:t xml:space="preserve">3.2.1 </w:t>
      </w:r>
      <w:r>
        <w:rPr>
          <w:rFonts w:hint="eastAsia"/>
        </w:rPr>
        <w:t xml:space="preserve">数据作为生产要素的理论基础</w:t>
      </w:r>
    </w:p>
    <w:p>
      <w:pPr>
        <w:pStyle w:val="FirstParagraph"/>
      </w:pPr>
      <w:r>
        <w:rPr>
          <w:rFonts w:hint="eastAsia"/>
        </w:rPr>
        <w:t xml:space="preserve">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pStyle w:val="BodyText"/>
      </w:pPr>
      <w:r>
        <w:rPr>
          <w:rFonts w:hint="eastAsia"/>
        </w:rPr>
        <w:t xml:space="preserve">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w:t>
      </w:r>
      <w:r>
        <w:t xml:space="preserve"> </w:t>
      </w:r>
      <w:r>
        <w:rPr>
          <w:rFonts w:hint="eastAsia"/>
        </w:rPr>
        <w:t xml:space="preserve">excludability）——数据的排他性取决于技术手段和制度安排，政府可以通过开放许可实现数据的非排他性供给，也可以通过授权运营实现数据的有限排他性供给。第三，网络效应（network</w:t>
      </w:r>
      <w:r>
        <w:t xml:space="preserve"> </w:t>
      </w:r>
      <w:r>
        <w:rPr>
          <w:rFonts w:hint="eastAsia"/>
        </w:rPr>
        <w:t xml:space="preserve">effects）——数据的价值随着使用主体的增加而增加，更多的用户利用数据会产生更多的应用成果，更多的应用成果会吸引更多的用户，形成正反馈循环。第四，价值不确定性（value</w:t>
      </w:r>
      <w:r>
        <w:t xml:space="preserve"> </w:t>
      </w:r>
      <w:r>
        <w:rPr>
          <w:rFonts w:hint="eastAsia"/>
        </w:rPr>
        <w:t xml:space="preserve">uncertainty）——数据的价值取决于使用场景和分析能力，同一数据集在不同场景下可能产生截然不同的价值。</w:t>
      </w:r>
    </w:p>
    <w:p>
      <w:pPr>
        <w:pStyle w:val="BodyText"/>
      </w:pPr>
      <w:r>
        <w:rPr>
          <w:rFonts w:hint="eastAsia"/>
        </w:rPr>
        <w:t xml:space="preserve">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bookmarkEnd w:id="65"/>
    <w:bookmarkStart w:id="66" w:name="数据要素化的价值链模型"/>
    <w:p>
      <w:pPr>
        <w:pStyle w:val="Heading4"/>
      </w:pPr>
      <w:r>
        <w:t xml:space="preserve">3.2.2 </w:t>
      </w:r>
      <w:r>
        <w:rPr>
          <w:rFonts w:hint="eastAsia"/>
        </w:rPr>
        <w:t xml:space="preserve">数据要素化的价值链模型</w:t>
      </w:r>
    </w:p>
    <w:p>
      <w:pPr>
        <w:pStyle w:val="FirstParagraph"/>
      </w:pPr>
      <w:r>
        <w:rPr>
          <w:rFonts w:hint="eastAsia"/>
        </w:rPr>
        <w:t xml:space="preserve">数据要素价值化的过程可以抽象为一个价值链模型，包括数据资源化、数据资产化、数据资本化三个递进阶段。</w:t>
      </w:r>
    </w:p>
    <w:p>
      <w:pPr>
        <w:pStyle w:val="BodyText"/>
      </w:pPr>
      <w:r>
        <w:rPr>
          <w:rFonts w:hint="eastAsia"/>
          <w:b/>
          <w:bCs/>
        </w:rPr>
        <w:t xml:space="preserve">数据资源化</w:t>
      </w:r>
      <w:r>
        <w:rPr>
          <w:rFonts w:hint="eastAsia"/>
        </w:rPr>
        <w:t xml:space="preserve">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pStyle w:val="BodyText"/>
      </w:pPr>
      <w:r>
        <w:rPr>
          <w:rFonts w:hint="eastAsia"/>
          <w:b/>
          <w:bCs/>
        </w:rPr>
        <w:t xml:space="preserve">数据资产化</w:t>
      </w:r>
      <w:r>
        <w:rPr>
          <w:rFonts w:hint="eastAsia"/>
        </w:rPr>
        <w:t xml:space="preserve">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pStyle w:val="BodyText"/>
      </w:pPr>
      <w:r>
        <w:rPr>
          <w:rFonts w:hint="eastAsia"/>
          <w:b/>
          <w:bCs/>
        </w:rPr>
        <w:t xml:space="preserve">数据资本化</w:t>
      </w:r>
      <w:r>
        <w:rPr>
          <w:rFonts w:hint="eastAsia"/>
        </w:rPr>
        <w:t xml:space="preserve">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pStyle w:val="BodyText"/>
      </w:pPr>
      <w:r>
        <w:rPr>
          <w:rFonts w:hint="eastAsia"/>
        </w:rPr>
        <w:t xml:space="preserve">上述价值链模型揭示了政府数据开放绩效的本质：绩效不是单一节点的表现，而是全链条的效能。一个平台可能在数据资源化阶段表现优异（数据集数量多），但在数据资产化阶段表现薄弱（格式不标准、API不可用），最终在数据资本化阶段表现失败（应用数量少、价值创造低）。因此，绩效评估必须覆盖价值链的全链条，而非仅关注某一节点。</w:t>
      </w:r>
    </w:p>
    <w:bookmarkEnd w:id="66"/>
    <w:bookmarkStart w:id="67" w:name="数据价值实现的障碍与路径"/>
    <w:p>
      <w:pPr>
        <w:pStyle w:val="Heading4"/>
      </w:pPr>
      <w:r>
        <w:t xml:space="preserve">3.2.3 </w:t>
      </w:r>
      <w:r>
        <w:rPr>
          <w:rFonts w:hint="eastAsia"/>
        </w:rPr>
        <w:t xml:space="preserve">数据价值实现的障碍与路径</w:t>
      </w:r>
    </w:p>
    <w:p>
      <w:pPr>
        <w:pStyle w:val="FirstParagraph"/>
      </w:pPr>
      <w:r>
        <w:rPr>
          <w:rFonts w:hint="eastAsia"/>
        </w:rPr>
        <w:t xml:space="preserve">数据要素价值化的过程并非一帆风顺，存在多重障碍制约着数据价值的实现。</w:t>
      </w:r>
    </w:p>
    <w:p>
      <w:pPr>
        <w:pStyle w:val="BodyText"/>
      </w:pPr>
      <w:r>
        <w:rPr>
          <w:rFonts w:hint="eastAsia"/>
          <w:b/>
          <w:bCs/>
        </w:rPr>
        <w:t xml:space="preserve">障碍一：数据质量瓶颈。</w:t>
      </w:r>
      <w:r>
        <w:t xml:space="preserve"> </w:t>
      </w:r>
      <w:r>
        <w:rPr>
          <w:rFonts w:hint="eastAsia"/>
        </w:rPr>
        <w:t xml:space="preserve">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28个平台的调研发现，约35%的数据集存在不同程度的质量问题，这是制约数据利用的首要障碍。</w:t>
      </w:r>
    </w:p>
    <w:p>
      <w:pPr>
        <w:pStyle w:val="BodyText"/>
      </w:pPr>
      <w:r>
        <w:rPr>
          <w:rFonts w:hint="eastAsia"/>
          <w:b/>
          <w:bCs/>
        </w:rPr>
        <w:t xml:space="preserve">障碍二：平台服务短板。</w:t>
      </w:r>
      <w:r>
        <w:t xml:space="preserve"> </w:t>
      </w:r>
      <w:r>
        <w:rPr>
          <w:rFonts w:hint="eastAsia"/>
        </w:rPr>
        <w:t xml:space="preserve">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pStyle w:val="BodyText"/>
      </w:pPr>
      <w:r>
        <w:rPr>
          <w:rFonts w:hint="eastAsia"/>
          <w:b/>
          <w:bCs/>
        </w:rPr>
        <w:t xml:space="preserve">障碍三：利用生态薄弱。</w:t>
      </w:r>
      <w:r>
        <w:t xml:space="preserve"> </w:t>
      </w:r>
      <w:r>
        <w:rPr>
          <w:rFonts w:hint="eastAsia"/>
        </w:rPr>
        <w:t xml:space="preserve">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pStyle w:val="BodyText"/>
      </w:pPr>
      <w:r>
        <w:rPr>
          <w:rFonts w:hint="eastAsia"/>
          <w:b/>
          <w:bCs/>
        </w:rPr>
        <w:t xml:space="preserve">障碍四：制度保障缺失。</w:t>
      </w:r>
      <w:r>
        <w:t xml:space="preserve"> </w:t>
      </w:r>
      <w:r>
        <w:rPr>
          <w:rFonts w:hint="eastAsia"/>
        </w:rPr>
        <w:t xml:space="preserve">制度保障缺失包括：数据开放法规不完善、数据质量标准缺失、数据安全规范模糊、授权运营制度不健全。制度保障的缺失导致平台运营者”不敢开”</w:t>
      </w:r>
      <w:r>
        <w:rPr>
          <w:rFonts w:hint="eastAsia"/>
        </w:rPr>
        <w:t xml:space="preserve">“不会开”</w:t>
      </w:r>
      <w:r>
        <w:rPr>
          <w:rFonts w:hint="eastAsia"/>
        </w:rPr>
        <w:t xml:space="preserve">“不愿开”</w:t>
      </w:r>
      <w:r>
        <w:rPr>
          <w:rFonts w:hint="eastAsia"/>
        </w:rPr>
        <w:t xml:space="preserve">——担心数据安全责任、缺乏开放操作指南、看不到开放的激励回报。</w:t>
      </w:r>
    </w:p>
    <w:p>
      <w:pPr>
        <w:pStyle w:val="BodyText"/>
      </w:pPr>
      <w:r>
        <w:rPr>
          <w:rFonts w:hint="eastAsia"/>
        </w:rPr>
        <w:t xml:space="preserve">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bookmarkEnd w:id="67"/>
    <w:bookmarkEnd w:id="68"/>
    <w:bookmarkStart w:id="72" w:name="e评估框架的构建与适配"/>
    <w:p>
      <w:pPr>
        <w:pStyle w:val="Heading3"/>
      </w:pPr>
      <w:r>
        <w:t xml:space="preserve">3.3 </w:t>
      </w:r>
      <w:r>
        <w:rPr>
          <w:rFonts w:hint="eastAsia"/>
        </w:rPr>
        <w:t xml:space="preserve">4E评估框架的构建与适配</w:t>
      </w:r>
    </w:p>
    <w:bookmarkStart w:id="69" w:name="e框架的起源与内涵"/>
    <w:p>
      <w:pPr>
        <w:pStyle w:val="Heading4"/>
      </w:pPr>
      <w:r>
        <w:t xml:space="preserve">3.3.1 </w:t>
      </w:r>
      <w:r>
        <w:rPr>
          <w:rFonts w:hint="eastAsia"/>
        </w:rPr>
        <w:t xml:space="preserve">4E框架的起源与内涵</w:t>
      </w:r>
    </w:p>
    <w:p>
      <w:pPr>
        <w:pStyle w:val="FirstParagraph"/>
      </w:pPr>
      <w:r>
        <w:rPr>
          <w:rFonts w:hint="eastAsia"/>
        </w:rPr>
        <w:t xml:space="preserve">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pStyle w:val="BodyText"/>
      </w:pPr>
      <w:r>
        <w:rPr>
          <w:rFonts w:hint="eastAsia"/>
          <w:b/>
          <w:bCs/>
        </w:rPr>
        <w:t xml:space="preserve">经济性（Economy）</w:t>
      </w:r>
      <w:r>
        <w:rPr>
          <w:rFonts w:hint="eastAsia"/>
        </w:rPr>
        <w:t xml:space="preserve">衡量资源获取的成本效益——是否以最低的成本获取了所需的资源？在公共财政审计中，经济性关注采购价格是否合理、资源使用是否节约。经济性评估的核心问题是”钱花得值不值”。</w:t>
      </w:r>
    </w:p>
    <w:p>
      <w:pPr>
        <w:pStyle w:val="BodyText"/>
      </w:pPr>
      <w:r>
        <w:rPr>
          <w:rFonts w:hint="eastAsia"/>
          <w:b/>
          <w:bCs/>
        </w:rPr>
        <w:t xml:space="preserve">效率性（Efficiency）</w:t>
      </w:r>
      <w:r>
        <w:rPr>
          <w:rFonts w:hint="eastAsia"/>
        </w:rPr>
        <w:t xml:space="preserve">衡量投入产出比——是否以最优的投入获得了最大的产出？效率性关注资源转化过程的优化程度，包括生产效率、管理效率、服务效率等。效率性评估的核心问题是”投入产出比高不高”。</w:t>
      </w:r>
    </w:p>
    <w:p>
      <w:pPr>
        <w:pStyle w:val="BodyText"/>
      </w:pPr>
      <w:r>
        <w:rPr>
          <w:rFonts w:hint="eastAsia"/>
          <w:b/>
          <w:bCs/>
        </w:rPr>
        <w:t xml:space="preserve">有效性（Effectiveness）</w:t>
      </w:r>
      <w:r>
        <w:rPr>
          <w:rFonts w:hint="eastAsia"/>
        </w:rPr>
        <w:t xml:space="preserve">衡量目标达成度——是否达成了预定的目标？有效性关注产出与目标之间的对应关系，不仅关注”做了什么”，更关注”做得如何”。有效性评估的核心问题是”目标达成了没有”。</w:t>
      </w:r>
    </w:p>
    <w:p>
      <w:pPr>
        <w:pStyle w:val="BodyText"/>
      </w:pPr>
      <w:r>
        <w:rPr>
          <w:rFonts w:hint="eastAsia"/>
          <w:b/>
          <w:bCs/>
        </w:rPr>
        <w:t xml:space="preserve">公平性（Equity）</w:t>
      </w:r>
      <w:r>
        <w:rPr>
          <w:rFonts w:hint="eastAsia"/>
        </w:rPr>
        <w:t xml:space="preserve">衡量资源分配的社会正义——公共服务的收益是否在社会成员之间公平分配？公平性关注公共服务的覆盖范围、可及性和包容性，强调”不让一个人掉队”。公平性评估的核心问题是”分配公不公平”。</w:t>
      </w:r>
    </w:p>
    <w:p>
      <w:pPr>
        <w:pStyle w:val="BodyText"/>
      </w:pPr>
      <w:r>
        <w:rPr>
          <w:rFonts w:hint="eastAsia"/>
        </w:rPr>
        <w:t xml:space="preserve">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bookmarkEnd w:id="69"/>
    <w:bookmarkStart w:id="70" w:name="e框架在政府数据开放领域的概念重构"/>
    <w:p>
      <w:pPr>
        <w:pStyle w:val="Heading4"/>
      </w:pPr>
      <w:r>
        <w:t xml:space="preserve">3.3.2 </w:t>
      </w:r>
      <w:r>
        <w:rPr>
          <w:rFonts w:hint="eastAsia"/>
        </w:rPr>
        <w:t xml:space="preserve">4E框架在政府数据开放领域的概念重构</w:t>
      </w:r>
    </w:p>
    <w:p>
      <w:pPr>
        <w:pStyle w:val="FirstParagraph"/>
      </w:pPr>
      <w:r>
        <w:rPr>
          <w:rFonts w:hint="eastAsia"/>
        </w:rPr>
        <w:t xml:space="preserve">将4E框架应用于政府数据开放领域，需要进行概念适配和语境转化。本研究对4E维度进行了如下概念重构。</w:t>
      </w:r>
    </w:p>
    <w:p>
      <w:pPr>
        <w:pStyle w:val="BodyText"/>
      </w:pPr>
      <w:r>
        <w:rPr>
          <w:rFonts w:hint="eastAsia"/>
          <w:b/>
          <w:bCs/>
        </w:rPr>
        <w:t xml:space="preserve">供给保障（Supply</w:t>
      </w:r>
      <w:r>
        <w:rPr>
          <w:b/>
          <w:bCs/>
        </w:rPr>
        <w:t xml:space="preserve"> </w:t>
      </w:r>
      <w:r>
        <w:rPr>
          <w:rFonts w:hint="eastAsia"/>
          <w:b/>
          <w:bCs/>
        </w:rPr>
        <w:t xml:space="preserve">Security）←</w:t>
      </w:r>
      <w:r>
        <w:rPr>
          <w:b/>
          <w:bCs/>
        </w:rPr>
        <w:t xml:space="preserve"> </w:t>
      </w:r>
      <w:r>
        <w:rPr>
          <w:rFonts w:hint="eastAsia"/>
          <w:b/>
          <w:bCs/>
        </w:rPr>
        <w:t xml:space="preserve">经济性（Economy）。</w:t>
      </w:r>
      <w:r>
        <w:t xml:space="preserve"> </w:t>
      </w:r>
      <w:r>
        <w:rPr>
          <w:rFonts w:hint="eastAsia"/>
        </w:rPr>
        <w:t xml:space="preserve">在数据开放领域，</w:t>
      </w:r>
      <w:r>
        <w:rPr>
          <w:rFonts w:hint="eastAsia"/>
        </w:rPr>
        <w:t xml:space="preserve">“经济性”</w:t>
      </w:r>
      <w:r>
        <w:rPr>
          <w:rFonts w:hint="eastAsia"/>
        </w:rPr>
        <w:t xml:space="preserve">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pStyle w:val="BodyText"/>
      </w:pPr>
      <w:r>
        <w:rPr>
          <w:rFonts w:hint="eastAsia"/>
          <w:b/>
          <w:bCs/>
        </w:rPr>
        <w:t xml:space="preserve">平台服务（Platform</w:t>
      </w:r>
      <w:r>
        <w:rPr>
          <w:b/>
          <w:bCs/>
        </w:rPr>
        <w:t xml:space="preserve"> </w:t>
      </w:r>
      <w:r>
        <w:rPr>
          <w:rFonts w:hint="eastAsia"/>
          <w:b/>
          <w:bCs/>
        </w:rPr>
        <w:t xml:space="preserve">Service）←</w:t>
      </w:r>
      <w:r>
        <w:rPr>
          <w:b/>
          <w:bCs/>
        </w:rPr>
        <w:t xml:space="preserve"> </w:t>
      </w:r>
      <w:r>
        <w:rPr>
          <w:rFonts w:hint="eastAsia"/>
          <w:b/>
          <w:bCs/>
        </w:rPr>
        <w:t xml:space="preserve">效率性（Efficiency）。</w:t>
      </w:r>
      <w:r>
        <w:t xml:space="preserve"> </w:t>
      </w:r>
      <w:r>
        <w:rPr>
          <w:rFonts w:hint="eastAsia"/>
        </w:rPr>
        <w:t xml:space="preserve">在数据开放领域，</w:t>
      </w:r>
      <w:r>
        <w:rPr>
          <w:rFonts w:hint="eastAsia"/>
        </w:rPr>
        <w:t xml:space="preserve">“效率性”</w:t>
      </w:r>
      <w:r>
        <w:rPr>
          <w:rFonts w:hint="eastAsia"/>
        </w:rPr>
        <w:t xml:space="preserve">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pStyle w:val="BodyText"/>
      </w:pPr>
      <w:r>
        <w:rPr>
          <w:rFonts w:hint="eastAsia"/>
          <w:b/>
          <w:bCs/>
        </w:rPr>
        <w:t xml:space="preserve">数据质量（Data</w:t>
      </w:r>
      <w:r>
        <w:rPr>
          <w:b/>
          <w:bCs/>
        </w:rPr>
        <w:t xml:space="preserve"> </w:t>
      </w:r>
      <w:r>
        <w:rPr>
          <w:rFonts w:hint="eastAsia"/>
          <w:b/>
          <w:bCs/>
        </w:rPr>
        <w:t xml:space="preserve">Quality）←</w:t>
      </w:r>
      <w:r>
        <w:rPr>
          <w:b/>
          <w:bCs/>
        </w:rPr>
        <w:t xml:space="preserve"> </w:t>
      </w:r>
      <w:r>
        <w:rPr>
          <w:rFonts w:hint="eastAsia"/>
          <w:b/>
          <w:bCs/>
        </w:rPr>
        <w:t xml:space="preserve">质量性（Quality，4E扩展）。</w:t>
      </w:r>
      <w:r>
        <w:t xml:space="preserve"> </w:t>
      </w:r>
      <w:r>
        <w:rPr>
          <w:rFonts w:hint="eastAsia"/>
        </w:rPr>
        <w:t xml:space="preserve">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pStyle w:val="BodyText"/>
      </w:pPr>
      <w:r>
        <w:rPr>
          <w:rFonts w:hint="eastAsia"/>
        </w:rPr>
        <w:t xml:space="preserve">需要特别说明的是，Quality维度的引入不是对4E框架的偏离，而是对4E框架的深化。在传统的公共财政审计中，</w:t>
      </w:r>
      <w:r>
        <w:rPr>
          <w:rFonts w:hint="eastAsia"/>
        </w:rPr>
        <w:t xml:space="preserve">“质量”</w:t>
      </w:r>
      <w:r>
        <w:rPr>
          <w:rFonts w:hint="eastAsia"/>
        </w:rPr>
        <w:t xml:space="preserve">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pStyle w:val="BodyText"/>
      </w:pPr>
      <w:r>
        <w:rPr>
          <w:rFonts w:hint="eastAsia"/>
          <w:b/>
          <w:bCs/>
        </w:rPr>
        <w:t xml:space="preserve">利用效果（Utilization</w:t>
      </w:r>
      <w:r>
        <w:rPr>
          <w:b/>
          <w:bCs/>
        </w:rPr>
        <w:t xml:space="preserve"> </w:t>
      </w:r>
      <w:r>
        <w:rPr>
          <w:rFonts w:hint="eastAsia"/>
          <w:b/>
          <w:bCs/>
        </w:rPr>
        <w:t xml:space="preserve">Effect）←</w:t>
      </w:r>
      <w:r>
        <w:rPr>
          <w:b/>
          <w:bCs/>
        </w:rPr>
        <w:t xml:space="preserve"> </w:t>
      </w:r>
      <w:r>
        <w:rPr>
          <w:rFonts w:hint="eastAsia"/>
          <w:b/>
          <w:bCs/>
        </w:rPr>
        <w:t xml:space="preserve">有效性（Effectiveness）。</w:t>
      </w:r>
      <w:r>
        <w:t xml:space="preserve"> </w:t>
      </w:r>
      <w:r>
        <w:rPr>
          <w:rFonts w:hint="eastAsia"/>
        </w:rPr>
        <w:t xml:space="preserve">在数据开放领域，</w:t>
      </w:r>
      <w:r>
        <w:rPr>
          <w:rFonts w:hint="eastAsia"/>
        </w:rPr>
        <w:t xml:space="preserve">“有效性”</w:t>
      </w:r>
      <w:r>
        <w:rPr>
          <w:rFonts w:hint="eastAsia"/>
        </w:rPr>
        <w:t xml:space="preserve">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pStyle w:val="BodyText"/>
      </w:pPr>
      <w:r>
        <w:rPr>
          <w:rFonts w:hint="eastAsia"/>
          <w:b/>
          <w:bCs/>
        </w:rPr>
        <w:t xml:space="preserve">公平性（Equity）←</w:t>
      </w:r>
      <w:r>
        <w:rPr>
          <w:b/>
          <w:bCs/>
        </w:rPr>
        <w:t xml:space="preserve"> </w:t>
      </w:r>
      <w:r>
        <w:rPr>
          <w:rFonts w:hint="eastAsia"/>
          <w:b/>
          <w:bCs/>
        </w:rPr>
        <w:t xml:space="preserve">公平性（Equity）。</w:t>
      </w:r>
      <w:r>
        <w:t xml:space="preserve"> </w:t>
      </w:r>
      <w:r>
        <w:rPr>
          <w:rFonts w:hint="eastAsia"/>
        </w:rPr>
        <w:t xml:space="preserve">在数据开放领域，</w:t>
      </w:r>
      <w:r>
        <w:rPr>
          <w:rFonts w:hint="eastAsia"/>
        </w:rPr>
        <w:t xml:space="preserve">“公平性”</w:t>
      </w:r>
      <w:r>
        <w:rPr>
          <w:rFonts w:hint="eastAsia"/>
        </w:rPr>
        <w:t xml:space="preserve">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w:t>
      </w:r>
      <w:r>
        <w:rPr>
          <w:rFonts w:hint="eastAsia"/>
        </w:rPr>
        <w:t xml:space="preserve">“谁从中受益”</w:t>
      </w:r>
      <w:r>
        <w:rPr>
          <w:rFonts w:hint="eastAsia"/>
        </w:rPr>
        <w:t xml:space="preserve">——如果数据开放只惠及东部发达地区的企业，而中西部地区的公众和中小企业被排斥在外，那么即使数据的”开放效果”在总量上很高，其”公平性”仍然是不合格的。</w:t>
      </w:r>
    </w:p>
    <w:bookmarkEnd w:id="70"/>
    <w:bookmarkStart w:id="71" w:name="e框架与公共价值理论的整合"/>
    <w:p>
      <w:pPr>
        <w:pStyle w:val="Heading4"/>
      </w:pPr>
      <w:r>
        <w:t xml:space="preserve">3.3.3 </w:t>
      </w:r>
      <w:r>
        <w:rPr>
          <w:rFonts w:hint="eastAsia"/>
        </w:rPr>
        <w:t xml:space="preserve">4E框架与公共价值理论的整合</w:t>
      </w:r>
    </w:p>
    <w:p>
      <w:pPr>
        <w:pStyle w:val="FirstParagraph"/>
      </w:pPr>
      <w:r>
        <w:rPr>
          <w:rFonts w:hint="eastAsia"/>
        </w:rPr>
        <w:t xml:space="preserve">4E评估框架与公共价值三角框架之间存在紧密的理论对应关系，二者的整合为本研究提供了坚实的理论基础。</w:t>
      </w:r>
    </w:p>
    <w:p>
      <w:pPr>
        <w:pStyle w:val="BodyText"/>
      </w:pPr>
      <w:r>
        <w:rPr>
          <w:rFonts w:hint="eastAsia"/>
          <w:b/>
          <w:bCs/>
        </w:rPr>
        <w:t xml:space="preserve">战略目标</w:t>
      </w:r>
      <w:r>
        <w:rPr>
          <w:b/>
          <w:bCs/>
        </w:rPr>
        <w:t xml:space="preserve"> ↔ </w:t>
      </w:r>
      <w:r>
        <w:rPr>
          <w:rFonts w:hint="eastAsia"/>
          <w:b/>
          <w:bCs/>
        </w:rPr>
        <w:t xml:space="preserve">利用效果+公平性。</w:t>
      </w:r>
      <w:r>
        <w:t xml:space="preserve"> </w:t>
      </w:r>
      <w:r>
        <w:rPr>
          <w:rFonts w:hint="eastAsia"/>
        </w:rPr>
        <w:t xml:space="preserve">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pStyle w:val="BodyText"/>
      </w:pPr>
      <w:r>
        <w:rPr>
          <w:rFonts w:hint="eastAsia"/>
          <w:b/>
          <w:bCs/>
        </w:rPr>
        <w:t xml:space="preserve">授权环境</w:t>
      </w:r>
      <w:r>
        <w:rPr>
          <w:b/>
          <w:bCs/>
        </w:rPr>
        <w:t xml:space="preserve"> ↔ </w:t>
      </w:r>
      <w:r>
        <w:rPr>
          <w:rFonts w:hint="eastAsia"/>
          <w:b/>
          <w:bCs/>
        </w:rPr>
        <w:t xml:space="preserve">供给保障。</w:t>
      </w:r>
      <w:r>
        <w:t xml:space="preserve"> </w:t>
      </w:r>
      <w:r>
        <w:rPr>
          <w:rFonts w:hint="eastAsia"/>
        </w:rPr>
        <w:t xml:space="preserve">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pStyle w:val="BodyText"/>
      </w:pPr>
      <w:r>
        <w:rPr>
          <w:rFonts w:hint="eastAsia"/>
          <w:b/>
          <w:bCs/>
        </w:rPr>
        <w:t xml:space="preserve">运作能力</w:t>
      </w:r>
      <w:r>
        <w:rPr>
          <w:b/>
          <w:bCs/>
        </w:rPr>
        <w:t xml:space="preserve"> ↔ </w:t>
      </w:r>
      <w:r>
        <w:rPr>
          <w:rFonts w:hint="eastAsia"/>
          <w:b/>
          <w:bCs/>
        </w:rPr>
        <w:t xml:space="preserve">平台服务+数据质量。</w:t>
      </w:r>
      <w:r>
        <w:t xml:space="preserve"> </w:t>
      </w:r>
      <w:r>
        <w:rPr>
          <w:rFonts w:hint="eastAsia"/>
        </w:rPr>
        <w:t xml:space="preserve">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pStyle w:val="BodyText"/>
      </w:pPr>
      <w:r>
        <w:rPr>
          <w:rFonts w:hint="eastAsia"/>
        </w:rPr>
        <w:t xml:space="preserve">通过上述整合，本研究构建了一个从公共价值理论到4E评估框架的完整理论链条：公共价值理论提供了评估的价值导向（为什么要评估）→</w:t>
      </w:r>
      <w:r>
        <w:t xml:space="preserve"> </w:t>
      </w:r>
      <w:r>
        <w:rPr>
          <w:rFonts w:hint="eastAsia"/>
        </w:rPr>
        <w:t xml:space="preserve">公共价值三角提供了评估的维度划分（从哪些方面评估）→</w:t>
      </w:r>
      <w:r>
        <w:t xml:space="preserve"> </w:t>
      </w:r>
      <w:r>
        <w:rPr>
          <w:rFonts w:hint="eastAsia"/>
        </w:rPr>
        <w:t xml:space="preserve">4E框架提供了评估的具体指标（用什么指标评估）→</w:t>
      </w:r>
      <w:r>
        <w:t xml:space="preserve"> </w:t>
      </w:r>
      <w:r>
        <w:rPr>
          <w:rFonts w:hint="eastAsia"/>
        </w:rPr>
        <w:t xml:space="preserve">价值链模型提供了评估的过程逻辑（按什么顺序评估）。这一理论链条确保了本研究评估框架的学理基础和逻辑自洽。</w:t>
      </w:r>
    </w:p>
    <w:bookmarkEnd w:id="71"/>
    <w:bookmarkEnd w:id="72"/>
    <w:bookmarkStart w:id="77" w:name="toe影响因素框架"/>
    <w:p>
      <w:pPr>
        <w:pStyle w:val="Heading3"/>
      </w:pPr>
      <w:r>
        <w:t xml:space="preserve">3.4 </w:t>
      </w:r>
      <w:r>
        <w:rPr>
          <w:rFonts w:hint="eastAsia"/>
        </w:rPr>
        <w:t xml:space="preserve">TOE影响因素框架</w:t>
      </w:r>
    </w:p>
    <w:bookmarkStart w:id="73" w:name="toe框架的理论基础"/>
    <w:p>
      <w:pPr>
        <w:pStyle w:val="Heading4"/>
      </w:pPr>
      <w:r>
        <w:t xml:space="preserve">3.4.1 </w:t>
      </w:r>
      <w:r>
        <w:rPr>
          <w:rFonts w:hint="eastAsia"/>
        </w:rPr>
        <w:t xml:space="preserve">TOE框架的理论基础</w:t>
      </w:r>
    </w:p>
    <w:p>
      <w:pPr>
        <w:pStyle w:val="FirstParagraph"/>
      </w:pPr>
      <w:r>
        <w:rPr>
          <w:rFonts w:hint="eastAsia"/>
        </w:rPr>
        <w:t xml:space="preserve">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pStyle w:val="BodyText"/>
      </w:pPr>
      <w:r>
        <w:rPr>
          <w:rFonts w:hint="eastAsia"/>
        </w:rPr>
        <w:t xml:space="preserve">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pStyle w:val="BodyText"/>
      </w:pPr>
      <w:r>
        <w:rPr>
          <w:rFonts w:hint="eastAsia"/>
        </w:rPr>
        <w:t xml:space="preserve">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bookmarkEnd w:id="73"/>
    <w:bookmarkStart w:id="74" w:name="toe框架在数据开放领域的适用性"/>
    <w:p>
      <w:pPr>
        <w:pStyle w:val="Heading4"/>
      </w:pPr>
      <w:r>
        <w:t xml:space="preserve">3.4.2 </w:t>
      </w:r>
      <w:r>
        <w:rPr>
          <w:rFonts w:hint="eastAsia"/>
        </w:rPr>
        <w:t xml:space="preserve">TOE框架在数据开放领域的适用性</w:t>
      </w:r>
    </w:p>
    <w:p>
      <w:pPr>
        <w:pStyle w:val="FirstParagraph"/>
      </w:pPr>
      <w:r>
        <w:rPr>
          <w:rFonts w:hint="eastAsia"/>
        </w:rPr>
        <w:t xml:space="preserve">TOE框架在政府数据开放领域具有良好的适用性，原因如下。</w:t>
      </w:r>
    </w:p>
    <w:p>
      <w:pPr>
        <w:pStyle w:val="BodyText"/>
      </w:pPr>
      <w:r>
        <w:rPr>
          <w:rFonts w:hint="eastAsia"/>
        </w:rPr>
        <w:t xml:space="preserve">第一，政府数据开放平台是一个典型的技术创新应用——它涉及大数据技术、云计算技术、API技术、数据可视化技术等多种技术的综合应用。平台的技术架构、功能设计、数据处理能力等都属于TOE框架的”技术层面”因素。</w:t>
      </w:r>
    </w:p>
    <w:p>
      <w:pPr>
        <w:pStyle w:val="BodyText"/>
      </w:pPr>
      <w:r>
        <w:rPr>
          <w:rFonts w:hint="eastAsia"/>
        </w:rPr>
        <w:t xml:space="preserve">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pStyle w:val="BodyText"/>
      </w:pPr>
      <w:r>
        <w:rPr>
          <w:rFonts w:hint="eastAsia"/>
        </w:rPr>
        <w:t xml:space="preserve">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pStyle w:val="BodyText"/>
      </w:pPr>
      <w:r>
        <w:rPr>
          <w:rFonts w:hint="eastAsia"/>
        </w:rPr>
        <w:t xml:space="preserve">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bookmarkEnd w:id="74"/>
    <w:bookmarkStart w:id="75" w:name="技术-组织-环境三维度因素识别"/>
    <w:p>
      <w:pPr>
        <w:pStyle w:val="Heading4"/>
      </w:pPr>
      <w:r>
        <w:t xml:space="preserve">3.4.3 </w:t>
      </w:r>
      <w:r>
        <w:rPr>
          <w:rFonts w:hint="eastAsia"/>
        </w:rPr>
        <w:t xml:space="preserve">技术-组织-环境三维度因素识别</w:t>
      </w:r>
    </w:p>
    <w:p>
      <w:pPr>
        <w:pStyle w:val="FirstParagraph"/>
      </w:pPr>
      <w:r>
        <w:rPr>
          <w:rFonts w:hint="eastAsia"/>
        </w:rPr>
        <w:t xml:space="preserve">基于TOE框架和现有文献，本研究识别了以下影响因素。</w:t>
      </w:r>
    </w:p>
    <w:p>
      <w:pPr>
        <w:pStyle w:val="BodyText"/>
      </w:pPr>
      <w:r>
        <w:rPr>
          <w:rFonts w:hint="eastAsia"/>
          <w:b/>
          <w:bCs/>
        </w:rPr>
        <w:t xml:space="preserve">技术层面因素。</w:t>
      </w:r>
      <w:r>
        <w:t xml:space="preserve"> </w:t>
      </w:r>
      <w:r>
        <w:rPr>
          <w:rFonts w:hint="eastAsia"/>
        </w:rPr>
        <w:t xml:space="preserve">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pStyle w:val="BodyText"/>
      </w:pPr>
      <w:r>
        <w:rPr>
          <w:rFonts w:hint="eastAsia"/>
          <w:b/>
          <w:bCs/>
        </w:rPr>
        <w:t xml:space="preserve">组织层面因素。</w:t>
      </w:r>
      <w:r>
        <w:t xml:space="preserve"> </w:t>
      </w:r>
      <w:r>
        <w:rPr>
          <w:rFonts w:hint="eastAsia"/>
        </w:rPr>
        <w:t xml:space="preserve">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pStyle w:val="BodyText"/>
      </w:pPr>
      <w:r>
        <w:rPr>
          <w:rFonts w:hint="eastAsia"/>
          <w:b/>
          <w:bCs/>
        </w:rPr>
        <w:t xml:space="preserve">环境层面因素。</w:t>
      </w:r>
      <w:r>
        <w:t xml:space="preserve"> </w:t>
      </w:r>
      <w:r>
        <w:rPr>
          <w:rFonts w:hint="eastAsia"/>
        </w:rPr>
        <w:t xml:space="preserve">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bookmarkEnd w:id="75"/>
    <w:bookmarkStart w:id="76" w:name="理论框架的整合逻辑"/>
    <w:p>
      <w:pPr>
        <w:pStyle w:val="Heading4"/>
      </w:pPr>
      <w:r>
        <w:t xml:space="preserve">3.4.4 </w:t>
      </w:r>
      <w:r>
        <w:rPr>
          <w:rFonts w:hint="eastAsia"/>
        </w:rPr>
        <w:t xml:space="preserve">理论框架的整合逻辑</w:t>
      </w:r>
    </w:p>
    <w:p>
      <w:pPr>
        <w:pStyle w:val="FirstParagraph"/>
      </w:pPr>
      <w:r>
        <w:rPr>
          <w:rFonts w:hint="eastAsia"/>
        </w:rPr>
        <w:t xml:space="preserve">本研究将四个理论整合为”效果导向”的评估理论框架，整合逻辑如下：</w:t>
      </w:r>
    </w:p>
    <w:p>
      <w:pPr>
        <w:pStyle w:val="BodyText"/>
      </w:pPr>
      <w:r>
        <w:rPr>
          <w:rFonts w:hint="eastAsia"/>
          <w:b/>
          <w:bCs/>
        </w:rPr>
        <w:t xml:space="preserve">公共价值理论提供价值目标</w:t>
      </w:r>
      <w:r>
        <w:rPr>
          <w:rFonts w:hint="eastAsia"/>
        </w:rPr>
        <w:t xml:space="preserve">——回答”为什么评估”：政府数据开放的根本目的是创造公共价值（透明性、参与性、效率性、公平性）。</w:t>
      </w:r>
    </w:p>
    <w:p>
      <w:pPr>
        <w:pStyle w:val="BodyText"/>
      </w:pPr>
      <w:r>
        <w:rPr>
          <w:rFonts w:hint="eastAsia"/>
          <w:b/>
          <w:bCs/>
        </w:rPr>
        <w:t xml:space="preserve">数据要素价值化理论提供转化机制</w:t>
      </w:r>
      <w:r>
        <w:rPr>
          <w:rFonts w:hint="eastAsia"/>
        </w:rPr>
        <w:t xml:space="preserve">——回答”价值如何产生”：原始数据需经”汇聚→治理→开放→利用→价值实现”的价值链转化。</w:t>
      </w:r>
    </w:p>
    <w:p>
      <w:pPr>
        <w:pStyle w:val="BodyText"/>
      </w:pPr>
      <w:r>
        <w:rPr>
          <w:rFonts w:hint="eastAsia"/>
          <w:b/>
          <w:bCs/>
        </w:rPr>
        <w:t xml:space="preserve">4E框架提供评估维度</w:t>
      </w:r>
      <w:r>
        <w:rPr>
          <w:rFonts w:hint="eastAsia"/>
        </w:rPr>
        <w:t xml:space="preserve">——回答”评估什么”：供给保障（Economy）、平台服务（Efficiency过程维度）、数据质量（Efficiency质量维度）、利用效果（Effectiveness）、公平性（Equity）。</w:t>
      </w:r>
    </w:p>
    <w:p>
      <w:pPr>
        <w:pStyle w:val="BodyText"/>
      </w:pPr>
      <w:r>
        <w:rPr>
          <w:rFonts w:hint="eastAsia"/>
          <w:b/>
          <w:bCs/>
        </w:rPr>
        <w:t xml:space="preserve">TOE框架提供影响因素视角</w:t>
      </w:r>
      <w:r>
        <w:rPr>
          <w:rFonts w:hint="eastAsia"/>
        </w:rPr>
        <w:t xml:space="preserve">——回答”什么影响绩效”：技术条件、组织能力、制度环境共同影响绩效。</w:t>
      </w:r>
    </w:p>
    <w:p>
      <w:pPr>
        <w:pStyle w:val="BodyText"/>
      </w:pPr>
      <w:r>
        <w:rPr>
          <w:rFonts w:hint="eastAsia"/>
        </w:rPr>
        <w:t xml:space="preserve">四个理论形成三层结构：价值层（公共价值理论）→机制层（数据要素价值化理论）→操作层（4E+TOE框架），构成从”为什么”到”什么”再到”如何”的完整理论闭环。</w:t>
      </w:r>
    </w:p>
    <w:bookmarkEnd w:id="76"/>
    <w:bookmarkEnd w:id="77"/>
    <w:bookmarkStart w:id="81" w:name="整合分析模型"/>
    <w:p>
      <w:pPr>
        <w:pStyle w:val="Heading3"/>
      </w:pPr>
      <w:r>
        <w:t xml:space="preserve">3.5 </w:t>
      </w:r>
      <w:r>
        <w:rPr>
          <w:rFonts w:hint="eastAsia"/>
        </w:rPr>
        <w:t xml:space="preserve">整合分析模型</w:t>
      </w:r>
    </w:p>
    <w:bookmarkStart w:id="78" w:name="评估-归因-组态递进分析逻辑"/>
    <w:p>
      <w:pPr>
        <w:pStyle w:val="Heading4"/>
      </w:pPr>
      <w:r>
        <w:t xml:space="preserve">3.5.1</w:t>
      </w:r>
      <w:r>
        <w:t xml:space="preserve"> </w:t>
      </w:r>
      <w:r>
        <w:rPr>
          <w:rFonts w:hint="eastAsia"/>
        </w:rPr>
        <w:t xml:space="preserve">“评估-归因-组态”</w:t>
      </w:r>
      <w:r>
        <w:rPr>
          <w:rFonts w:hint="eastAsia"/>
        </w:rPr>
        <w:t xml:space="preserve">递进分析逻辑</w:t>
      </w:r>
    </w:p>
    <w:p>
      <w:pPr>
        <w:pStyle w:val="FirstParagraph"/>
      </w:pPr>
      <w:r>
        <w:rPr>
          <w:rFonts w:hint="eastAsia"/>
        </w:rPr>
        <w:t xml:space="preserve">基于上述理论基础，本研究构建了”评估-归因-组态”的递进分析逻辑，形成从”绩效是什么”到”绩效为什么”再到”如何提升绩效”的完整研究链条。</w:t>
      </w:r>
    </w:p>
    <w:p>
      <w:pPr>
        <w:pStyle w:val="BodyText"/>
      </w:pPr>
      <w:r>
        <w:rPr>
          <w:rFonts w:hint="eastAsia"/>
          <w:b/>
          <w:bCs/>
        </w:rPr>
        <w:t xml:space="preserve">评估（Evaluation）——回答”绩效如何”。</w:t>
      </w:r>
      <w:r>
        <w:t xml:space="preserve"> </w:t>
      </w:r>
      <w:r>
        <w:rPr>
          <w:rFonts w:hint="eastAsia"/>
        </w:rPr>
        <w:t xml:space="preserve">运用4E评估框架和熵权TOPSIS方法，对28个省级平台的数据利用绩效进行综合评估和排名。评估阶段的核心任务是回答”绩效是什么”——各平台的绩效水平如何？绩效的维度构成如何？区域差异有多大？评估阶段不解释绩效差异的原因，只描述绩效的现状。</w:t>
      </w:r>
    </w:p>
    <w:p>
      <w:pPr>
        <w:pStyle w:val="BodyText"/>
      </w:pPr>
      <w:r>
        <w:rPr>
          <w:rFonts w:hint="eastAsia"/>
          <w:b/>
          <w:bCs/>
        </w:rPr>
        <w:t xml:space="preserve">归因（Attribution）——回答”绩效为何如此”。</w:t>
      </w:r>
      <w:r>
        <w:t xml:space="preserve"> </w:t>
      </w:r>
      <w:r>
        <w:rPr>
          <w:rFonts w:hint="eastAsia"/>
        </w:rPr>
        <w:t xml:space="preserve">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pStyle w:val="BodyText"/>
      </w:pPr>
      <w:r>
        <w:rPr>
          <w:rFonts w:hint="eastAsia"/>
          <w:b/>
          <w:bCs/>
        </w:rPr>
        <w:t xml:space="preserve">组态（Configuration）——回答”如何组合才能高绩效”。</w:t>
      </w:r>
      <w:r>
        <w:t xml:space="preserve"> </w:t>
      </w:r>
      <w:r>
        <w:rPr>
          <w:rFonts w:hint="eastAsia"/>
        </w:rPr>
        <w:t xml:space="preserve">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pStyle w:val="BodyText"/>
      </w:pPr>
      <w:r>
        <w:rPr>
          <w:rFonts w:hint="eastAsia"/>
        </w:rPr>
        <w:t xml:space="preserve">三个阶段的逻辑关系是递进式的：评估提供事实基础（绩效现状），归因提供解释基础（形成机制），组态提供行动基础（优化路径）。三个阶段各司其职、相互支撑，避免了将绩效评估与影响因素分析混淆的理论困境。</w:t>
      </w:r>
    </w:p>
    <w:bookmarkEnd w:id="78"/>
    <w:bookmarkStart w:id="79" w:name="e与toe的整合框架图"/>
    <w:p>
      <w:pPr>
        <w:pStyle w:val="Heading4"/>
      </w:pPr>
      <w:r>
        <w:t xml:space="preserve">3.5.2 </w:t>
      </w:r>
      <w:r>
        <w:rPr>
          <w:rFonts w:hint="eastAsia"/>
        </w:rPr>
        <w:t xml:space="preserve">4E与TOE的整合框架图</w:t>
      </w:r>
    </w:p>
    <w:p>
      <w:pPr>
        <w:pStyle w:val="FirstParagraph"/>
      </w:pPr>
      <w:r>
        <w:rPr>
          <w:rFonts w:hint="eastAsia"/>
        </w:rPr>
        <w:t xml:space="preserve">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pStyle w:val="BodyText"/>
      </w:pPr>
      <w:r>
        <w:rPr>
          <w:rFonts w:hint="eastAsia"/>
          <w:b/>
          <w:bCs/>
        </w:rPr>
        <w:t xml:space="preserve">供给保障维度</w:t>
      </w:r>
      <w:r>
        <w:rPr>
          <w:rFonts w:hint="eastAsia"/>
        </w:rPr>
        <w:t xml:space="preserve">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pStyle w:val="BodyText"/>
      </w:pPr>
      <w:r>
        <w:rPr>
          <w:rFonts w:hint="eastAsia"/>
          <w:b/>
          <w:bCs/>
        </w:rPr>
        <w:t xml:space="preserve">平台服务维度</w:t>
      </w:r>
      <w:r>
        <w:rPr>
          <w:rFonts w:hint="eastAsia"/>
        </w:rPr>
        <w:t xml:space="preserve">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pStyle w:val="BodyText"/>
      </w:pPr>
      <w:r>
        <w:rPr>
          <w:rFonts w:hint="eastAsia"/>
          <w:b/>
          <w:bCs/>
        </w:rPr>
        <w:t xml:space="preserve">数据质量维度</w:t>
      </w:r>
      <w:r>
        <w:rPr>
          <w:rFonts w:hint="eastAsia"/>
        </w:rPr>
        <w:t xml:space="preserve">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pStyle w:val="BodyText"/>
      </w:pPr>
      <w:r>
        <w:rPr>
          <w:rFonts w:hint="eastAsia"/>
          <w:b/>
          <w:bCs/>
        </w:rPr>
        <w:t xml:space="preserve">利用效果维度</w:t>
      </w:r>
      <w:r>
        <w:rPr>
          <w:rFonts w:hint="eastAsia"/>
        </w:rPr>
        <w:t xml:space="preserve">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pStyle w:val="BodyText"/>
      </w:pPr>
      <w:r>
        <w:rPr>
          <w:rFonts w:hint="eastAsia"/>
          <w:b/>
          <w:bCs/>
        </w:rPr>
        <w:t xml:space="preserve">公平性维度</w:t>
      </w:r>
      <w:r>
        <w:rPr>
          <w:rFonts w:hint="eastAsia"/>
        </w:rPr>
        <w:t xml:space="preserve">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bookmarkEnd w:id="79"/>
    <w:bookmarkStart w:id="80" w:name="研究假设的提出"/>
    <w:p>
      <w:pPr>
        <w:pStyle w:val="Heading4"/>
      </w:pPr>
      <w:r>
        <w:t xml:space="preserve">3.5.3 </w:t>
      </w:r>
      <w:r>
        <w:rPr>
          <w:rFonts w:hint="eastAsia"/>
        </w:rPr>
        <w:t xml:space="preserve">研究假设的提出</w:t>
      </w:r>
    </w:p>
    <w:p>
      <w:pPr>
        <w:pStyle w:val="FirstParagraph"/>
      </w:pPr>
      <w:r>
        <w:rPr>
          <w:rFonts w:hint="eastAsia"/>
        </w:rPr>
        <w:t xml:space="preserve">基于上述整合分析模型，本研究提出以下研究假设。</w:t>
      </w:r>
    </w:p>
    <w:p>
      <w:pPr>
        <w:pStyle w:val="BodyText"/>
      </w:pPr>
      <w:r>
        <w:rPr>
          <w:rFonts w:hint="eastAsia"/>
          <w:b/>
          <w:bCs/>
        </w:rPr>
        <w:t xml:space="preserve">H1：供给保障对数据利用绩效有显著正向影响。</w:t>
      </w:r>
      <w:r>
        <w:t xml:space="preserve"> </w:t>
      </w:r>
      <w:r>
        <w:rPr>
          <w:rFonts w:hint="eastAsia"/>
        </w:rPr>
        <w:t xml:space="preserve">充足的数据供给是数据利用的前提条件——没有数据就谈不上利用。供给保障水平高的平台，其数据利用绩效也较高。</w:t>
      </w:r>
    </w:p>
    <w:p>
      <w:pPr>
        <w:pStyle w:val="BodyText"/>
      </w:pPr>
      <w:r>
        <w:rPr>
          <w:rFonts w:hint="eastAsia"/>
          <w:b/>
          <w:bCs/>
        </w:rPr>
        <w:t xml:space="preserve">H2：平台服务对数据利用绩效有显著正向影响。</w:t>
      </w:r>
      <w:r>
        <w:t xml:space="preserve"> </w:t>
      </w:r>
      <w:r>
        <w:rPr>
          <w:rFonts w:hint="eastAsia"/>
        </w:rPr>
        <w:t xml:space="preserve">完善的平台服务降低了数据利用的摩擦成本，提升了用户的数据获取和利用效率。平台服务水平高的平台，其数据利用绩效也较高。</w:t>
      </w:r>
    </w:p>
    <w:p>
      <w:pPr>
        <w:pStyle w:val="BodyText"/>
      </w:pPr>
      <w:r>
        <w:rPr>
          <w:rFonts w:hint="eastAsia"/>
          <w:b/>
          <w:bCs/>
        </w:rPr>
        <w:t xml:space="preserve">H3：数据质量对数据利用绩效有显著正向影响。</w:t>
      </w:r>
      <w:r>
        <w:t xml:space="preserve"> </w:t>
      </w:r>
      <w:r>
        <w:rPr>
          <w:rFonts w:hint="eastAsia"/>
        </w:rPr>
        <w:t xml:space="preserve">高质量的数据是有效利用的基础——低质量的数据不仅无法产生有效利用，还可能导致错误的分析结论。数据质量水平高的平台，其数据利用绩效也较高。</w:t>
      </w:r>
    </w:p>
    <w:p>
      <w:pPr>
        <w:pStyle w:val="BodyText"/>
      </w:pPr>
      <w:r>
        <w:rPr>
          <w:rFonts w:hint="eastAsia"/>
          <w:b/>
          <w:bCs/>
        </w:rPr>
        <w:t xml:space="preserve">H4：利用效果与供给保障、平台服务、数据质量之间存在非线性关系。</w:t>
      </w:r>
      <w:r>
        <w:t xml:space="preserve"> </w:t>
      </w:r>
      <w:r>
        <w:rPr>
          <w:rFonts w:hint="eastAsia"/>
        </w:rPr>
        <w:t xml:space="preserve">利用效果不是三个维度简单叠加的结果，而是存在交互作用和阈值效应。例如，高数据质量在高平台服务的配合下才能产生高利用效果；在低平台服务的条件下，即使数据质量再高，利用效果也可能受限。</w:t>
      </w:r>
    </w:p>
    <w:p>
      <w:pPr>
        <w:pStyle w:val="BodyText"/>
      </w:pPr>
      <w:r>
        <w:rPr>
          <w:rFonts w:hint="eastAsia"/>
          <w:b/>
          <w:bCs/>
        </w:rPr>
        <w:t xml:space="preserve">H5：不同区域平台的高绩效路径存在显著差异。</w:t>
      </w:r>
      <w:r>
        <w:t xml:space="preserve"> </w:t>
      </w:r>
      <w:r>
        <w:rPr>
          <w:rFonts w:hint="eastAsia"/>
        </w:rPr>
        <w:t xml:space="preserve">东部发达地区和中西部欠发达地区的高绩效路径可能不同——前者可能主要依赖技术驱动型路径，后者可能主要依赖制度驱动型路径。这要求优化策略必须因地制宜、分类施策。</w:t>
      </w:r>
    </w:p>
    <w:p>
      <w:pPr>
        <w:pStyle w:val="BodyText"/>
      </w:pPr>
      <w:r>
        <w:rPr>
          <w:rFonts w:hint="eastAsia"/>
          <w:b/>
          <w:bCs/>
        </w:rPr>
        <w:t xml:space="preserve">H6：存在多重等效的高绩效路径。</w:t>
      </w:r>
      <w:r>
        <w:t xml:space="preserve"> </w:t>
      </w:r>
      <w:r>
        <w:rPr>
          <w:rFonts w:hint="eastAsia"/>
        </w:rPr>
        <w:t xml:space="preserve">同一高绩效结果可以由不同的条件组合产生——例如，</w:t>
      </w:r>
      <w:r>
        <w:rPr>
          <w:rFonts w:hint="eastAsia"/>
        </w:rPr>
        <w:t xml:space="preserve">“高供给+高服务+高质量”</w:t>
      </w:r>
      <w:r>
        <w:rPr>
          <w:rFonts w:hint="eastAsia"/>
        </w:rPr>
        <w:t xml:space="preserve">和”高质量+强制度+好环境”都可能产生高绩效。这一假设是fsQCA方法的理论基础。</w:t>
      </w:r>
    </w:p>
    <w:p>
      <w:pPr>
        <w:pStyle w:val="BodyText"/>
      </w:pPr>
      <w:r>
        <w:rPr>
          <w:rFonts w:hint="eastAsia"/>
        </w:rPr>
        <w:t xml:space="preserve">上述假设将在第五章和第六章通过实证分析进行检验。假设H1-H3通过TOPSIS和DEA分析进行验证，假设H4通过DEA效率分析和DEMATEL因果分析进行验证，假设H5-H6通过fsQCA组态分析进行验证。</w:t>
      </w:r>
    </w:p>
    <w:p>
      <w:r>
        <w:pict>
          <v:rect style="width:0;height:1.5pt" o:hralign="center" o:hrstd="t" o:hr="t"/>
        </w:pict>
      </w:r>
    </w:p>
    <w:p>
      <w:pPr>
        <w:pStyle w:val="BlockText"/>
      </w:pPr>
      <w:r>
        <w:rPr>
          <w:rFonts w:hint="eastAsia"/>
          <w:b/>
          <w:bCs/>
        </w:rPr>
        <w:t xml:space="preserve">数据更新说明</w:t>
      </w:r>
      <w:r>
        <w:rPr>
          <w:rFonts w:hint="eastAsia"/>
        </w:rPr>
        <w:t xml:space="preserve">：以下为本章实证数据的最新统计结果。</w:t>
      </w:r>
    </w:p>
    <w:bookmarkEnd w:id="80"/>
    <w:bookmarkEnd w:id="81"/>
    <w:bookmarkStart w:id="85" w:name="第三章-数据引用更新说明"/>
    <w:p>
      <w:pPr>
        <w:pStyle w:val="Heading2"/>
      </w:pPr>
      <w:r>
        <w:rPr>
          <w:rFonts w:hint="eastAsia"/>
        </w:rPr>
        <w:t xml:space="preserve">第三章</w:t>
      </w:r>
      <w:r>
        <w:t xml:space="preserve"> </w:t>
      </w:r>
      <w:r>
        <w:rPr>
          <w:rFonts w:hint="eastAsia"/>
        </w:rPr>
        <w:t xml:space="preserve">数据引用更新说明</w:t>
      </w:r>
    </w:p>
    <w:bookmarkStart w:id="84" w:name="需要更新的关键数据点-2"/>
    <w:p>
      <w:pPr>
        <w:pStyle w:val="Heading3"/>
      </w:pPr>
      <w:r>
        <w:rPr>
          <w:rFonts w:hint="eastAsia"/>
        </w:rPr>
        <w:t xml:space="preserve">需要更新的关键数据点</w:t>
      </w:r>
    </w:p>
    <w:bookmarkStart w:id="82" w:name="e框架在政府数据开放领域的适配"/>
    <w:p>
      <w:pPr>
        <w:pStyle w:val="Heading4"/>
      </w:pPr>
      <w:r>
        <w:t xml:space="preserve">3.3.2 </w:t>
      </w:r>
      <w:r>
        <w:rPr>
          <w:rFonts w:hint="eastAsia"/>
        </w:rPr>
        <w:t xml:space="preserve">4E框架在政府数据开放领域的适配</w:t>
      </w:r>
    </w:p>
    <w:p>
      <w:pPr>
        <w:pStyle w:val="FirstParagraph"/>
      </w:pPr>
      <w:r>
        <w:rPr>
          <w:rFonts w:hint="eastAsia"/>
          <w:b/>
          <w:bCs/>
        </w:rPr>
        <w:t xml:space="preserve">新增实证支撑：</w:t>
      </w:r>
    </w:p>
    <w:p>
      <w:pPr>
        <w:pStyle w:val="BlockText"/>
      </w:pPr>
      <w:r>
        <w:rPr>
          <w:rFonts w:hint="eastAsia"/>
        </w:rPr>
        <w:t xml:space="preserve">“本研究基于22个省级平台的实证数据，对4E框架的四个维度进行了操作化测量。供给保障维度以标准化数据集数量衡量，平台服务维度以功能完备性评分衡量，数据质量维度以结构化率和元数据完整性衡量，利用效果维度以应用案例数量衡量。评估结果显示，四个维度的变异系数分别为1.79（供给）、0.45（平台）、0.38（质量）、0.62（效果），供给维度的异质性最大，表明各平台在数据开放规模上差异最为显著。”</w:t>
      </w:r>
    </w:p>
    <w:bookmarkEnd w:id="82"/>
    <w:bookmarkStart w:id="83" w:name="指标权重确定"/>
    <w:p>
      <w:pPr>
        <w:pStyle w:val="Heading4"/>
      </w:pPr>
      <w:r>
        <w:t xml:space="preserve">3.3.3 </w:t>
      </w:r>
      <w:r>
        <w:rPr>
          <w:rFonts w:hint="eastAsia"/>
        </w:rPr>
        <w:t xml:space="preserve">指标权重确定</w:t>
      </w:r>
    </w:p>
    <w:p>
      <w:pPr>
        <w:pStyle w:val="FirstParagraph"/>
      </w:pPr>
      <w:r>
        <w:rPr>
          <w:rFonts w:hint="eastAsia"/>
          <w:b/>
          <w:bCs/>
        </w:rPr>
        <w:t xml:space="preserve">新增AHP-熵权组合赋权结果：</w:t>
      </w:r>
    </w:p>
    <w:p>
      <w:pPr>
        <w:pStyle w:val="BlockText"/>
      </w:pPr>
      <w:r>
        <w:rPr>
          <w:rFonts w:hint="eastAsia"/>
        </w:rPr>
        <w:t xml:space="preserve">“本研究采用AHP-熵权组合赋权法确定指标权重。AHP法基于专家判断，供给保障权重0.25、平台服务权重0.20、数据质量权重0.20、利用效果权重0.30、公平性权重0.05；熵权法基于数据变异程度，供给保障权重0.35、平台服务权重0.15、数据质量权重0.15、利用效果权重0.30、公平性权重0.05。组合赋权结果为：供给保障0.30、平台服务0.175、数据质量0.175、利用效果0.30、公平性0.05。”</w:t>
      </w:r>
    </w:p>
    <w:p>
      <w:r>
        <w:pict>
          <v:rect style="width:0;height:1.5pt" o:hralign="center" o:hrstd="t" o:hr="t"/>
        </w:pict>
      </w:r>
    </w:p>
    <w:bookmarkEnd w:id="83"/>
    <w:bookmarkEnd w:id="84"/>
    <w:bookmarkEnd w:id="85"/>
    <w:bookmarkEnd w:id="86"/>
    <w:bookmarkStart w:id="104" w:name="第4章-第四章-研究设计"/>
    <w:p>
      <w:pPr>
        <w:pStyle w:val="Heading1"/>
      </w:pPr>
      <w:r>
        <w:rPr>
          <w:rFonts w:hint="eastAsia"/>
        </w:rPr>
        <w:t xml:space="preserve">第4章</w:t>
      </w:r>
      <w:r>
        <w:t xml:space="preserve"> </w:t>
      </w:r>
      <w:r>
        <w:rPr>
          <w:rFonts w:hint="eastAsia"/>
        </w:rPr>
        <w:t xml:space="preserve">第四章</w:t>
      </w:r>
      <w:r>
        <w:t xml:space="preserve"> </w:t>
      </w:r>
      <w:r>
        <w:rPr>
          <w:rFonts w:hint="eastAsia"/>
        </w:rPr>
        <w:t xml:space="preserve">研究设计</w:t>
      </w:r>
    </w:p>
    <w:bookmarkStart w:id="89" w:name="研究设计"/>
    <w:p>
      <w:pPr>
        <w:pStyle w:val="Heading3"/>
      </w:pPr>
      <w:r>
        <w:t xml:space="preserve">4.1 </w:t>
      </w:r>
      <w:r>
        <w:rPr>
          <w:rFonts w:hint="eastAsia"/>
        </w:rPr>
        <w:t xml:space="preserve">研究设计</w:t>
      </w:r>
    </w:p>
    <w:bookmarkStart w:id="87" w:name="研究思路"/>
    <w:p>
      <w:pPr>
        <w:pStyle w:val="Heading4"/>
      </w:pPr>
      <w:r>
        <w:t xml:space="preserve">4.1.1 </w:t>
      </w:r>
      <w:r>
        <w:rPr>
          <w:rFonts w:hint="eastAsia"/>
        </w:rPr>
        <w:t xml:space="preserve">研究思路</w:t>
      </w:r>
    </w:p>
    <w:p>
      <w:pPr>
        <w:pStyle w:val="FirstParagraph"/>
      </w:pPr>
      <w:r>
        <w:rPr>
          <w:rFonts w:hint="eastAsia"/>
        </w:rPr>
        <w:t xml:space="preserve">本研究遵循”理论构建→指标设计→数据采集→绩效评估→归因分析→对策提出”的递进式研究思路。</w:t>
      </w:r>
    </w:p>
    <w:bookmarkEnd w:id="87"/>
    <w:bookmarkStart w:id="88" w:name="研究对象与样本选择"/>
    <w:p>
      <w:pPr>
        <w:pStyle w:val="Heading4"/>
      </w:pPr>
      <w:r>
        <w:t xml:space="preserve">4.1.2 </w:t>
      </w:r>
      <w:r>
        <w:rPr>
          <w:rFonts w:hint="eastAsia"/>
        </w:rPr>
        <w:t xml:space="preserve">研究对象与样本选择</w:t>
      </w:r>
    </w:p>
    <w:p>
      <w:pPr>
        <w:pStyle w:val="FirstParagraph"/>
      </w:pPr>
      <w:r>
        <w:rPr>
          <w:rFonts w:hint="eastAsia"/>
          <w:b/>
          <w:bCs/>
        </w:rPr>
        <w:t xml:space="preserve">研究对象。</w:t>
      </w:r>
      <w:r>
        <w:t xml:space="preserve"> </w:t>
      </w:r>
      <w:r>
        <w:rPr>
          <w:rFonts w:hint="eastAsia"/>
        </w:rPr>
        <w:t xml:space="preserve">本研究的研究对象为中国大陆31个省级行政区的政府数据开放平台及其数据开放实践。</w:t>
      </w:r>
    </w:p>
    <w:p>
      <w:pPr>
        <w:pStyle w:val="BodyText"/>
      </w:pPr>
      <w:r>
        <w:rPr>
          <w:rFonts w:hint="eastAsia"/>
          <w:b/>
          <w:bCs/>
        </w:rPr>
        <w:t xml:space="preserve">样本分类。</w:t>
      </w:r>
      <w:r>
        <w:t xml:space="preserve"> </w:t>
      </w:r>
      <w:r>
        <w:rPr>
          <w:rFonts w:hint="eastAsia"/>
        </w:rPr>
        <w:t xml:space="preserve">通过2026年4月的系统性调研，31个省级行政区分为四类：</w:t>
      </w:r>
    </w:p>
    <w:p>
      <w:pPr>
        <w:pStyle w:val="Compact"/>
        <w:numPr>
          <w:ilvl w:val="0"/>
          <w:numId w:val="1001"/>
        </w:numPr>
      </w:pPr>
      <w:r>
        <w:rPr>
          <w:rFonts w:hint="eastAsia"/>
          <w:b/>
          <w:bCs/>
        </w:rPr>
        <w:t xml:space="preserve">独立平台正常运行（18个）</w:t>
      </w:r>
      <w:r>
        <w:rPr>
          <w:rFonts w:hint="eastAsia"/>
        </w:rPr>
        <w:t xml:space="preserve">：北京、上海、江苏、浙江、福建、江西、山东、湖北、湖南、广东、广西、海南、重庆、四川、贵州、辽宁、吉林、内蒙古</w:t>
      </w:r>
    </w:p>
    <w:p>
      <w:pPr>
        <w:pStyle w:val="Compact"/>
        <w:numPr>
          <w:ilvl w:val="0"/>
          <w:numId w:val="1001"/>
        </w:numPr>
      </w:pPr>
      <w:r>
        <w:rPr>
          <w:rFonts w:hint="eastAsia"/>
          <w:b/>
          <w:bCs/>
        </w:rPr>
        <w:t xml:space="preserve">独立平台维护或转型（3个）</w:t>
      </w:r>
      <w:r>
        <w:rPr>
          <w:rFonts w:hint="eastAsia"/>
        </w:rPr>
        <w:t xml:space="preserve">：河南（转型运营服务）、云南（改为登记平台）、安徽（维护中）</w:t>
      </w:r>
    </w:p>
    <w:p>
      <w:pPr>
        <w:pStyle w:val="Compact"/>
        <w:numPr>
          <w:ilvl w:val="0"/>
          <w:numId w:val="1001"/>
        </w:numPr>
      </w:pPr>
      <w:r>
        <w:rPr>
          <w:rFonts w:hint="eastAsia"/>
          <w:b/>
          <w:bCs/>
        </w:rPr>
        <w:t xml:space="preserve">登记/运营平台（2个）</w:t>
      </w:r>
      <w:r>
        <w:rPr>
          <w:rFonts w:hint="eastAsia"/>
        </w:rPr>
        <w:t xml:space="preserve">：河北（登记7033条）、山西（首批124条）</w:t>
      </w:r>
    </w:p>
    <w:p>
      <w:pPr>
        <w:pStyle w:val="Compact"/>
        <w:numPr>
          <w:ilvl w:val="0"/>
          <w:numId w:val="1001"/>
        </w:numPr>
      </w:pPr>
      <w:r>
        <w:rPr>
          <w:rFonts w:hint="eastAsia"/>
          <w:b/>
          <w:bCs/>
        </w:rPr>
        <w:t xml:space="preserve">无独立平台（8个）</w:t>
      </w:r>
      <w:r>
        <w:rPr>
          <w:rFonts w:hint="eastAsia"/>
        </w:rPr>
        <w:t xml:space="preserve">：甘肃、黑龙江、青海、陕西、新疆、西藏、宁夏、河北（已纳入登记类）</w:t>
      </w:r>
    </w:p>
    <w:p>
      <w:pPr>
        <w:pStyle w:val="FirstParagraph"/>
      </w:pPr>
      <w:r>
        <w:rPr>
          <w:rFonts w:hint="eastAsia"/>
          <w:b/>
          <w:bCs/>
        </w:rPr>
        <w:t xml:space="preserve">有效样本。</w:t>
      </w:r>
      <w:r>
        <w:t xml:space="preserve"> </w:t>
      </w:r>
      <w:r>
        <w:rPr>
          <w:rFonts w:hint="eastAsia"/>
        </w:rPr>
        <w:t xml:space="preserve">最终确定22个省级平台作为定量评估的有效样本。</w:t>
      </w:r>
    </w:p>
    <w:bookmarkEnd w:id="88"/>
    <w:bookmarkEnd w:id="89"/>
    <w:bookmarkStart w:id="93" w:name="一平台一议数据采集方法"/>
    <w:p>
      <w:pPr>
        <w:pStyle w:val="Heading3"/>
      </w:pPr>
      <w:r>
        <w:t xml:space="preserve">4.2</w:t>
      </w:r>
      <w:r>
        <w:t xml:space="preserve"> </w:t>
      </w:r>
      <w:r>
        <w:rPr>
          <w:rFonts w:hint="eastAsia"/>
        </w:rPr>
        <w:t xml:space="preserve">“一平台一议”</w:t>
      </w:r>
      <w:r>
        <w:rPr>
          <w:rFonts w:hint="eastAsia"/>
        </w:rPr>
        <w:t xml:space="preserve">数据采集方法</w:t>
      </w:r>
    </w:p>
    <w:bookmarkStart w:id="90" w:name="方法提出背景"/>
    <w:p>
      <w:pPr>
        <w:pStyle w:val="Heading4"/>
      </w:pPr>
      <w:r>
        <w:t xml:space="preserve">4.2.1 </w:t>
      </w:r>
      <w:r>
        <w:rPr>
          <w:rFonts w:hint="eastAsia"/>
        </w:rPr>
        <w:t xml:space="preserve">方法提出背景</w:t>
      </w:r>
    </w:p>
    <w:p>
      <w:pPr>
        <w:pStyle w:val="FirstParagraph"/>
      </w:pPr>
      <w:r>
        <w:rPr>
          <w:rFonts w:hint="eastAsia"/>
        </w:rPr>
        <w:t xml:space="preserve">传统统一采集策略难以应对平台差异。本研究提出”一平台一议”（OPOS）差异化采集方法论。</w:t>
      </w:r>
    </w:p>
    <w:bookmarkEnd w:id="90"/>
    <w:bookmarkStart w:id="91" w:name="方法论框架"/>
    <w:p>
      <w:pPr>
        <w:pStyle w:val="Heading4"/>
      </w:pPr>
      <w:r>
        <w:t xml:space="preserve">4.2.2 </w:t>
      </w:r>
      <w:r>
        <w:rPr>
          <w:rFonts w:hint="eastAsia"/>
        </w:rPr>
        <w:t xml:space="preserve">方法论框架</w:t>
      </w:r>
    </w:p>
    <w:p>
      <w:pPr>
        <w:pStyle w:val="FirstParagraph"/>
      </w:pPr>
      <w:r>
        <w:rPr>
          <w:rFonts w:hint="eastAsia"/>
        </w:rPr>
        <w:t xml:space="preserve">五个核心环节：平台诊断→策略制定→策略执行→结果核验→元数据归档。</w:t>
      </w:r>
    </w:p>
    <w:bookmarkEnd w:id="91"/>
    <w:bookmarkStart w:id="92" w:name="策略示例"/>
    <w:p>
      <w:pPr>
        <w:pStyle w:val="Heading4"/>
      </w:pPr>
      <w:r>
        <w:t xml:space="preserve">4.2.3 </w:t>
      </w:r>
      <w:r>
        <w:rPr>
          <w:rFonts w:hint="eastAsia"/>
        </w:rPr>
        <w:t xml:space="preserve">策略示例</w:t>
      </w:r>
    </w:p>
    <w:p>
      <w:pPr>
        <w:pStyle w:val="FirstParagraph"/>
      </w:pPr>
      <w:r>
        <w:rPr>
          <w:rFonts w:hint="eastAsia"/>
        </w:rPr>
        <w:t xml:space="preserve">以广东（首页统计）、山东（目录分页）、河南（平台转型）等为例展示策略应用。</w:t>
      </w:r>
    </w:p>
    <w:bookmarkEnd w:id="92"/>
    <w:bookmarkEnd w:id="93"/>
    <w:bookmarkStart w:id="96" w:name="数据口径标准化"/>
    <w:p>
      <w:pPr>
        <w:pStyle w:val="Heading3"/>
      </w:pPr>
      <w:r>
        <w:t xml:space="preserve">4.3 </w:t>
      </w:r>
      <w:r>
        <w:rPr>
          <w:rFonts w:hint="eastAsia"/>
        </w:rPr>
        <w:t xml:space="preserve">数据口径标准化</w:t>
      </w:r>
    </w:p>
    <w:bookmarkStart w:id="94" w:name="口径差异"/>
    <w:p>
      <w:pPr>
        <w:pStyle w:val="Heading4"/>
      </w:pPr>
      <w:r>
        <w:t xml:space="preserve">4.3.1 </w:t>
      </w:r>
      <w:r>
        <w:rPr>
          <w:rFonts w:hint="eastAsia"/>
        </w:rPr>
        <w:t xml:space="preserve">口径差异</w:t>
      </w:r>
    </w:p>
    <w:p>
      <w:pPr>
        <w:pStyle w:val="FirstParagraph"/>
      </w:pPr>
      <w:r>
        <w:rPr>
          <w:rFonts w:hint="eastAsia"/>
        </w:rPr>
        <w:t xml:space="preserve">五类口径：数据集、数据目录、数据产品、数据登记、首批清单。</w:t>
      </w:r>
    </w:p>
    <w:bookmarkEnd w:id="94"/>
    <w:bookmarkStart w:id="95" w:name="转换系数"/>
    <w:p>
      <w:pPr>
        <w:pStyle w:val="Heading4"/>
      </w:pPr>
      <w:r>
        <w:t xml:space="preserve">4.3.2 </w:t>
      </w:r>
      <w:r>
        <w:rPr>
          <w:rFonts w:hint="eastAsia"/>
        </w:rPr>
        <w:t xml:space="preserve">转换系数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口径类型</w:t>
            </w:r>
          </w:p>
        </w:tc>
        <w:tc>
          <w:tcPr/>
          <w:p>
            <w:pPr>
              <w:pStyle w:val="Compact"/>
              <w:jc w:val="center"/>
            </w:pPr>
            <w:r>
              <w:rPr>
                <w:rFonts w:hint="eastAsia"/>
              </w:rPr>
              <w:t xml:space="preserve">转换系数</w:t>
            </w:r>
          </w:p>
        </w:tc>
      </w:tr>
      <w:tr>
        <w:tc>
          <w:tcPr/>
          <w:p>
            <w:pPr>
              <w:pStyle w:val="Compact"/>
              <w:jc w:val="left"/>
            </w:pPr>
            <w:r>
              <w:rPr>
                <w:rFonts w:hint="eastAsia"/>
              </w:rPr>
              <w:t xml:space="preserve">数据集</w:t>
            </w:r>
          </w:p>
        </w:tc>
        <w:tc>
          <w:tcPr/>
          <w:p>
            <w:pPr>
              <w:pStyle w:val="Compact"/>
              <w:jc w:val="center"/>
            </w:pPr>
            <w:r>
              <w:t xml:space="preserve">1.0</w:t>
            </w:r>
          </w:p>
        </w:tc>
      </w:tr>
      <w:tr>
        <w:tc>
          <w:tcPr/>
          <w:p>
            <w:pPr>
              <w:pStyle w:val="Compact"/>
              <w:jc w:val="left"/>
            </w:pPr>
            <w:r>
              <w:rPr>
                <w:rFonts w:hint="eastAsia"/>
              </w:rPr>
              <w:t xml:space="preserve">数据目录</w:t>
            </w:r>
          </w:p>
        </w:tc>
        <w:tc>
          <w:tcPr/>
          <w:p>
            <w:pPr>
              <w:pStyle w:val="Compact"/>
              <w:jc w:val="center"/>
            </w:pPr>
            <w:r>
              <w:t xml:space="preserve">0.8</w:t>
            </w:r>
          </w:p>
        </w:tc>
      </w:tr>
      <w:tr>
        <w:tc>
          <w:tcPr/>
          <w:p>
            <w:pPr>
              <w:pStyle w:val="Compact"/>
              <w:jc w:val="left"/>
            </w:pPr>
            <w:r>
              <w:rPr>
                <w:rFonts w:hint="eastAsia"/>
              </w:rPr>
              <w:t xml:space="preserve">数据产品</w:t>
            </w:r>
          </w:p>
        </w:tc>
        <w:tc>
          <w:tcPr/>
          <w:p>
            <w:pPr>
              <w:pStyle w:val="Compact"/>
              <w:jc w:val="center"/>
            </w:pPr>
            <w:r>
              <w:t xml:space="preserve">0.5</w:t>
            </w:r>
          </w:p>
        </w:tc>
      </w:tr>
      <w:tr>
        <w:tc>
          <w:tcPr/>
          <w:p>
            <w:pPr>
              <w:pStyle w:val="Compact"/>
              <w:jc w:val="left"/>
            </w:pPr>
            <w:r>
              <w:rPr>
                <w:rFonts w:hint="eastAsia"/>
              </w:rPr>
              <w:t xml:space="preserve">数据登记</w:t>
            </w:r>
          </w:p>
        </w:tc>
        <w:tc>
          <w:tcPr/>
          <w:p>
            <w:pPr>
              <w:pStyle w:val="Compact"/>
              <w:jc w:val="center"/>
            </w:pPr>
            <w:r>
              <w:t xml:space="preserve">0.3</w:t>
            </w:r>
          </w:p>
        </w:tc>
      </w:tr>
      <w:tr>
        <w:tc>
          <w:tcPr/>
          <w:p>
            <w:pPr>
              <w:pStyle w:val="Compact"/>
              <w:jc w:val="left"/>
            </w:pPr>
            <w:r>
              <w:rPr>
                <w:rFonts w:hint="eastAsia"/>
              </w:rPr>
              <w:t xml:space="preserve">首批清单</w:t>
            </w:r>
          </w:p>
        </w:tc>
        <w:tc>
          <w:tcPr/>
          <w:p>
            <w:pPr>
              <w:pStyle w:val="Compact"/>
              <w:jc w:val="center"/>
            </w:pPr>
            <w:r>
              <w:t xml:space="preserve">0.4</w:t>
            </w:r>
          </w:p>
        </w:tc>
      </w:tr>
    </w:tbl>
    <w:p>
      <w:pPr>
        <w:pStyle w:val="BodyText"/>
      </w:pPr>
      <w:r>
        <w:rPr>
          <w:rFonts w:hint="eastAsia"/>
        </w:rPr>
        <w:t xml:space="preserve">标准化公式：Si</w:t>
      </w:r>
      <w:r>
        <w:t xml:space="preserve"> = Oi × Ci × Ti</w:t>
      </w:r>
    </w:p>
    <w:bookmarkEnd w:id="95"/>
    <w:bookmarkEnd w:id="96"/>
    <w:bookmarkStart w:id="101" w:name="研究方法-1"/>
    <w:p>
      <w:pPr>
        <w:pStyle w:val="Heading3"/>
      </w:pPr>
      <w:r>
        <w:t xml:space="preserve">4.4 </w:t>
      </w:r>
      <w:r>
        <w:rPr>
          <w:rFonts w:hint="eastAsia"/>
        </w:rPr>
        <w:t xml:space="preserve">研究方法</w:t>
      </w:r>
    </w:p>
    <w:bookmarkStart w:id="97" w:name="topsis"/>
    <w:p>
      <w:pPr>
        <w:pStyle w:val="Heading4"/>
      </w:pPr>
      <w:r>
        <w:t xml:space="preserve">4.4.1 TOPSIS</w:t>
      </w:r>
    </w:p>
    <w:p>
      <w:pPr>
        <w:pStyle w:val="FirstParagraph"/>
      </w:pPr>
      <w:r>
        <w:rPr>
          <w:rFonts w:hint="eastAsia"/>
        </w:rPr>
        <w:t xml:space="preserve">逼近理想解排序法，计算各平台与正理想解的相对距离。</w:t>
      </w:r>
    </w:p>
    <w:bookmarkEnd w:id="97"/>
    <w:bookmarkStart w:id="98" w:name="dea"/>
    <w:p>
      <w:pPr>
        <w:pStyle w:val="Heading4"/>
      </w:pPr>
      <w:r>
        <w:t xml:space="preserve">4.4.2 DEA</w:t>
      </w:r>
    </w:p>
    <w:p>
      <w:pPr>
        <w:pStyle w:val="FirstParagraph"/>
      </w:pPr>
      <w:r>
        <w:rPr>
          <w:rFonts w:hint="eastAsia"/>
        </w:rPr>
        <w:t xml:space="preserve">数据包络分析，评估投入产出效率。</w:t>
      </w:r>
    </w:p>
    <w:bookmarkEnd w:id="98"/>
    <w:bookmarkStart w:id="99" w:name="dematel"/>
    <w:p>
      <w:pPr>
        <w:pStyle w:val="Heading4"/>
      </w:pPr>
      <w:r>
        <w:t xml:space="preserve">4.4.3 DEMATEL</w:t>
      </w:r>
    </w:p>
    <w:p>
      <w:pPr>
        <w:pStyle w:val="FirstParagraph"/>
      </w:pPr>
      <w:r>
        <w:rPr>
          <w:rFonts w:hint="eastAsia"/>
        </w:rPr>
        <w:t xml:space="preserve">因果关系分析，识别原因因素和结果因素。</w:t>
      </w:r>
    </w:p>
    <w:bookmarkEnd w:id="99"/>
    <w:bookmarkStart w:id="100" w:name="fsqca"/>
    <w:p>
      <w:pPr>
        <w:pStyle w:val="Heading4"/>
      </w:pPr>
      <w:r>
        <w:t xml:space="preserve">4.4.4 fsQCA</w:t>
      </w:r>
    </w:p>
    <w:p>
      <w:pPr>
        <w:pStyle w:val="FirstParagraph"/>
      </w:pPr>
      <w:r>
        <w:rPr>
          <w:rFonts w:hint="eastAsia"/>
        </w:rPr>
        <w:t xml:space="preserve">模糊集定性比较分析，揭示高绩效的多重等效路径。</w:t>
      </w:r>
    </w:p>
    <w:bookmarkEnd w:id="100"/>
    <w:bookmarkEnd w:id="101"/>
    <w:bookmarkStart w:id="102" w:name="数据质量控制"/>
    <w:p>
      <w:pPr>
        <w:pStyle w:val="Heading3"/>
      </w:pPr>
      <w:r>
        <w:t xml:space="preserve">4.5 </w:t>
      </w:r>
      <w:r>
        <w:rPr>
          <w:rFonts w:hint="eastAsia"/>
        </w:rPr>
        <w:t xml:space="preserve">数据质量控制</w:t>
      </w:r>
    </w:p>
    <w:p>
      <w:pPr>
        <w:pStyle w:val="FirstParagraph"/>
      </w:pPr>
      <w:r>
        <w:rPr>
          <w:rFonts w:hint="eastAsia"/>
        </w:rPr>
        <w:t xml:space="preserve">多源交叉验证、人工抽检、异常值检测、版本控制。</w:t>
      </w:r>
    </w:p>
    <w:bookmarkEnd w:id="102"/>
    <w:bookmarkStart w:id="103" w:name="本章小结"/>
    <w:p>
      <w:pPr>
        <w:pStyle w:val="Heading3"/>
      </w:pPr>
      <w:r>
        <w:t xml:space="preserve">4.6 </w:t>
      </w:r>
      <w:r>
        <w:rPr>
          <w:rFonts w:hint="eastAsia"/>
        </w:rPr>
        <w:t xml:space="preserve">本章小结</w:t>
      </w:r>
    </w:p>
    <w:p>
      <w:pPr>
        <w:pStyle w:val="FirstParagraph"/>
      </w:pPr>
      <w:r>
        <w:rPr>
          <w:rFonts w:hint="eastAsia"/>
        </w:rPr>
        <w:t xml:space="preserve">本章阐述了研究设计框架，包括OPOS采集方法论、数据口径标准化体系、四种分析方法。</w:t>
      </w:r>
    </w:p>
    <w:p>
      <w:r>
        <w:pict>
          <v:rect style="width:0;height:1.5pt" o:hralign="center" o:hrstd="t" o:hr="t"/>
        </w:pict>
      </w:r>
    </w:p>
    <w:bookmarkEnd w:id="103"/>
    <w:bookmarkEnd w:id="104"/>
    <w:bookmarkStart w:id="136" w:name="第5章-第五章-绩效评估"/>
    <w:p>
      <w:pPr>
        <w:pStyle w:val="Heading1"/>
      </w:pPr>
      <w:r>
        <w:rPr>
          <w:rFonts w:hint="eastAsia"/>
        </w:rPr>
        <w:t xml:space="preserve">第5章</w:t>
      </w:r>
      <w:r>
        <w:t xml:space="preserve"> </w:t>
      </w:r>
      <w:r>
        <w:rPr>
          <w:rFonts w:hint="eastAsia"/>
        </w:rPr>
        <w:t xml:space="preserve">第五章</w:t>
      </w:r>
      <w:r>
        <w:t xml:space="preserve"> </w:t>
      </w:r>
      <w:r>
        <w:rPr>
          <w:rFonts w:hint="eastAsia"/>
        </w:rPr>
        <w:t xml:space="preserve">绩效评估</w:t>
      </w:r>
    </w:p>
    <w:bookmarkStart w:id="110" w:name="研究设计与数据说明"/>
    <w:p>
      <w:pPr>
        <w:pStyle w:val="Heading3"/>
      </w:pPr>
      <w:r>
        <w:t xml:space="preserve">5.1 </w:t>
      </w:r>
      <w:r>
        <w:rPr>
          <w:rFonts w:hint="eastAsia"/>
        </w:rPr>
        <w:t xml:space="preserve">研究设计与数据说明</w:t>
      </w:r>
    </w:p>
    <w:bookmarkStart w:id="105" w:name="研究对象与样本选择-1"/>
    <w:p>
      <w:pPr>
        <w:pStyle w:val="Heading4"/>
      </w:pPr>
      <w:r>
        <w:t xml:space="preserve">5.1.1 </w:t>
      </w:r>
      <w:r>
        <w:rPr>
          <w:rFonts w:hint="eastAsia"/>
        </w:rPr>
        <w:t xml:space="preserve">研究对象与样本选择</w:t>
      </w:r>
    </w:p>
    <w:p>
      <w:pPr>
        <w:pStyle w:val="FirstParagraph"/>
      </w:pPr>
      <w:r>
        <w:rPr>
          <w:rFonts w:hint="eastAsia"/>
        </w:rPr>
        <w:t xml:space="preserve">本研究以全国31个省级行政区的政府数据开放平台为研究对象，系统评估其建设绩效。截至2026年4月，通过自主采集与第三方数据验证相结合的方式，对各平台的数据集开放数量、数据质量、平台功能等核心指标进行了全面调研。</w:t>
      </w:r>
    </w:p>
    <w:p>
      <w:pPr>
        <w:pStyle w:val="BodyText"/>
      </w:pPr>
      <w:r>
        <w:rPr>
          <w:rFonts w:hint="eastAsia"/>
        </w:rPr>
        <w:t xml:space="preserve">研究发现，31个省级行政区中，平台建设呈现明显的差异化格局：</w:t>
      </w:r>
    </w:p>
    <w:p>
      <w:pPr>
        <w:pStyle w:val="BodyText"/>
      </w:pPr>
      <w:r>
        <w:rPr>
          <w:rFonts w:hint="eastAsia"/>
          <w:b/>
          <w:bCs/>
        </w:rPr>
        <w:t xml:space="preserve">表5-1</w:t>
      </w:r>
      <w:r>
        <w:rPr>
          <w:b/>
          <w:bCs/>
        </w:rPr>
        <w:t xml:space="preserve"> </w:t>
      </w:r>
      <w:r>
        <w:rPr>
          <w:rFonts w:hint="eastAsia"/>
          <w:b/>
          <w:bCs/>
        </w:rPr>
        <w:t xml:space="preserve">31个省级行政区数据开放平台建设状态分类</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rPr>
                <w:rFonts w:hint="eastAsia"/>
              </w:rPr>
              <w:t xml:space="preserve">类型</w:t>
            </w:r>
          </w:p>
        </w:tc>
        <w:tc>
          <w:tcPr/>
          <w:p>
            <w:pPr>
              <w:pStyle w:val="Compact"/>
              <w:jc w:val="center"/>
            </w:pPr>
            <w:r>
              <w:rPr>
                <w:rFonts w:hint="eastAsia"/>
              </w:rPr>
              <w:t xml:space="preserve">数量</w:t>
            </w:r>
          </w:p>
        </w:tc>
        <w:tc>
          <w:tcPr/>
          <w:p>
            <w:pPr>
              <w:pStyle w:val="Compact"/>
              <w:jc w:val="left"/>
            </w:pPr>
            <w:r>
              <w:rPr>
                <w:rFonts w:hint="eastAsia"/>
              </w:rPr>
              <w:t xml:space="preserve">平台名称</w:t>
            </w:r>
          </w:p>
        </w:tc>
        <w:tc>
          <w:tcPr/>
          <w:p>
            <w:pPr>
              <w:pStyle w:val="Compact"/>
              <w:jc w:val="left"/>
            </w:pPr>
            <w:r>
              <w:rPr>
                <w:rFonts w:hint="eastAsia"/>
              </w:rPr>
              <w:t xml:space="preserve">数据开放形式</w:t>
            </w:r>
          </w:p>
        </w:tc>
      </w:tr>
      <w:tr>
        <w:tc>
          <w:tcPr/>
          <w:p>
            <w:pPr>
              <w:pStyle w:val="Compact"/>
              <w:jc w:val="left"/>
            </w:pPr>
            <w:r>
              <w:rPr>
                <w:rFonts w:hint="eastAsia"/>
              </w:rPr>
              <w:t xml:space="preserve">独立平台（正常运行）</w:t>
            </w:r>
          </w:p>
        </w:tc>
        <w:tc>
          <w:tcPr/>
          <w:p>
            <w:pPr>
              <w:pStyle w:val="Compact"/>
              <w:jc w:val="center"/>
            </w:pPr>
            <w:r>
              <w:t xml:space="preserve">18</w:t>
            </w:r>
          </w:p>
        </w:tc>
        <w:tc>
          <w:tcPr/>
          <w:p>
            <w:pPr>
              <w:pStyle w:val="Compact"/>
              <w:jc w:val="left"/>
            </w:pPr>
            <w:r>
              <w:rPr>
                <w:rFonts w:hint="eastAsia"/>
              </w:rPr>
              <w:t xml:space="preserve">北京、上海、江苏、浙江、福建、江西、山东、湖北、湖南、广东、广西、海南、重庆、四川、贵州、辽宁、吉林、内蒙古</w:t>
            </w:r>
          </w:p>
        </w:tc>
        <w:tc>
          <w:tcPr/>
          <w:p>
            <w:pPr>
              <w:pStyle w:val="Compact"/>
              <w:jc w:val="left"/>
            </w:pPr>
            <w:r>
              <w:rPr>
                <w:rFonts w:hint="eastAsia"/>
              </w:rPr>
              <w:t xml:space="preserve">独立数据开放平台</w:t>
            </w:r>
          </w:p>
        </w:tc>
      </w:tr>
      <w:tr>
        <w:tc>
          <w:tcPr/>
          <w:p>
            <w:pPr>
              <w:pStyle w:val="Compact"/>
              <w:jc w:val="left"/>
            </w:pPr>
            <w:r>
              <w:rPr>
                <w:rFonts w:hint="eastAsia"/>
              </w:rPr>
              <w:t xml:space="preserve">独立平台（维护/转型）</w:t>
            </w:r>
          </w:p>
        </w:tc>
        <w:tc>
          <w:tcPr/>
          <w:p>
            <w:pPr>
              <w:pStyle w:val="Compact"/>
              <w:jc w:val="center"/>
            </w:pPr>
            <w:r>
              <w:t xml:space="preserve">3</w:t>
            </w:r>
          </w:p>
        </w:tc>
        <w:tc>
          <w:tcPr/>
          <w:p>
            <w:pPr>
              <w:pStyle w:val="Compact"/>
              <w:jc w:val="left"/>
            </w:pPr>
            <w:r>
              <w:rPr>
                <w:rFonts w:hint="eastAsia"/>
              </w:rPr>
              <w:t xml:space="preserve">河南（运营服务转型）、云南（登记平台转型）、安徽（维护中）</w:t>
            </w:r>
          </w:p>
        </w:tc>
        <w:tc>
          <w:tcPr/>
          <w:p>
            <w:pPr>
              <w:pStyle w:val="Compact"/>
              <w:jc w:val="left"/>
            </w:pPr>
            <w:r>
              <w:rPr>
                <w:rFonts w:hint="eastAsia"/>
              </w:rPr>
              <w:t xml:space="preserve">平台功能转型或技术维护</w:t>
            </w:r>
          </w:p>
        </w:tc>
      </w:tr>
      <w:tr>
        <w:tc>
          <w:tcPr/>
          <w:p>
            <w:pPr>
              <w:pStyle w:val="Compact"/>
              <w:jc w:val="left"/>
            </w:pPr>
            <w:r>
              <w:rPr>
                <w:rFonts w:hint="eastAsia"/>
              </w:rPr>
              <w:t xml:space="preserve">登记/运营平台</w:t>
            </w:r>
          </w:p>
        </w:tc>
        <w:tc>
          <w:tcPr/>
          <w:p>
            <w:pPr>
              <w:pStyle w:val="Compact"/>
              <w:jc w:val="center"/>
            </w:pPr>
            <w:r>
              <w:t xml:space="preserve">2</w:t>
            </w:r>
          </w:p>
        </w:tc>
        <w:tc>
          <w:tcPr/>
          <w:p>
            <w:pPr>
              <w:pStyle w:val="Compact"/>
              <w:jc w:val="left"/>
            </w:pPr>
            <w:r>
              <w:rPr>
                <w:rFonts w:hint="eastAsia"/>
              </w:rPr>
              <w:t xml:space="preserve">河北（登记平台7033条）、山西（首批清单124条）</w:t>
            </w:r>
          </w:p>
        </w:tc>
        <w:tc>
          <w:tcPr/>
          <w:p>
            <w:pPr>
              <w:pStyle w:val="Compact"/>
              <w:jc w:val="left"/>
            </w:pPr>
            <w:r>
              <w:rPr>
                <w:rFonts w:hint="eastAsia"/>
              </w:rPr>
              <w:t xml:space="preserve">数据登记或首批清单</w:t>
            </w:r>
          </w:p>
        </w:tc>
      </w:tr>
      <w:tr>
        <w:tc>
          <w:tcPr/>
          <w:p>
            <w:pPr>
              <w:pStyle w:val="Compact"/>
              <w:jc w:val="left"/>
            </w:pPr>
            <w:r>
              <w:rPr>
                <w:rFonts w:hint="eastAsia"/>
              </w:rPr>
              <w:t xml:space="preserve">无独立平台</w:t>
            </w:r>
          </w:p>
        </w:tc>
        <w:tc>
          <w:tcPr/>
          <w:p>
            <w:pPr>
              <w:pStyle w:val="Compact"/>
              <w:jc w:val="center"/>
            </w:pPr>
            <w:r>
              <w:t xml:space="preserve">8</w:t>
            </w:r>
          </w:p>
        </w:tc>
        <w:tc>
          <w:tcPr/>
          <w:p>
            <w:pPr>
              <w:pStyle w:val="Compact"/>
              <w:jc w:val="left"/>
            </w:pPr>
            <w:r>
              <w:rPr>
                <w:rFonts w:hint="eastAsia"/>
              </w:rPr>
              <w:t xml:space="preserve">甘肃、河北、黑龙江、宁夏、青海、陕西、新疆、西藏</w:t>
            </w:r>
          </w:p>
        </w:tc>
        <w:tc>
          <w:tcPr/>
          <w:p>
            <w:pPr>
              <w:pStyle w:val="Compact"/>
              <w:jc w:val="left"/>
            </w:pPr>
            <w:r>
              <w:rPr>
                <w:rFonts w:hint="eastAsia"/>
              </w:rPr>
              <w:t xml:space="preserve">政务服务网、数据局官网等替代形式</w:t>
            </w:r>
          </w:p>
        </w:tc>
      </w:tr>
    </w:tbl>
    <w:p>
      <w:pPr>
        <w:pStyle w:val="BodyText"/>
      </w:pPr>
      <w:r>
        <w:rPr>
          <w:rFonts w:hint="eastAsia"/>
        </w:rPr>
        <w:t xml:space="preserve">鉴于安徽省平台处于技术维护状态，暂无法获取有效数据，本研究最终确定</w:t>
      </w:r>
      <w:r>
        <w:rPr>
          <w:rFonts w:hint="eastAsia"/>
          <w:b/>
          <w:bCs/>
        </w:rPr>
        <w:t xml:space="preserve">有效样本为22个省级平台</w:t>
      </w:r>
      <w:r>
        <w:rPr>
          <w:rFonts w:hint="eastAsia"/>
        </w:rPr>
        <w:t xml:space="preserve">，占31个省级行政区的70.97%。样本覆盖东部、中部、西部和东北地区，具有较好的区域代表性。</w:t>
      </w:r>
    </w:p>
    <w:bookmarkEnd w:id="105"/>
    <w:bookmarkStart w:id="106" w:name="数据采集方法"/>
    <w:p>
      <w:pPr>
        <w:pStyle w:val="Heading4"/>
      </w:pPr>
      <w:r>
        <w:t xml:space="preserve">5.1.2 </w:t>
      </w:r>
      <w:r>
        <w:rPr>
          <w:rFonts w:hint="eastAsia"/>
        </w:rPr>
        <w:t xml:space="preserve">数据采集方法</w:t>
      </w:r>
    </w:p>
    <w:p>
      <w:pPr>
        <w:pStyle w:val="FirstParagraph"/>
      </w:pPr>
      <w:r>
        <w:rPr>
          <w:rFonts w:hint="eastAsia"/>
        </w:rPr>
        <w:t xml:space="preserve">本研究采用”一平台一议”的多源采集策略，针对每个平台的技术架构和数据呈现方式，制定差异化的采集方案：</w:t>
      </w:r>
    </w:p>
    <w:p>
      <w:pPr>
        <w:pStyle w:val="BodyText"/>
      </w:pPr>
      <w:r>
        <w:rPr>
          <w:rFonts w:hint="eastAsia"/>
          <w:b/>
          <w:bCs/>
        </w:rPr>
        <w:t xml:space="preserve">（1）自主采集（Direct</w:t>
      </w:r>
      <w:r>
        <w:rPr>
          <w:b/>
          <w:bCs/>
        </w:rPr>
        <w:t xml:space="preserve"> </w:t>
      </w:r>
      <w:r>
        <w:rPr>
          <w:rFonts w:hint="eastAsia"/>
          <w:b/>
          <w:bCs/>
        </w:rPr>
        <w:t xml:space="preserve">Collection）</w:t>
      </w:r>
    </w:p>
    <w:p>
      <w:pPr>
        <w:pStyle w:val="BodyText"/>
      </w:pPr>
      <w:r>
        <w:rPr>
          <w:rFonts w:hint="eastAsia"/>
        </w:rPr>
        <w:t xml:space="preserve">对于18个正常运行平台，采用基于Playwright的自动化采集技术，模拟真实浏览器行为，动态渲染JavaScript页面后提取数据。采集流程包括：首页统计信息提取、数据目录页分页计算、API接口调用等。每个平台的采集过程均记录详细的元数据，包括采集时间、访问URL、提取方法、置信度评级等。</w:t>
      </w:r>
    </w:p>
    <w:p>
      <w:pPr>
        <w:pStyle w:val="BodyText"/>
      </w:pPr>
      <w:r>
        <w:rPr>
          <w:rFonts w:hint="eastAsia"/>
          <w:b/>
          <w:bCs/>
        </w:rPr>
        <w:t xml:space="preserve">（2）第三方数据验证（Third-party</w:t>
      </w:r>
      <w:r>
        <w:rPr>
          <w:b/>
          <w:bCs/>
        </w:rPr>
        <w:t xml:space="preserve"> </w:t>
      </w:r>
      <w:r>
        <w:rPr>
          <w:rFonts w:hint="eastAsia"/>
          <w:b/>
          <w:bCs/>
        </w:rPr>
        <w:t xml:space="preserve">Verification）</w:t>
      </w:r>
    </w:p>
    <w:p>
      <w:pPr>
        <w:pStyle w:val="BodyText"/>
      </w:pPr>
      <w:r>
        <w:rPr>
          <w:rFonts w:hint="eastAsia"/>
        </w:rPr>
        <w:t xml:space="preserve">对于部分难以直接采集的平台，采用多渠道验证策略：</w:t>
      </w:r>
      <w:r>
        <w:t xml:space="preserve"> </w:t>
      </w:r>
      <w:r>
        <w:t xml:space="preserve">-</w:t>
      </w:r>
      <w:r>
        <w:t xml:space="preserve"> </w:t>
      </w:r>
      <w:r>
        <w:rPr>
          <w:rFonts w:hint="eastAsia"/>
          <w:b/>
          <w:bCs/>
        </w:rPr>
        <w:t xml:space="preserve">政府官方发布数据</w:t>
      </w:r>
      <w:r>
        <w:rPr>
          <w:rFonts w:hint="eastAsia"/>
        </w:rPr>
        <w:t xml:space="preserve">：如浙江省数据局发布会公布的38,000个公共数据集</w:t>
      </w:r>
      <w:r>
        <w:t xml:space="preserve"> </w:t>
      </w:r>
      <w:r>
        <w:t xml:space="preserve">-</w:t>
      </w:r>
      <w:r>
        <w:t xml:space="preserve"> </w:t>
      </w:r>
      <w:r>
        <w:rPr>
          <w:rFonts w:hint="eastAsia"/>
          <w:b/>
          <w:bCs/>
        </w:rPr>
        <w:t xml:space="preserve">行业研究报告</w:t>
      </w:r>
      <w:r>
        <w:rPr>
          <w:rFonts w:hint="eastAsia"/>
        </w:rPr>
        <w:t xml:space="preserve">：如天津数港报告中的3,344个数据集</w:t>
      </w:r>
      <w:r>
        <w:t xml:space="preserve"> </w:t>
      </w:r>
      <w:r>
        <w:t xml:space="preserve">-</w:t>
      </w:r>
      <w:r>
        <w:t xml:space="preserve"> </w:t>
      </w:r>
      <w:r>
        <w:rPr>
          <w:rFonts w:hint="eastAsia"/>
          <w:b/>
          <w:bCs/>
        </w:rPr>
        <w:t xml:space="preserve">首批上线清单</w:t>
      </w:r>
      <w:r>
        <w:rPr>
          <w:rFonts w:hint="eastAsia"/>
        </w:rPr>
        <w:t xml:space="preserve">：如山西省2023年7月首批上线的124条数据目录</w:t>
      </w:r>
    </w:p>
    <w:p>
      <w:pPr>
        <w:pStyle w:val="BodyText"/>
      </w:pPr>
      <w:r>
        <w:rPr>
          <w:rFonts w:hint="eastAsia"/>
          <w:b/>
          <w:bCs/>
        </w:rPr>
        <w:t xml:space="preserve">（3）平台转型标注</w:t>
      </w:r>
    </w:p>
    <w:p>
      <w:pPr>
        <w:pStyle w:val="BodyText"/>
      </w:pPr>
      <w:r>
        <w:rPr>
          <w:rFonts w:hint="eastAsia"/>
        </w:rPr>
        <w:t xml:space="preserve">对于已转型平台，如实记录其转型状态：</w:t>
      </w:r>
      <w:r>
        <w:t xml:space="preserve"> </w:t>
      </w:r>
      <w:r>
        <w:t xml:space="preserve">- </w:t>
      </w:r>
      <w:r>
        <w:rPr>
          <w:rFonts w:hint="eastAsia"/>
        </w:rPr>
        <w:t xml:space="preserve">河南省：原开放平台关闭，转型为”河南省公共数据运营服务平台”（hndataops.com），统计口径变为”数据产品”（931个）</w:t>
      </w:r>
      <w:r>
        <w:t xml:space="preserve"> </w:t>
      </w:r>
      <w:r>
        <w:t xml:space="preserve">- </w:t>
      </w:r>
      <w:r>
        <w:rPr>
          <w:rFonts w:hint="eastAsia"/>
        </w:rPr>
        <w:t xml:space="preserve">云南省：原开放平台改为”一体化公共数据平台”，主要提供数据登记服务（428条登记）</w:t>
      </w:r>
    </w:p>
    <w:bookmarkEnd w:id="106"/>
    <w:bookmarkStart w:id="107" w:name="数据口径标准化-1"/>
    <w:p>
      <w:pPr>
        <w:pStyle w:val="Heading4"/>
      </w:pPr>
      <w:r>
        <w:t xml:space="preserve">5.1.3 </w:t>
      </w:r>
      <w:r>
        <w:rPr>
          <w:rFonts w:hint="eastAsia"/>
        </w:rPr>
        <w:t xml:space="preserve">数据口径标准化</w:t>
      </w:r>
    </w:p>
    <w:p>
      <w:pPr>
        <w:pStyle w:val="FirstParagraph"/>
      </w:pPr>
      <w:r>
        <w:rPr>
          <w:rFonts w:hint="eastAsia"/>
        </w:rPr>
        <w:t xml:space="preserve">研究发现，各平台对”数据集”的统计口径存在显著差异，主要包括：</w:t>
      </w:r>
    </w:p>
    <w:p>
      <w:pPr>
        <w:pStyle w:val="BodyText"/>
      </w:pPr>
      <w:r>
        <w:rPr>
          <w:rFonts w:hint="eastAsia"/>
          <w:b/>
          <w:bCs/>
        </w:rPr>
        <w:t xml:space="preserve">表5-2</w:t>
      </w:r>
      <w:r>
        <w:rPr>
          <w:b/>
          <w:bCs/>
        </w:rPr>
        <w:t xml:space="preserve"> </w:t>
      </w:r>
      <w:r>
        <w:rPr>
          <w:rFonts w:hint="eastAsia"/>
          <w:b/>
          <w:bCs/>
        </w:rPr>
        <w:t xml:space="preserve">数据口径类型与转换系数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口径类型</w:t>
            </w:r>
          </w:p>
        </w:tc>
        <w:tc>
          <w:tcPr/>
          <w:p>
            <w:pPr>
              <w:pStyle w:val="Compact"/>
              <w:jc w:val="left"/>
            </w:pPr>
            <w:r>
              <w:rPr>
                <w:rFonts w:hint="eastAsia"/>
              </w:rPr>
              <w:t xml:space="preserve">定义</w:t>
            </w:r>
          </w:p>
        </w:tc>
        <w:tc>
          <w:tcPr/>
          <w:p>
            <w:pPr>
              <w:pStyle w:val="Compact"/>
              <w:jc w:val="center"/>
            </w:pPr>
            <w:r>
              <w:rPr>
                <w:rFonts w:hint="eastAsia"/>
              </w:rPr>
              <w:t xml:space="preserve">转换系数</w:t>
            </w:r>
          </w:p>
        </w:tc>
        <w:tc>
          <w:tcPr/>
          <w:p>
            <w:pPr>
              <w:pStyle w:val="Compact"/>
              <w:jc w:val="center"/>
            </w:pPr>
            <w:r>
              <w:rPr>
                <w:rFonts w:hint="eastAsia"/>
              </w:rPr>
              <w:t xml:space="preserve">涉及平台数</w:t>
            </w:r>
          </w:p>
        </w:tc>
      </w:tr>
      <w:tr>
        <w:tc>
          <w:tcPr/>
          <w:p>
            <w:pPr>
              <w:pStyle w:val="Compact"/>
              <w:jc w:val="left"/>
            </w:pPr>
            <w:r>
              <w:rPr>
                <w:rFonts w:hint="eastAsia"/>
              </w:rPr>
              <w:t xml:space="preserve">数据集</w:t>
            </w:r>
          </w:p>
        </w:tc>
        <w:tc>
          <w:tcPr/>
          <w:p>
            <w:pPr>
              <w:pStyle w:val="Compact"/>
              <w:jc w:val="left"/>
            </w:pPr>
            <w:r>
              <w:rPr>
                <w:rFonts w:hint="eastAsia"/>
              </w:rPr>
              <w:t xml:space="preserve">可直接下载使用的原始数据集</w:t>
            </w:r>
          </w:p>
        </w:tc>
        <w:tc>
          <w:tcPr/>
          <w:p>
            <w:pPr>
              <w:pStyle w:val="Compact"/>
              <w:jc w:val="center"/>
            </w:pPr>
            <w:r>
              <w:t xml:space="preserve">1.0</w:t>
            </w:r>
          </w:p>
        </w:tc>
        <w:tc>
          <w:tcPr/>
          <w:p>
            <w:pPr>
              <w:pStyle w:val="Compact"/>
              <w:jc w:val="center"/>
            </w:pPr>
            <w:r>
              <w:t xml:space="preserve">12</w:t>
            </w:r>
          </w:p>
        </w:tc>
      </w:tr>
      <w:tr>
        <w:tc>
          <w:tcPr/>
          <w:p>
            <w:pPr>
              <w:pStyle w:val="Compact"/>
              <w:jc w:val="left"/>
            </w:pPr>
            <w:r>
              <w:rPr>
                <w:rFonts w:hint="eastAsia"/>
              </w:rPr>
              <w:t xml:space="preserve">数据目录</w:t>
            </w:r>
          </w:p>
        </w:tc>
        <w:tc>
          <w:tcPr/>
          <w:p>
            <w:pPr>
              <w:pStyle w:val="Compact"/>
              <w:jc w:val="left"/>
            </w:pPr>
            <w:r>
              <w:rPr>
                <w:rFonts w:hint="eastAsia"/>
              </w:rPr>
              <w:t xml:space="preserve">数据资源的目录条目（可能不含数据文件）</w:t>
            </w:r>
          </w:p>
        </w:tc>
        <w:tc>
          <w:tcPr/>
          <w:p>
            <w:pPr>
              <w:pStyle w:val="Compact"/>
              <w:jc w:val="center"/>
            </w:pPr>
            <w:r>
              <w:t xml:space="preserve">0.8</w:t>
            </w:r>
          </w:p>
        </w:tc>
        <w:tc>
          <w:tcPr/>
          <w:p>
            <w:pPr>
              <w:pStyle w:val="Compact"/>
              <w:jc w:val="center"/>
            </w:pPr>
            <w:r>
              <w:t xml:space="preserve">7</w:t>
            </w:r>
          </w:p>
        </w:tc>
      </w:tr>
      <w:tr>
        <w:tc>
          <w:tcPr/>
          <w:p>
            <w:pPr>
              <w:pStyle w:val="Compact"/>
              <w:jc w:val="left"/>
            </w:pPr>
            <w:r>
              <w:rPr>
                <w:rFonts w:hint="eastAsia"/>
              </w:rPr>
              <w:t xml:space="preserve">数据产品</w:t>
            </w:r>
          </w:p>
        </w:tc>
        <w:tc>
          <w:tcPr/>
          <w:p>
            <w:pPr>
              <w:pStyle w:val="Compact"/>
              <w:jc w:val="left"/>
            </w:pPr>
            <w:r>
              <w:rPr>
                <w:rFonts w:hint="eastAsia"/>
              </w:rPr>
              <w:t xml:space="preserve">经过加工的数据产品或服务</w:t>
            </w:r>
          </w:p>
        </w:tc>
        <w:tc>
          <w:tcPr/>
          <w:p>
            <w:pPr>
              <w:pStyle w:val="Compact"/>
              <w:jc w:val="center"/>
            </w:pPr>
            <w:r>
              <w:t xml:space="preserve">0.5</w:t>
            </w:r>
          </w:p>
        </w:tc>
        <w:tc>
          <w:tcPr/>
          <w:p>
            <w:pPr>
              <w:pStyle w:val="Compact"/>
              <w:jc w:val="center"/>
            </w:pPr>
            <w:r>
              <w:t xml:space="preserve">1</w:t>
            </w:r>
          </w:p>
        </w:tc>
      </w:tr>
      <w:tr>
        <w:tc>
          <w:tcPr/>
          <w:p>
            <w:pPr>
              <w:pStyle w:val="Compact"/>
              <w:jc w:val="left"/>
            </w:pPr>
            <w:r>
              <w:rPr>
                <w:rFonts w:hint="eastAsia"/>
              </w:rPr>
              <w:t xml:space="preserve">数据登记</w:t>
            </w:r>
          </w:p>
        </w:tc>
        <w:tc>
          <w:tcPr/>
          <w:p>
            <w:pPr>
              <w:pStyle w:val="Compact"/>
              <w:jc w:val="left"/>
            </w:pPr>
            <w:r>
              <w:rPr>
                <w:rFonts w:hint="eastAsia"/>
              </w:rPr>
              <w:t xml:space="preserve">数据资源登记条目</w:t>
            </w:r>
          </w:p>
        </w:tc>
        <w:tc>
          <w:tcPr/>
          <w:p>
            <w:pPr>
              <w:pStyle w:val="Compact"/>
              <w:jc w:val="center"/>
            </w:pPr>
            <w:r>
              <w:t xml:space="preserve">0.3</w:t>
            </w:r>
          </w:p>
        </w:tc>
        <w:tc>
          <w:tcPr/>
          <w:p>
            <w:pPr>
              <w:pStyle w:val="Compact"/>
              <w:jc w:val="center"/>
            </w:pPr>
            <w:r>
              <w:t xml:space="preserve">1</w:t>
            </w:r>
          </w:p>
        </w:tc>
      </w:tr>
      <w:tr>
        <w:tc>
          <w:tcPr/>
          <w:p>
            <w:pPr>
              <w:pStyle w:val="Compact"/>
              <w:jc w:val="left"/>
            </w:pPr>
            <w:r>
              <w:rPr>
                <w:rFonts w:hint="eastAsia"/>
              </w:rPr>
              <w:t xml:space="preserve">首批清单</w:t>
            </w:r>
          </w:p>
        </w:tc>
        <w:tc>
          <w:tcPr/>
          <w:p>
            <w:pPr>
              <w:pStyle w:val="Compact"/>
              <w:jc w:val="left"/>
            </w:pPr>
            <w:r>
              <w:rPr>
                <w:rFonts w:hint="eastAsia"/>
              </w:rPr>
              <w:t xml:space="preserve">平台上线时发布的首批数据</w:t>
            </w:r>
          </w:p>
        </w:tc>
        <w:tc>
          <w:tcPr/>
          <w:p>
            <w:pPr>
              <w:pStyle w:val="Compact"/>
              <w:jc w:val="center"/>
            </w:pPr>
            <w:r>
              <w:t xml:space="preserve">0.4</w:t>
            </w:r>
          </w:p>
        </w:tc>
        <w:tc>
          <w:tcPr/>
          <w:p>
            <w:pPr>
              <w:pStyle w:val="Compact"/>
              <w:jc w:val="center"/>
            </w:pPr>
            <w:r>
              <w:t xml:space="preserve">1</w:t>
            </w:r>
          </w:p>
        </w:tc>
      </w:tr>
    </w:tbl>
    <w:p>
      <w:pPr>
        <w:pStyle w:val="BodyText"/>
      </w:pPr>
      <w:r>
        <w:rPr>
          <w:rFonts w:hint="eastAsia"/>
        </w:rPr>
        <w:t xml:space="preserve">标准化公式：</w:t>
      </w:r>
    </w:p>
    <w:p>
      <w:pPr>
        <w:pStyle w:val="BodyText"/>
      </w:pPr>
      <m:oMathPara>
        <m:oMathParaPr>
          <m:jc m:val="center"/>
        </m:oMathParaPr>
        <m:oMath>
          <m:sSub>
            <m:e>
              <m:r>
                <m:t>S</m:t>
              </m:r>
            </m:e>
            <m:sub>
              <m:r>
                <m:t>i</m:t>
              </m:r>
            </m:sub>
          </m:sSub>
          <m:r>
            <m:rPr>
              <m:sty m:val="p"/>
            </m:rPr>
            <m:t>=</m:t>
          </m:r>
          <m:sSub>
            <m:e>
              <m:r>
                <m:t>O</m:t>
              </m:r>
            </m:e>
            <m:sub>
              <m:r>
                <m:t>i</m:t>
              </m:r>
            </m:sub>
          </m:sSub>
          <m:r>
            <m:rPr>
              <m:sty m:val="p"/>
            </m:rPr>
            <m:t>×</m:t>
          </m:r>
          <m:sSub>
            <m:e>
              <m:r>
                <m:t>C</m:t>
              </m:r>
            </m:e>
            <m:sub>
              <m:r>
                <m:t>i</m:t>
              </m:r>
            </m:sub>
          </m:sSub>
          <m:r>
            <m:rPr>
              <m:sty m:val="p"/>
            </m:rPr>
            <m:t>×</m:t>
          </m:r>
          <m:sSub>
            <m:e>
              <m:r>
                <m:t>T</m:t>
              </m:r>
            </m:e>
            <m:sub>
              <m:r>
                <m:t>i</m:t>
              </m:r>
            </m:sub>
          </m:sSub>
        </m:oMath>
      </m:oMathPara>
    </w:p>
    <w:p>
      <w:pPr>
        <w:pStyle w:val="FirstParagraph"/>
      </w:pPr>
      <w:r>
        <w:rPr>
          <w:rFonts w:hint="eastAsia"/>
        </w:rPr>
        <w:t xml:space="preserve">其中，</w:t>
      </w:r>
      <m:oMath>
        <m:sSub>
          <m:e>
            <m:r>
              <m:t>S</m:t>
            </m:r>
          </m:e>
          <m:sub>
            <m:r>
              <m:t>i</m:t>
            </m:r>
          </m:sub>
        </m:sSub>
      </m:oMath>
      <w:r>
        <w:rPr>
          <w:rFonts w:hint="eastAsia"/>
        </w:rPr>
        <w:t xml:space="preserve">为平台</w:t>
      </w:r>
      <m:oMath>
        <m:r>
          <m:t>i</m:t>
        </m:r>
      </m:oMath>
      <w:r>
        <w:rPr>
          <w:rFonts w:hint="eastAsia"/>
        </w:rPr>
        <w:t xml:space="preserve">的标准化数据集数量，</w:t>
      </w:r>
      <m:oMath>
        <m:sSub>
          <m:e>
            <m:r>
              <m:t>O</m:t>
            </m:r>
          </m:e>
          <m:sub>
            <m:r>
              <m:t>i</m:t>
            </m:r>
          </m:sub>
        </m:sSub>
      </m:oMath>
      <w:r>
        <w:rPr>
          <w:rFonts w:hint="eastAsia"/>
        </w:rPr>
        <w:t xml:space="preserve">为原始数量，</w:t>
      </w:r>
      <m:oMath>
        <m:sSub>
          <m:e>
            <m:r>
              <m:t>C</m:t>
            </m:r>
          </m:e>
          <m:sub>
            <m:r>
              <m:t>i</m:t>
            </m:r>
          </m:sub>
        </m:sSub>
      </m:oMath>
      <w:r>
        <w:rPr>
          <w:rFonts w:hint="eastAsia"/>
        </w:rPr>
        <w:t xml:space="preserve">为口径转换系数，</w:t>
      </w:r>
      <m:oMath>
        <m:sSub>
          <m:e>
            <m:r>
              <m:t>T</m:t>
            </m:r>
          </m:e>
          <m:sub>
            <m:r>
              <m:t>i</m:t>
            </m:r>
          </m:sub>
        </m:sSub>
      </m:oMath>
      <w:r>
        <w:rPr>
          <w:rFonts w:hint="eastAsia"/>
        </w:rPr>
        <w:t xml:space="preserve">为时间调整系数（2024-2025年数据为1.0，2023年数据为0.8）。</w:t>
      </w:r>
    </w:p>
    <w:bookmarkEnd w:id="107"/>
    <w:bookmarkStart w:id="108" w:name="数据来源说明"/>
    <w:p>
      <w:pPr>
        <w:pStyle w:val="Heading4"/>
      </w:pPr>
      <w:r>
        <w:t xml:space="preserve">5.1.4 </w:t>
      </w:r>
      <w:r>
        <w:rPr>
          <w:rFonts w:hint="eastAsia"/>
        </w:rPr>
        <w:t xml:space="preserve">数据来源说明</w:t>
      </w:r>
    </w:p>
    <w:p>
      <w:pPr>
        <w:pStyle w:val="FirstParagraph"/>
      </w:pPr>
      <w:r>
        <w:rPr>
          <w:rFonts w:hint="eastAsia"/>
          <w:b/>
          <w:bCs/>
        </w:rPr>
        <w:t xml:space="preserve">表5-3</w:t>
      </w:r>
      <w:r>
        <w:rPr>
          <w:b/>
          <w:bCs/>
        </w:rPr>
        <w:t xml:space="preserve"> </w:t>
      </w:r>
      <w:r>
        <w:rPr>
          <w:rFonts w:hint="eastAsia"/>
          <w:b/>
          <w:bCs/>
        </w:rPr>
        <w:t xml:space="preserve">22个有效平台数据来源明细</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平台</w:t>
            </w:r>
          </w:p>
        </w:tc>
        <w:tc>
          <w:tcPr/>
          <w:p>
            <w:pPr>
              <w:pStyle w:val="Compact"/>
              <w:jc w:val="center"/>
            </w:pPr>
            <w:r>
              <w:rPr>
                <w:rFonts w:hint="eastAsia"/>
              </w:rPr>
              <w:t xml:space="preserve">原始数量</w:t>
            </w:r>
          </w:p>
        </w:tc>
        <w:tc>
          <w:tcPr/>
          <w:p>
            <w:pPr>
              <w:pStyle w:val="Compact"/>
              <w:jc w:val="left"/>
            </w:pPr>
            <w:r>
              <w:rPr>
                <w:rFonts w:hint="eastAsia"/>
              </w:rPr>
              <w:t xml:space="preserve">口径类型</w:t>
            </w:r>
          </w:p>
        </w:tc>
        <w:tc>
          <w:tcPr/>
          <w:p>
            <w:pPr>
              <w:pStyle w:val="Compact"/>
              <w:jc w:val="left"/>
            </w:pPr>
            <w:r>
              <w:rPr>
                <w:rFonts w:hint="eastAsia"/>
              </w:rPr>
              <w:t xml:space="preserve">来源方式</w:t>
            </w:r>
          </w:p>
        </w:tc>
        <w:tc>
          <w:tcPr/>
          <w:p>
            <w:pPr>
              <w:pStyle w:val="Compact"/>
              <w:jc w:val="center"/>
            </w:pPr>
            <w:r>
              <w:rPr>
                <w:rFonts w:hint="eastAsia"/>
              </w:rPr>
              <w:t xml:space="preserve">置信度</w:t>
            </w:r>
          </w:p>
        </w:tc>
      </w:tr>
      <w:tr>
        <w:tc>
          <w:tcPr/>
          <w:p>
            <w:pPr>
              <w:pStyle w:val="Compact"/>
              <w:jc w:val="center"/>
            </w:pPr>
            <w:r>
              <w:t xml:space="preserve">1</w:t>
            </w:r>
          </w:p>
        </w:tc>
        <w:tc>
          <w:tcPr/>
          <w:p>
            <w:pPr>
              <w:pStyle w:val="Compact"/>
              <w:jc w:val="left"/>
            </w:pPr>
            <w:r>
              <w:rPr>
                <w:rFonts w:hint="eastAsia"/>
              </w:rPr>
              <w:t xml:space="preserve">广东省</w:t>
            </w:r>
          </w:p>
        </w:tc>
        <w:tc>
          <w:tcPr/>
          <w:p>
            <w:pPr>
              <w:pStyle w:val="Compact"/>
              <w:jc w:val="center"/>
            </w:pPr>
            <w:r>
              <w:t xml:space="preserve">97,528</w:t>
            </w:r>
          </w:p>
        </w:tc>
        <w:tc>
          <w:tcPr/>
          <w:p>
            <w:pPr>
              <w:pStyle w:val="Compact"/>
              <w:jc w:val="left"/>
            </w:pPr>
            <w:r>
              <w:rPr>
                <w:rFonts w:hint="eastAsia"/>
              </w:rPr>
              <w:t xml:space="preserve">数据集</w:t>
            </w:r>
          </w:p>
        </w:tc>
        <w:tc>
          <w:tcPr/>
          <w:p>
            <w:pPr>
              <w:pStyle w:val="Compact"/>
              <w:jc w:val="left"/>
            </w:pPr>
            <w:r>
              <w:rPr>
                <w:rFonts w:hint="eastAsia"/>
              </w:rPr>
              <w:t xml:space="preserve">自主采集：首页统计</w:t>
            </w:r>
          </w:p>
        </w:tc>
        <w:tc>
          <w:tcPr/>
          <w:p>
            <w:pPr>
              <w:pStyle w:val="Compact"/>
              <w:jc w:val="center"/>
            </w:pPr>
            <w:r>
              <w:t xml:space="preserve">high</w:t>
            </w:r>
          </w:p>
        </w:tc>
      </w:tr>
      <w:tr>
        <w:tc>
          <w:tcPr/>
          <w:p>
            <w:pPr>
              <w:pStyle w:val="Compact"/>
              <w:jc w:val="center"/>
            </w:pPr>
            <w:r>
              <w:t xml:space="preserve">2</w:t>
            </w:r>
          </w:p>
        </w:tc>
        <w:tc>
          <w:tcPr/>
          <w:p>
            <w:pPr>
              <w:pStyle w:val="Compact"/>
              <w:jc w:val="left"/>
            </w:pPr>
            <w:r>
              <w:rPr>
                <w:rFonts w:hint="eastAsia"/>
              </w:rPr>
              <w:t xml:space="preserve">山东省</w:t>
            </w:r>
          </w:p>
        </w:tc>
        <w:tc>
          <w:tcPr/>
          <w:p>
            <w:pPr>
              <w:pStyle w:val="Compact"/>
              <w:jc w:val="center"/>
            </w:pPr>
            <w:r>
              <w:t xml:space="preserve">63,656</w:t>
            </w:r>
          </w:p>
        </w:tc>
        <w:tc>
          <w:tcPr/>
          <w:p>
            <w:pPr>
              <w:pStyle w:val="Compact"/>
              <w:jc w:val="left"/>
            </w:pPr>
            <w:r>
              <w:rPr>
                <w:rFonts w:hint="eastAsia"/>
              </w:rPr>
              <w:t xml:space="preserve">数据目录</w:t>
            </w:r>
          </w:p>
        </w:tc>
        <w:tc>
          <w:tcPr/>
          <w:p>
            <w:pPr>
              <w:pStyle w:val="Compact"/>
              <w:jc w:val="left"/>
            </w:pPr>
            <w:r>
              <w:rPr>
                <w:rFonts w:hint="eastAsia"/>
              </w:rPr>
              <w:t xml:space="preserve">自主采集：目录页计算</w:t>
            </w:r>
          </w:p>
        </w:tc>
        <w:tc>
          <w:tcPr/>
          <w:p>
            <w:pPr>
              <w:pStyle w:val="Compact"/>
              <w:jc w:val="center"/>
            </w:pPr>
            <w:r>
              <w:t xml:space="preserve">high</w:t>
            </w:r>
          </w:p>
        </w:tc>
      </w:tr>
      <w:tr>
        <w:tc>
          <w:tcPr/>
          <w:p>
            <w:pPr>
              <w:pStyle w:val="Compact"/>
              <w:jc w:val="center"/>
            </w:pPr>
            <w:r>
              <w:t xml:space="preserve">3</w:t>
            </w:r>
          </w:p>
        </w:tc>
        <w:tc>
          <w:tcPr/>
          <w:p>
            <w:pPr>
              <w:pStyle w:val="Compact"/>
              <w:jc w:val="left"/>
            </w:pPr>
            <w:r>
              <w:rPr>
                <w:rFonts w:hint="eastAsia"/>
              </w:rPr>
              <w:t xml:space="preserve">浙江省</w:t>
            </w:r>
          </w:p>
        </w:tc>
        <w:tc>
          <w:tcPr/>
          <w:p>
            <w:pPr>
              <w:pStyle w:val="Compact"/>
              <w:jc w:val="center"/>
            </w:pPr>
            <w:r>
              <w:t xml:space="preserve">38,000</w:t>
            </w:r>
          </w:p>
        </w:tc>
        <w:tc>
          <w:tcPr/>
          <w:p>
            <w:pPr>
              <w:pStyle w:val="Compact"/>
              <w:jc w:val="left"/>
            </w:pPr>
            <w:r>
              <w:rPr>
                <w:rFonts w:hint="eastAsia"/>
              </w:rPr>
              <w:t xml:space="preserve">公共数据集</w:t>
            </w:r>
          </w:p>
        </w:tc>
        <w:tc>
          <w:tcPr/>
          <w:p>
            <w:pPr>
              <w:pStyle w:val="Compact"/>
              <w:jc w:val="left"/>
            </w:pPr>
            <w:r>
              <w:rPr>
                <w:rFonts w:hint="eastAsia"/>
              </w:rPr>
              <w:t xml:space="preserve">第三方：省数据局发布会</w:t>
            </w:r>
          </w:p>
        </w:tc>
        <w:tc>
          <w:tcPr/>
          <w:p>
            <w:pPr>
              <w:pStyle w:val="Compact"/>
              <w:jc w:val="center"/>
            </w:pPr>
            <w:r>
              <w:t xml:space="preserve">high</w:t>
            </w:r>
          </w:p>
        </w:tc>
      </w:tr>
      <w:tr>
        <w:tc>
          <w:tcPr/>
          <w:p>
            <w:pPr>
              <w:pStyle w:val="Compact"/>
              <w:jc w:val="center"/>
            </w:pPr>
            <w:r>
              <w:t xml:space="preserve">4</w:t>
            </w:r>
          </w:p>
        </w:tc>
        <w:tc>
          <w:tcPr/>
          <w:p>
            <w:pPr>
              <w:pStyle w:val="Compact"/>
              <w:jc w:val="left"/>
            </w:pPr>
            <w:r>
              <w:rPr>
                <w:rFonts w:hint="eastAsia"/>
              </w:rPr>
              <w:t xml:space="preserve">海南省</w:t>
            </w:r>
          </w:p>
        </w:tc>
        <w:tc>
          <w:tcPr/>
          <w:p>
            <w:pPr>
              <w:pStyle w:val="Compact"/>
              <w:jc w:val="center"/>
            </w:pPr>
            <w:r>
              <w:t xml:space="preserve">35,835</w:t>
            </w:r>
          </w:p>
        </w:tc>
        <w:tc>
          <w:tcPr/>
          <w:p>
            <w:pPr>
              <w:pStyle w:val="Compact"/>
              <w:jc w:val="left"/>
            </w:pPr>
            <w:r>
              <w:rPr>
                <w:rFonts w:hint="eastAsia"/>
              </w:rPr>
              <w:t xml:space="preserve">目录</w:t>
            </w:r>
          </w:p>
        </w:tc>
        <w:tc>
          <w:tcPr/>
          <w:p>
            <w:pPr>
              <w:pStyle w:val="Compact"/>
              <w:jc w:val="left"/>
            </w:pPr>
            <w:r>
              <w:rPr>
                <w:rFonts w:hint="eastAsia"/>
              </w:rPr>
              <w:t xml:space="preserve">自主采集：首页JS渲染</w:t>
            </w:r>
          </w:p>
        </w:tc>
        <w:tc>
          <w:tcPr/>
          <w:p>
            <w:pPr>
              <w:pStyle w:val="Compact"/>
              <w:jc w:val="center"/>
            </w:pPr>
            <w:r>
              <w:t xml:space="preserve">high</w:t>
            </w:r>
          </w:p>
        </w:tc>
      </w:tr>
      <w:tr>
        <w:tc>
          <w:tcPr/>
          <w:p>
            <w:pPr>
              <w:pStyle w:val="Compact"/>
              <w:jc w:val="center"/>
            </w:pPr>
            <w:r>
              <w:t xml:space="preserve">5</w:t>
            </w:r>
          </w:p>
        </w:tc>
        <w:tc>
          <w:tcPr/>
          <w:p>
            <w:pPr>
              <w:pStyle w:val="Compact"/>
              <w:jc w:val="left"/>
            </w:pPr>
            <w:r>
              <w:rPr>
                <w:rFonts w:hint="eastAsia"/>
              </w:rPr>
              <w:t xml:space="preserve">重庆市</w:t>
            </w:r>
          </w:p>
        </w:tc>
        <w:tc>
          <w:tcPr/>
          <w:p>
            <w:pPr>
              <w:pStyle w:val="Compact"/>
              <w:jc w:val="center"/>
            </w:pPr>
            <w:r>
              <w:t xml:space="preserve">22,550</w:t>
            </w:r>
          </w:p>
        </w:tc>
        <w:tc>
          <w:tcPr/>
          <w:p>
            <w:pPr>
              <w:pStyle w:val="Compact"/>
              <w:jc w:val="left"/>
            </w:pPr>
            <w:r>
              <w:rPr>
                <w:rFonts w:hint="eastAsia"/>
              </w:rPr>
              <w:t xml:space="preserve">数据集</w:t>
            </w:r>
          </w:p>
        </w:tc>
        <w:tc>
          <w:tcPr/>
          <w:p>
            <w:pPr>
              <w:pStyle w:val="Compact"/>
              <w:jc w:val="left"/>
            </w:pPr>
            <w:r>
              <w:rPr>
                <w:rFonts w:hint="eastAsia"/>
              </w:rPr>
              <w:t xml:space="preserve">自主采集：首页统计</w:t>
            </w:r>
          </w:p>
        </w:tc>
        <w:tc>
          <w:tcPr/>
          <w:p>
            <w:pPr>
              <w:pStyle w:val="Compact"/>
              <w:jc w:val="center"/>
            </w:pPr>
            <w:r>
              <w:t xml:space="preserve">high</w:t>
            </w:r>
          </w:p>
        </w:tc>
      </w:tr>
      <w:tr>
        <w:tc>
          <w:tcPr/>
          <w:p>
            <w:pPr>
              <w:pStyle w:val="Compact"/>
              <w:jc w:val="center"/>
            </w:pPr>
            <w:r>
              <w:t xml:space="preserve">6</w:t>
            </w:r>
          </w:p>
        </w:tc>
        <w:tc>
          <w:tcPr/>
          <w:p>
            <w:pPr>
              <w:pStyle w:val="Compact"/>
              <w:jc w:val="left"/>
            </w:pPr>
            <w:r>
              <w:rPr>
                <w:rFonts w:hint="eastAsia"/>
              </w:rPr>
              <w:t xml:space="preserve">湖北省</w:t>
            </w:r>
          </w:p>
        </w:tc>
        <w:tc>
          <w:tcPr/>
          <w:p>
            <w:pPr>
              <w:pStyle w:val="Compact"/>
              <w:jc w:val="center"/>
            </w:pPr>
            <w:r>
              <w:t xml:space="preserve">24,119</w:t>
            </w:r>
          </w:p>
        </w:tc>
        <w:tc>
          <w:tcPr/>
          <w:p>
            <w:pPr>
              <w:pStyle w:val="Compact"/>
              <w:jc w:val="left"/>
            </w:pPr>
            <w:r>
              <w:rPr>
                <w:rFonts w:hint="eastAsia"/>
              </w:rPr>
              <w:t xml:space="preserve">数据目录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7</w:t>
            </w:r>
          </w:p>
        </w:tc>
        <w:tc>
          <w:tcPr/>
          <w:p>
            <w:pPr>
              <w:pStyle w:val="Compact"/>
              <w:jc w:val="left"/>
            </w:pPr>
            <w:r>
              <w:rPr>
                <w:rFonts w:hint="eastAsia"/>
              </w:rPr>
              <w:t xml:space="preserve">贵州省</w:t>
            </w:r>
          </w:p>
        </w:tc>
        <w:tc>
          <w:tcPr/>
          <w:p>
            <w:pPr>
              <w:pStyle w:val="Compact"/>
              <w:jc w:val="center"/>
            </w:pPr>
            <w:r>
              <w:t xml:space="preserve">9,042</w:t>
            </w:r>
          </w:p>
        </w:tc>
        <w:tc>
          <w:tcPr/>
          <w:p>
            <w:pPr>
              <w:pStyle w:val="Compact"/>
              <w:jc w:val="left"/>
            </w:pPr>
            <w:r>
              <w:rPr>
                <w:rFonts w:hint="eastAsia"/>
              </w:rPr>
              <w:t xml:space="preserve">数据集</w:t>
            </w:r>
          </w:p>
        </w:tc>
        <w:tc>
          <w:tcPr/>
          <w:p>
            <w:pPr>
              <w:pStyle w:val="Compact"/>
              <w:jc w:val="left"/>
            </w:pPr>
            <w:r>
              <w:rPr>
                <w:rFonts w:hint="eastAsia"/>
              </w:rPr>
              <w:t xml:space="preserve">自主采集：首页统计</w:t>
            </w:r>
          </w:p>
        </w:tc>
        <w:tc>
          <w:tcPr/>
          <w:p>
            <w:pPr>
              <w:pStyle w:val="Compact"/>
              <w:jc w:val="center"/>
            </w:pPr>
            <w:r>
              <w:t xml:space="preserve">high</w:t>
            </w:r>
          </w:p>
        </w:tc>
      </w:tr>
      <w:tr>
        <w:tc>
          <w:tcPr/>
          <w:p>
            <w:pPr>
              <w:pStyle w:val="Compact"/>
              <w:jc w:val="center"/>
            </w:pPr>
            <w:r>
              <w:t xml:space="preserve">8</w:t>
            </w:r>
          </w:p>
        </w:tc>
        <w:tc>
          <w:tcPr/>
          <w:p>
            <w:pPr>
              <w:pStyle w:val="Compact"/>
              <w:jc w:val="left"/>
            </w:pPr>
            <w:r>
              <w:rPr>
                <w:rFonts w:hint="eastAsia"/>
              </w:rPr>
              <w:t xml:space="preserve">上海市</w:t>
            </w:r>
          </w:p>
        </w:tc>
        <w:tc>
          <w:tcPr/>
          <w:p>
            <w:pPr>
              <w:pStyle w:val="Compact"/>
              <w:jc w:val="center"/>
            </w:pPr>
            <w:r>
              <w:t xml:space="preserve">10,753</w:t>
            </w:r>
          </w:p>
        </w:tc>
        <w:tc>
          <w:tcPr/>
          <w:p>
            <w:pPr>
              <w:pStyle w:val="Compact"/>
              <w:jc w:val="left"/>
            </w:pPr>
            <w:r>
              <w:rPr>
                <w:rFonts w:hint="eastAsia"/>
              </w:rPr>
              <w:t xml:space="preserve">数据集</w:t>
            </w:r>
          </w:p>
        </w:tc>
        <w:tc>
          <w:tcPr/>
          <w:p>
            <w:pPr>
              <w:pStyle w:val="Compact"/>
              <w:jc w:val="left"/>
            </w:pPr>
            <w:r>
              <w:rPr>
                <w:rFonts w:hint="eastAsia"/>
              </w:rPr>
              <w:t xml:space="preserve">第三方：平台官方统计</w:t>
            </w:r>
          </w:p>
        </w:tc>
        <w:tc>
          <w:tcPr/>
          <w:p>
            <w:pPr>
              <w:pStyle w:val="Compact"/>
              <w:jc w:val="center"/>
            </w:pPr>
            <w:r>
              <w:t xml:space="preserve">medium</w:t>
            </w:r>
          </w:p>
        </w:tc>
      </w:tr>
      <w:tr>
        <w:tc>
          <w:tcPr/>
          <w:p>
            <w:pPr>
              <w:pStyle w:val="Compact"/>
              <w:jc w:val="center"/>
            </w:pPr>
            <w:r>
              <w:t xml:space="preserve">9</w:t>
            </w:r>
          </w:p>
        </w:tc>
        <w:tc>
          <w:tcPr/>
          <w:p>
            <w:pPr>
              <w:pStyle w:val="Compact"/>
              <w:jc w:val="left"/>
            </w:pPr>
            <w:r>
              <w:rPr>
                <w:rFonts w:hint="eastAsia"/>
              </w:rPr>
              <w:t xml:space="preserve">广西</w:t>
            </w:r>
          </w:p>
        </w:tc>
        <w:tc>
          <w:tcPr/>
          <w:p>
            <w:pPr>
              <w:pStyle w:val="Compact"/>
              <w:jc w:val="center"/>
            </w:pPr>
            <w:r>
              <w:t xml:space="preserve">10,162</w:t>
            </w:r>
          </w:p>
        </w:tc>
        <w:tc>
          <w:tcPr/>
          <w:p>
            <w:pPr>
              <w:pStyle w:val="Compact"/>
              <w:jc w:val="left"/>
            </w:pPr>
            <w:r>
              <w:rPr>
                <w:rFonts w:hint="eastAsia"/>
              </w:rPr>
              <w:t xml:space="preserve">目录总数</w:t>
            </w:r>
          </w:p>
        </w:tc>
        <w:tc>
          <w:tcPr/>
          <w:p>
            <w:pPr>
              <w:pStyle w:val="Compact"/>
              <w:jc w:val="left"/>
            </w:pPr>
            <w:r>
              <w:rPr>
                <w:rFonts w:hint="eastAsia"/>
              </w:rPr>
              <w:t xml:space="preserve">自主采集：首页统计</w:t>
            </w:r>
          </w:p>
        </w:tc>
        <w:tc>
          <w:tcPr/>
          <w:p>
            <w:pPr>
              <w:pStyle w:val="Compact"/>
              <w:jc w:val="center"/>
            </w:pPr>
            <w:r>
              <w:t xml:space="preserve">high</w:t>
            </w:r>
          </w:p>
        </w:tc>
      </w:tr>
      <w:tr>
        <w:tc>
          <w:tcPr/>
          <w:p>
            <w:pPr>
              <w:pStyle w:val="Compact"/>
              <w:jc w:val="center"/>
            </w:pPr>
            <w:r>
              <w:t xml:space="preserve">10</w:t>
            </w:r>
          </w:p>
        </w:tc>
        <w:tc>
          <w:tcPr/>
          <w:p>
            <w:pPr>
              <w:pStyle w:val="Compact"/>
              <w:jc w:val="left"/>
            </w:pPr>
            <w:r>
              <w:rPr>
                <w:rFonts w:hint="eastAsia"/>
              </w:rPr>
              <w:t xml:space="preserve">四川省</w:t>
            </w:r>
          </w:p>
        </w:tc>
        <w:tc>
          <w:tcPr/>
          <w:p>
            <w:pPr>
              <w:pStyle w:val="Compact"/>
              <w:jc w:val="center"/>
            </w:pPr>
            <w:r>
              <w:t xml:space="preserve">9,115</w:t>
            </w:r>
          </w:p>
        </w:tc>
        <w:tc>
          <w:tcPr/>
          <w:p>
            <w:pPr>
              <w:pStyle w:val="Compact"/>
              <w:jc w:val="left"/>
            </w:pPr>
            <w:r>
              <w:rPr>
                <w:rFonts w:hint="eastAsia"/>
              </w:rPr>
              <w:t xml:space="preserve">目录数量</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11</w:t>
            </w:r>
          </w:p>
        </w:tc>
        <w:tc>
          <w:tcPr/>
          <w:p>
            <w:pPr>
              <w:pStyle w:val="Compact"/>
              <w:jc w:val="left"/>
            </w:pPr>
            <w:r>
              <w:rPr>
                <w:rFonts w:hint="eastAsia"/>
              </w:rPr>
              <w:t xml:space="preserve">北京市</w:t>
            </w:r>
          </w:p>
        </w:tc>
        <w:tc>
          <w:tcPr/>
          <w:p>
            <w:pPr>
              <w:pStyle w:val="Compact"/>
              <w:jc w:val="center"/>
            </w:pPr>
            <w:r>
              <w:t xml:space="preserve">4,454</w:t>
            </w:r>
          </w:p>
        </w:tc>
        <w:tc>
          <w:tcPr/>
          <w:p>
            <w:pPr>
              <w:pStyle w:val="Compact"/>
              <w:jc w:val="left"/>
            </w:pPr>
            <w:r>
              <w:rPr>
                <w:rFonts w:hint="eastAsia"/>
              </w:rPr>
              <w:t xml:space="preserve">数据集</w:t>
            </w:r>
          </w:p>
        </w:tc>
        <w:tc>
          <w:tcPr/>
          <w:p>
            <w:pPr>
              <w:pStyle w:val="Compact"/>
              <w:jc w:val="left"/>
            </w:pPr>
            <w:r>
              <w:rPr>
                <w:rFonts w:hint="eastAsia"/>
              </w:rPr>
              <w:t xml:space="preserve">自主采集：首页统计</w:t>
            </w:r>
          </w:p>
        </w:tc>
        <w:tc>
          <w:tcPr/>
          <w:p>
            <w:pPr>
              <w:pStyle w:val="Compact"/>
              <w:jc w:val="center"/>
            </w:pPr>
            <w:r>
              <w:t xml:space="preserve">high</w:t>
            </w:r>
          </w:p>
        </w:tc>
      </w:tr>
      <w:tr>
        <w:tc>
          <w:tcPr/>
          <w:p>
            <w:pPr>
              <w:pStyle w:val="Compact"/>
              <w:jc w:val="center"/>
            </w:pPr>
            <w:r>
              <w:t xml:space="preserve">12</w:t>
            </w:r>
          </w:p>
        </w:tc>
        <w:tc>
          <w:tcPr/>
          <w:p>
            <w:pPr>
              <w:pStyle w:val="Compact"/>
              <w:jc w:val="left"/>
            </w:pPr>
            <w:r>
              <w:rPr>
                <w:rFonts w:hint="eastAsia"/>
              </w:rPr>
              <w:t xml:space="preserve">辽宁省</w:t>
            </w:r>
          </w:p>
        </w:tc>
        <w:tc>
          <w:tcPr/>
          <w:p>
            <w:pPr>
              <w:pStyle w:val="Compact"/>
              <w:jc w:val="center"/>
            </w:pPr>
            <w:r>
              <w:t xml:space="preserve">4,120</w:t>
            </w:r>
          </w:p>
        </w:tc>
        <w:tc>
          <w:tcPr/>
          <w:p>
            <w:pPr>
              <w:pStyle w:val="Compact"/>
              <w:jc w:val="left"/>
            </w:pPr>
            <w:r>
              <w:rPr>
                <w:rFonts w:hint="eastAsia"/>
              </w:rPr>
              <w:t xml:space="preserve">数据目录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13</w:t>
            </w:r>
          </w:p>
        </w:tc>
        <w:tc>
          <w:tcPr/>
          <w:p>
            <w:pPr>
              <w:pStyle w:val="Compact"/>
              <w:jc w:val="left"/>
            </w:pPr>
            <w:r>
              <w:rPr>
                <w:rFonts w:hint="eastAsia"/>
              </w:rPr>
              <w:t xml:space="preserve">福建省</w:t>
            </w:r>
          </w:p>
        </w:tc>
        <w:tc>
          <w:tcPr/>
          <w:p>
            <w:pPr>
              <w:pStyle w:val="Compact"/>
              <w:jc w:val="center"/>
            </w:pPr>
            <w:r>
              <w:t xml:space="preserve">6,722</w:t>
            </w:r>
          </w:p>
        </w:tc>
        <w:tc>
          <w:tcPr/>
          <w:p>
            <w:pPr>
              <w:pStyle w:val="Compact"/>
              <w:jc w:val="left"/>
            </w:pPr>
            <w:r>
              <w:rPr>
                <w:rFonts w:hint="eastAsia"/>
              </w:rPr>
              <w:t xml:space="preserve">目录数</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14</w:t>
            </w:r>
          </w:p>
        </w:tc>
        <w:tc>
          <w:tcPr/>
          <w:p>
            <w:pPr>
              <w:pStyle w:val="Compact"/>
              <w:jc w:val="left"/>
            </w:pPr>
            <w:r>
              <w:rPr>
                <w:rFonts w:hint="eastAsia"/>
              </w:rPr>
              <w:t xml:space="preserve">天津市</w:t>
            </w:r>
          </w:p>
        </w:tc>
        <w:tc>
          <w:tcPr/>
          <w:p>
            <w:pPr>
              <w:pStyle w:val="Compact"/>
              <w:jc w:val="center"/>
            </w:pPr>
            <w:r>
              <w:t xml:space="preserve">3,344</w:t>
            </w:r>
          </w:p>
        </w:tc>
        <w:tc>
          <w:tcPr/>
          <w:p>
            <w:pPr>
              <w:pStyle w:val="Compact"/>
              <w:jc w:val="left"/>
            </w:pPr>
            <w:r>
              <w:rPr>
                <w:rFonts w:hint="eastAsia"/>
              </w:rPr>
              <w:t xml:space="preserve">数据集</w:t>
            </w:r>
          </w:p>
        </w:tc>
        <w:tc>
          <w:tcPr/>
          <w:p>
            <w:pPr>
              <w:pStyle w:val="Compact"/>
              <w:jc w:val="left"/>
            </w:pPr>
            <w:r>
              <w:rPr>
                <w:rFonts w:hint="eastAsia"/>
              </w:rPr>
              <w:t xml:space="preserve">第三方：天津数港报告</w:t>
            </w:r>
          </w:p>
        </w:tc>
        <w:tc>
          <w:tcPr/>
          <w:p>
            <w:pPr>
              <w:pStyle w:val="Compact"/>
              <w:jc w:val="center"/>
            </w:pPr>
            <w:r>
              <w:t xml:space="preserve">medium</w:t>
            </w:r>
          </w:p>
        </w:tc>
      </w:tr>
      <w:tr>
        <w:tc>
          <w:tcPr/>
          <w:p>
            <w:pPr>
              <w:pStyle w:val="Compact"/>
              <w:jc w:val="center"/>
            </w:pPr>
            <w:r>
              <w:t xml:space="preserve">15</w:t>
            </w:r>
          </w:p>
        </w:tc>
        <w:tc>
          <w:tcPr/>
          <w:p>
            <w:pPr>
              <w:pStyle w:val="Compact"/>
              <w:jc w:val="left"/>
            </w:pPr>
            <w:r>
              <w:rPr>
                <w:rFonts w:hint="eastAsia"/>
              </w:rPr>
              <w:t xml:space="preserve">河南省</w:t>
            </w:r>
          </w:p>
        </w:tc>
        <w:tc>
          <w:tcPr/>
          <w:p>
            <w:pPr>
              <w:pStyle w:val="Compact"/>
              <w:jc w:val="center"/>
            </w:pPr>
            <w:r>
              <w:t xml:space="preserve">931</w:t>
            </w:r>
          </w:p>
        </w:tc>
        <w:tc>
          <w:tcPr/>
          <w:p>
            <w:pPr>
              <w:pStyle w:val="Compact"/>
              <w:jc w:val="left"/>
            </w:pPr>
            <w:r>
              <w:rPr>
                <w:rFonts w:hint="eastAsia"/>
              </w:rPr>
              <w:t xml:space="preserve">数据产品</w:t>
            </w:r>
          </w:p>
        </w:tc>
        <w:tc>
          <w:tcPr/>
          <w:p>
            <w:pPr>
              <w:pStyle w:val="Compact"/>
              <w:jc w:val="left"/>
            </w:pPr>
            <w:r>
              <w:rPr>
                <w:rFonts w:hint="eastAsia"/>
              </w:rPr>
              <w:t xml:space="preserve">自主采集：产品中心</w:t>
            </w:r>
          </w:p>
        </w:tc>
        <w:tc>
          <w:tcPr/>
          <w:p>
            <w:pPr>
              <w:pStyle w:val="Compact"/>
              <w:jc w:val="center"/>
            </w:pPr>
            <w:r>
              <w:t xml:space="preserve">medium</w:t>
            </w:r>
          </w:p>
        </w:tc>
      </w:tr>
      <w:tr>
        <w:tc>
          <w:tcPr/>
          <w:p>
            <w:pPr>
              <w:pStyle w:val="Compact"/>
              <w:jc w:val="center"/>
            </w:pPr>
            <w:r>
              <w:t xml:space="preserve">16</w:t>
            </w:r>
          </w:p>
        </w:tc>
        <w:tc>
          <w:tcPr/>
          <w:p>
            <w:pPr>
              <w:pStyle w:val="Compact"/>
              <w:jc w:val="left"/>
            </w:pPr>
            <w:r>
              <w:rPr>
                <w:rFonts w:hint="eastAsia"/>
              </w:rPr>
              <w:t xml:space="preserve">江苏省</w:t>
            </w:r>
          </w:p>
        </w:tc>
        <w:tc>
          <w:tcPr/>
          <w:p>
            <w:pPr>
              <w:pStyle w:val="Compact"/>
              <w:jc w:val="center"/>
            </w:pPr>
            <w:r>
              <w:t xml:space="preserve">644</w:t>
            </w:r>
          </w:p>
        </w:tc>
        <w:tc>
          <w:tcPr/>
          <w:p>
            <w:pPr>
              <w:pStyle w:val="Compact"/>
              <w:jc w:val="left"/>
            </w:pPr>
            <w:r>
              <w:rPr>
                <w:rFonts w:hint="eastAsia"/>
              </w:rPr>
              <w:t xml:space="preserve">数据目录</w:t>
            </w:r>
          </w:p>
        </w:tc>
        <w:tc>
          <w:tcPr/>
          <w:p>
            <w:pPr>
              <w:pStyle w:val="Compact"/>
              <w:jc w:val="left"/>
            </w:pPr>
            <w:r>
              <w:rPr>
                <w:rFonts w:hint="eastAsia"/>
              </w:rPr>
              <w:t xml:space="preserve">自主采集：新URL访问</w:t>
            </w:r>
          </w:p>
        </w:tc>
        <w:tc>
          <w:tcPr/>
          <w:p>
            <w:pPr>
              <w:pStyle w:val="Compact"/>
              <w:jc w:val="center"/>
            </w:pPr>
            <w:r>
              <w:t xml:space="preserve">high</w:t>
            </w:r>
          </w:p>
        </w:tc>
      </w:tr>
      <w:tr>
        <w:tc>
          <w:tcPr/>
          <w:p>
            <w:pPr>
              <w:pStyle w:val="Compact"/>
              <w:jc w:val="center"/>
            </w:pPr>
            <w:r>
              <w:t xml:space="preserve">17</w:t>
            </w:r>
          </w:p>
        </w:tc>
        <w:tc>
          <w:tcPr/>
          <w:p>
            <w:pPr>
              <w:pStyle w:val="Compact"/>
              <w:jc w:val="left"/>
            </w:pPr>
            <w:r>
              <w:rPr>
                <w:rFonts w:hint="eastAsia"/>
              </w:rPr>
              <w:t xml:space="preserve">湖南省</w:t>
            </w:r>
          </w:p>
        </w:tc>
        <w:tc>
          <w:tcPr/>
          <w:p>
            <w:pPr>
              <w:pStyle w:val="Compact"/>
              <w:jc w:val="center"/>
            </w:pPr>
            <w:r>
              <w:t xml:space="preserve">634</w:t>
            </w:r>
          </w:p>
        </w:tc>
        <w:tc>
          <w:tcPr/>
          <w:p>
            <w:pPr>
              <w:pStyle w:val="Compact"/>
              <w:jc w:val="left"/>
            </w:pPr>
            <w:r>
              <w:rPr>
                <w:rFonts w:hint="eastAsia"/>
              </w:rPr>
              <w:t xml:space="preserve">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18</w:t>
            </w:r>
          </w:p>
        </w:tc>
        <w:tc>
          <w:tcPr/>
          <w:p>
            <w:pPr>
              <w:pStyle w:val="Compact"/>
              <w:jc w:val="left"/>
            </w:pPr>
            <w:r>
              <w:rPr>
                <w:rFonts w:hint="eastAsia"/>
              </w:rPr>
              <w:t xml:space="preserve">江西省</w:t>
            </w:r>
          </w:p>
        </w:tc>
        <w:tc>
          <w:tcPr/>
          <w:p>
            <w:pPr>
              <w:pStyle w:val="Compact"/>
              <w:jc w:val="center"/>
            </w:pPr>
            <w:r>
              <w:t xml:space="preserve">534</w:t>
            </w:r>
          </w:p>
        </w:tc>
        <w:tc>
          <w:tcPr/>
          <w:p>
            <w:pPr>
              <w:pStyle w:val="Compact"/>
              <w:jc w:val="left"/>
            </w:pPr>
            <w:r>
              <w:rPr>
                <w:rFonts w:hint="eastAsia"/>
              </w:rPr>
              <w:t xml:space="preserve">开放数据目录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19</w:t>
            </w:r>
          </w:p>
        </w:tc>
        <w:tc>
          <w:tcPr/>
          <w:p>
            <w:pPr>
              <w:pStyle w:val="Compact"/>
              <w:jc w:val="left"/>
            </w:pPr>
            <w:r>
              <w:rPr>
                <w:rFonts w:hint="eastAsia"/>
              </w:rPr>
              <w:t xml:space="preserve">云南省</w:t>
            </w:r>
          </w:p>
        </w:tc>
        <w:tc>
          <w:tcPr/>
          <w:p>
            <w:pPr>
              <w:pStyle w:val="Compact"/>
              <w:jc w:val="center"/>
            </w:pPr>
            <w:r>
              <w:t xml:space="preserve">428</w:t>
            </w:r>
          </w:p>
        </w:tc>
        <w:tc>
          <w:tcPr/>
          <w:p>
            <w:pPr>
              <w:pStyle w:val="Compact"/>
              <w:jc w:val="left"/>
            </w:pPr>
            <w:r>
              <w:rPr>
                <w:rFonts w:hint="eastAsia"/>
              </w:rPr>
              <w:t xml:space="preserve">数据登记</w:t>
            </w:r>
          </w:p>
        </w:tc>
        <w:tc>
          <w:tcPr/>
          <w:p>
            <w:pPr>
              <w:pStyle w:val="Compact"/>
              <w:jc w:val="left"/>
            </w:pPr>
            <w:r>
              <w:rPr>
                <w:rFonts w:hint="eastAsia"/>
              </w:rPr>
              <w:t xml:space="preserve">自主采集：登记中心</w:t>
            </w:r>
          </w:p>
        </w:tc>
        <w:tc>
          <w:tcPr/>
          <w:p>
            <w:pPr>
              <w:pStyle w:val="Compact"/>
              <w:jc w:val="center"/>
            </w:pPr>
            <w:r>
              <w:t xml:space="preserve">medium</w:t>
            </w:r>
          </w:p>
        </w:tc>
      </w:tr>
      <w:tr>
        <w:tc>
          <w:tcPr/>
          <w:p>
            <w:pPr>
              <w:pStyle w:val="Compact"/>
              <w:jc w:val="center"/>
            </w:pPr>
            <w:r>
              <w:t xml:space="preserve">20</w:t>
            </w:r>
          </w:p>
        </w:tc>
        <w:tc>
          <w:tcPr/>
          <w:p>
            <w:pPr>
              <w:pStyle w:val="Compact"/>
              <w:jc w:val="left"/>
            </w:pPr>
            <w:r>
              <w:rPr>
                <w:rFonts w:hint="eastAsia"/>
              </w:rPr>
              <w:t xml:space="preserve">吉林省</w:t>
            </w:r>
          </w:p>
        </w:tc>
        <w:tc>
          <w:tcPr/>
          <w:p>
            <w:pPr>
              <w:pStyle w:val="Compact"/>
              <w:jc w:val="center"/>
            </w:pPr>
            <w:r>
              <w:t xml:space="preserve">303</w:t>
            </w:r>
          </w:p>
        </w:tc>
        <w:tc>
          <w:tcPr/>
          <w:p>
            <w:pPr>
              <w:pStyle w:val="Compact"/>
              <w:jc w:val="left"/>
            </w:pPr>
            <w:r>
              <w:rPr>
                <w:rFonts w:hint="eastAsia"/>
              </w:rPr>
              <w:t xml:space="preserve">开放目录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21</w:t>
            </w:r>
          </w:p>
        </w:tc>
        <w:tc>
          <w:tcPr/>
          <w:p>
            <w:pPr>
              <w:pStyle w:val="Compact"/>
              <w:jc w:val="left"/>
            </w:pPr>
            <w:r>
              <w:rPr>
                <w:rFonts w:hint="eastAsia"/>
              </w:rPr>
              <w:t xml:space="preserve">内蒙古</w:t>
            </w:r>
          </w:p>
        </w:tc>
        <w:tc>
          <w:tcPr/>
          <w:p>
            <w:pPr>
              <w:pStyle w:val="Compact"/>
              <w:jc w:val="center"/>
            </w:pPr>
            <w:r>
              <w:t xml:space="preserve">219</w:t>
            </w:r>
          </w:p>
        </w:tc>
        <w:tc>
          <w:tcPr/>
          <w:p>
            <w:pPr>
              <w:pStyle w:val="Compact"/>
              <w:jc w:val="left"/>
            </w:pPr>
            <w:r>
              <w:rPr>
                <w:rFonts w:hint="eastAsia"/>
              </w:rPr>
              <w:t xml:space="preserve">数据目录</w:t>
            </w:r>
          </w:p>
        </w:tc>
        <w:tc>
          <w:tcPr/>
          <w:p>
            <w:pPr>
              <w:pStyle w:val="Compact"/>
              <w:jc w:val="left"/>
            </w:pPr>
            <w:r>
              <w:rPr>
                <w:rFonts w:hint="eastAsia"/>
              </w:rPr>
              <w:t xml:space="preserve">自主采集：分页计算</w:t>
            </w:r>
          </w:p>
        </w:tc>
        <w:tc>
          <w:tcPr/>
          <w:p>
            <w:pPr>
              <w:pStyle w:val="Compact"/>
              <w:jc w:val="center"/>
            </w:pPr>
            <w:r>
              <w:t xml:space="preserve">high</w:t>
            </w:r>
          </w:p>
        </w:tc>
      </w:tr>
      <w:tr>
        <w:tc>
          <w:tcPr/>
          <w:p>
            <w:pPr>
              <w:pStyle w:val="Compact"/>
              <w:jc w:val="center"/>
            </w:pPr>
            <w:r>
              <w:t xml:space="preserve">22</w:t>
            </w:r>
          </w:p>
        </w:tc>
        <w:tc>
          <w:tcPr/>
          <w:p>
            <w:pPr>
              <w:pStyle w:val="Compact"/>
              <w:jc w:val="left"/>
            </w:pPr>
            <w:r>
              <w:rPr>
                <w:rFonts w:hint="eastAsia"/>
              </w:rPr>
              <w:t xml:space="preserve">山西省</w:t>
            </w:r>
          </w:p>
        </w:tc>
        <w:tc>
          <w:tcPr/>
          <w:p>
            <w:pPr>
              <w:pStyle w:val="Compact"/>
              <w:jc w:val="center"/>
            </w:pPr>
            <w:r>
              <w:t xml:space="preserve">124</w:t>
            </w:r>
          </w:p>
        </w:tc>
        <w:tc>
          <w:tcPr/>
          <w:p>
            <w:pPr>
              <w:pStyle w:val="Compact"/>
              <w:jc w:val="left"/>
            </w:pPr>
            <w:r>
              <w:rPr>
                <w:rFonts w:hint="eastAsia"/>
              </w:rPr>
              <w:t xml:space="preserve">数据目录</w:t>
            </w:r>
          </w:p>
        </w:tc>
        <w:tc>
          <w:tcPr/>
          <w:p>
            <w:pPr>
              <w:pStyle w:val="Compact"/>
              <w:jc w:val="left"/>
            </w:pPr>
            <w:r>
              <w:rPr>
                <w:rFonts w:hint="eastAsia"/>
              </w:rPr>
              <w:t xml:space="preserve">第三方：首批清单</w:t>
            </w:r>
          </w:p>
        </w:tc>
        <w:tc>
          <w:tcPr/>
          <w:p>
            <w:pPr>
              <w:pStyle w:val="Compact"/>
              <w:jc w:val="center"/>
            </w:pPr>
            <w:r>
              <w:t xml:space="preserve">low</w:t>
            </w:r>
          </w:p>
        </w:tc>
      </w:tr>
    </w:tbl>
    <w:bookmarkEnd w:id="108"/>
    <w:bookmarkStart w:id="109" w:name="研究局限性"/>
    <w:p>
      <w:pPr>
        <w:pStyle w:val="Heading4"/>
      </w:pPr>
      <w:r>
        <w:t xml:space="preserve">5.1.5 </w:t>
      </w:r>
      <w:r>
        <w:rPr>
          <w:rFonts w:hint="eastAsia"/>
        </w:rPr>
        <w:t xml:space="preserve">研究局限性</w:t>
      </w:r>
    </w:p>
    <w:p>
      <w:pPr>
        <w:pStyle w:val="FirstParagraph"/>
      </w:pPr>
      <w:r>
        <w:rPr>
          <w:rFonts w:hint="eastAsia"/>
        </w:rPr>
        <w:t xml:space="preserve">本研究存在以下局限性：</w:t>
      </w:r>
    </w:p>
    <w:p>
      <w:pPr>
        <w:pStyle w:val="BodyText"/>
      </w:pPr>
      <w:r>
        <w:rPr>
          <w:rFonts w:hint="eastAsia"/>
        </w:rPr>
        <w:t xml:space="preserve">（1）</w:t>
      </w:r>
      <w:r>
        <w:rPr>
          <w:rFonts w:hint="eastAsia"/>
          <w:b/>
          <w:bCs/>
        </w:rPr>
        <w:t xml:space="preserve">样本完整性</w:t>
      </w:r>
      <w:r>
        <w:rPr>
          <w:rFonts w:hint="eastAsia"/>
        </w:rPr>
        <w:t xml:space="preserve">：22个有效样本中，河南省和云南省的平台已转型，统计口径从”数据集”变为”数据产品”和”数据登记”，与主流口径存在差异。</w:t>
      </w:r>
    </w:p>
    <w:p>
      <w:pPr>
        <w:pStyle w:val="BodyText"/>
      </w:pPr>
      <w:r>
        <w:rPr>
          <w:rFonts w:hint="eastAsia"/>
        </w:rPr>
        <w:t xml:space="preserve">（2）</w:t>
      </w:r>
      <w:r>
        <w:rPr>
          <w:rFonts w:hint="eastAsia"/>
          <w:b/>
          <w:bCs/>
        </w:rPr>
        <w:t xml:space="preserve">数据时效性</w:t>
      </w:r>
      <w:r>
        <w:rPr>
          <w:rFonts w:hint="eastAsia"/>
        </w:rPr>
        <w:t xml:space="preserve">：各平台数据采集时间集中在2026年4月，但部分平台数据更新频率不一，可能存在时间窗口差异。</w:t>
      </w:r>
    </w:p>
    <w:p>
      <w:pPr>
        <w:pStyle w:val="BodyText"/>
      </w:pPr>
      <w:r>
        <w:rPr>
          <w:rFonts w:hint="eastAsia"/>
        </w:rPr>
        <w:t xml:space="preserve">（3）</w:t>
      </w:r>
      <w:r>
        <w:rPr>
          <w:rFonts w:hint="eastAsia"/>
          <w:b/>
          <w:bCs/>
        </w:rPr>
        <w:t xml:space="preserve">8省无独立平台</w:t>
      </w:r>
      <w:r>
        <w:rPr>
          <w:rFonts w:hint="eastAsia"/>
        </w:rPr>
        <w:t xml:space="preserve">：甘肃、黑龙江、青海、陕西、新疆、西藏等6个省份确实未建设独立的省级公共数据开放平台，其数据开放主要通过政务服务网等替代形式进行，本研究未将其纳入定量分析。</w:t>
      </w:r>
    </w:p>
    <w:p>
      <w:pPr>
        <w:pStyle w:val="BodyText"/>
      </w:pPr>
      <w:r>
        <w:rPr>
          <w:rFonts w:hint="eastAsia"/>
        </w:rPr>
        <w:t xml:space="preserve">（4）</w:t>
      </w:r>
      <w:r>
        <w:rPr>
          <w:rFonts w:hint="eastAsia"/>
          <w:b/>
          <w:bCs/>
        </w:rPr>
        <w:t xml:space="preserve">口径转换的主观性</w:t>
      </w:r>
      <w:r>
        <w:rPr>
          <w:rFonts w:hint="eastAsia"/>
        </w:rPr>
        <w:t xml:space="preserve">：虽然本研究建立了转换系数体系，但不同口径之间的等价关系仍存在一定主观判断成分。</w:t>
      </w:r>
    </w:p>
    <w:bookmarkEnd w:id="109"/>
    <w:bookmarkEnd w:id="110"/>
    <w:bookmarkStart w:id="115" w:name="描述性统计分析"/>
    <w:p>
      <w:pPr>
        <w:pStyle w:val="Heading3"/>
      </w:pPr>
      <w:r>
        <w:t xml:space="preserve">5.2 </w:t>
      </w:r>
      <w:r>
        <w:rPr>
          <w:rFonts w:hint="eastAsia"/>
        </w:rPr>
        <w:t xml:space="preserve">描述性统计分析</w:t>
      </w:r>
    </w:p>
    <w:bookmarkStart w:id="111" w:name="平台类型分布"/>
    <w:p>
      <w:pPr>
        <w:pStyle w:val="Heading4"/>
      </w:pPr>
      <w:r>
        <w:t xml:space="preserve">5.2.1 </w:t>
      </w:r>
      <w:r>
        <w:rPr>
          <w:rFonts w:hint="eastAsia"/>
        </w:rPr>
        <w:t xml:space="preserve">平台类型分布</w:t>
      </w:r>
    </w:p>
    <w:p>
      <w:pPr>
        <w:pStyle w:val="FirstParagraph"/>
      </w:pPr>
      <w:r>
        <w:rPr>
          <w:rFonts w:hint="eastAsia"/>
        </w:rPr>
        <w:t xml:space="preserve">22个有效样本中，平台类型分布如下：</w:t>
      </w:r>
    </w:p>
    <w:p>
      <w:pPr>
        <w:pStyle w:val="Compact"/>
        <w:numPr>
          <w:ilvl w:val="0"/>
          <w:numId w:val="1002"/>
        </w:numPr>
      </w:pPr>
      <w:r>
        <w:rPr>
          <w:rFonts w:hint="eastAsia"/>
          <w:b/>
          <w:bCs/>
        </w:rPr>
        <w:t xml:space="preserve">正常运行平台</w:t>
      </w:r>
      <w:r>
        <w:rPr>
          <w:rFonts w:hint="eastAsia"/>
        </w:rPr>
        <w:t xml:space="preserve">：18个（81.8%）</w:t>
      </w:r>
    </w:p>
    <w:p>
      <w:pPr>
        <w:pStyle w:val="Compact"/>
        <w:numPr>
          <w:ilvl w:val="0"/>
          <w:numId w:val="1002"/>
        </w:numPr>
      </w:pPr>
      <w:r>
        <w:rPr>
          <w:rFonts w:hint="eastAsia"/>
          <w:b/>
          <w:bCs/>
        </w:rPr>
        <w:t xml:space="preserve">转型平台</w:t>
      </w:r>
      <w:r>
        <w:rPr>
          <w:rFonts w:hint="eastAsia"/>
        </w:rPr>
        <w:t xml:space="preserve">：3个（13.6%，河南运营服务、云南登记平台、安徽维护中排除）</w:t>
      </w:r>
    </w:p>
    <w:p>
      <w:pPr>
        <w:pStyle w:val="Compact"/>
        <w:numPr>
          <w:ilvl w:val="0"/>
          <w:numId w:val="1002"/>
        </w:numPr>
      </w:pPr>
      <w:r>
        <w:rPr>
          <w:rFonts w:hint="eastAsia"/>
          <w:b/>
          <w:bCs/>
        </w:rPr>
        <w:t xml:space="preserve">登记/历史平台</w:t>
      </w:r>
      <w:r>
        <w:rPr>
          <w:rFonts w:hint="eastAsia"/>
        </w:rPr>
        <w:t xml:space="preserve">：2个（9.1%，河北登记、山西首批清单）</w:t>
      </w:r>
    </w:p>
    <w:bookmarkEnd w:id="111"/>
    <w:bookmarkStart w:id="112" w:name="数据集数量分布"/>
    <w:p>
      <w:pPr>
        <w:pStyle w:val="Heading4"/>
      </w:pPr>
      <w:r>
        <w:t xml:space="preserve">5.2.2 </w:t>
      </w:r>
      <w:r>
        <w:rPr>
          <w:rFonts w:hint="eastAsia"/>
        </w:rPr>
        <w:t xml:space="preserve">数据集数量分布</w:t>
      </w:r>
    </w:p>
    <w:p>
      <w:pPr>
        <w:pStyle w:val="FirstParagraph"/>
      </w:pPr>
      <w:r>
        <w:rPr>
          <w:rFonts w:hint="eastAsia"/>
        </w:rPr>
        <w:t xml:space="preserve">22个平台的标准化数据集数量呈现显著的幂律分布特征：</w:t>
      </w:r>
    </w:p>
    <w:p>
      <w:pPr>
        <w:pStyle w:val="BodyText"/>
      </w:pPr>
      <w:r>
        <w:rPr>
          <w:rFonts w:hint="eastAsia"/>
          <w:b/>
          <w:bCs/>
        </w:rPr>
        <w:t xml:space="preserve">表5-4</w:t>
      </w:r>
      <w:r>
        <w:rPr>
          <w:b/>
          <w:bCs/>
        </w:rPr>
        <w:t xml:space="preserve"> </w:t>
      </w:r>
      <w:r>
        <w:rPr>
          <w:rFonts w:hint="eastAsia"/>
          <w:b/>
          <w:bCs/>
        </w:rPr>
        <w:t xml:space="preserve">数据集数量描述性统计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统计量</w:t>
            </w:r>
          </w:p>
        </w:tc>
        <w:tc>
          <w:tcPr/>
          <w:p>
            <w:pPr>
              <w:pStyle w:val="Compact"/>
              <w:jc w:val="center"/>
            </w:pPr>
            <w:r>
              <w:rPr>
                <w:rFonts w:hint="eastAsia"/>
              </w:rPr>
              <w:t xml:space="preserve">原始数量</w:t>
            </w:r>
          </w:p>
        </w:tc>
        <w:tc>
          <w:tcPr/>
          <w:p>
            <w:pPr>
              <w:pStyle w:val="Compact"/>
              <w:jc w:val="center"/>
            </w:pPr>
            <w:r>
              <w:rPr>
                <w:rFonts w:hint="eastAsia"/>
              </w:rPr>
              <w:t xml:space="preserve">标准化数量</w:t>
            </w:r>
          </w:p>
        </w:tc>
      </w:tr>
      <w:tr>
        <w:tc>
          <w:tcPr/>
          <w:p>
            <w:pPr>
              <w:pStyle w:val="Compact"/>
              <w:jc w:val="left"/>
            </w:pPr>
            <w:r>
              <w:rPr>
                <w:rFonts w:hint="eastAsia"/>
              </w:rPr>
              <w:t xml:space="preserve">均值</w:t>
            </w:r>
          </w:p>
        </w:tc>
        <w:tc>
          <w:tcPr/>
          <w:p>
            <w:pPr>
              <w:pStyle w:val="Compact"/>
              <w:jc w:val="center"/>
            </w:pPr>
            <w:r>
              <w:t xml:space="preserve">15,601</w:t>
            </w:r>
          </w:p>
        </w:tc>
        <w:tc>
          <w:tcPr/>
          <w:p>
            <w:pPr>
              <w:pStyle w:val="Compact"/>
              <w:jc w:val="center"/>
            </w:pPr>
            <w:r>
              <w:t xml:space="preserve">12,441</w:t>
            </w:r>
          </w:p>
        </w:tc>
      </w:tr>
      <w:tr>
        <w:tc>
          <w:tcPr/>
          <w:p>
            <w:pPr>
              <w:pStyle w:val="Compact"/>
              <w:jc w:val="left"/>
            </w:pPr>
            <w:r>
              <w:rPr>
                <w:rFonts w:hint="eastAsia"/>
              </w:rPr>
              <w:t xml:space="preserve">中位数</w:t>
            </w:r>
          </w:p>
        </w:tc>
        <w:tc>
          <w:tcPr/>
          <w:p>
            <w:pPr>
              <w:pStyle w:val="Compact"/>
              <w:jc w:val="center"/>
            </w:pPr>
            <w:r>
              <w:t xml:space="preserve">3,383</w:t>
            </w:r>
          </w:p>
        </w:tc>
        <w:tc>
          <w:tcPr/>
          <w:p>
            <w:pPr>
              <w:pStyle w:val="Compact"/>
              <w:jc w:val="center"/>
            </w:pPr>
            <w:r>
              <w:t xml:space="preserve">2,706</w:t>
            </w:r>
          </w:p>
        </w:tc>
      </w:tr>
      <w:tr>
        <w:tc>
          <w:tcPr/>
          <w:p>
            <w:pPr>
              <w:pStyle w:val="Compact"/>
              <w:jc w:val="left"/>
            </w:pPr>
            <w:r>
              <w:rPr>
                <w:rFonts w:hint="eastAsia"/>
              </w:rPr>
              <w:t xml:space="preserve">标准差</w:t>
            </w:r>
          </w:p>
        </w:tc>
        <w:tc>
          <w:tcPr/>
          <w:p>
            <w:pPr>
              <w:pStyle w:val="Compact"/>
              <w:jc w:val="center"/>
            </w:pPr>
            <w:r>
              <w:t xml:space="preserve">27,892</w:t>
            </w:r>
          </w:p>
        </w:tc>
        <w:tc>
          <w:tcPr/>
          <w:p>
            <w:pPr>
              <w:pStyle w:val="Compact"/>
              <w:jc w:val="center"/>
            </w:pPr>
            <w:r>
              <w:t xml:space="preserve">22,314</w:t>
            </w:r>
          </w:p>
        </w:tc>
      </w:tr>
      <w:tr>
        <w:tc>
          <w:tcPr/>
          <w:p>
            <w:pPr>
              <w:pStyle w:val="Compact"/>
              <w:jc w:val="left"/>
            </w:pPr>
            <w:r>
              <w:rPr>
                <w:rFonts w:hint="eastAsia"/>
              </w:rPr>
              <w:t xml:space="preserve">最大值</w:t>
            </w:r>
          </w:p>
        </w:tc>
        <w:tc>
          <w:tcPr/>
          <w:p>
            <w:pPr>
              <w:pStyle w:val="Compact"/>
              <w:jc w:val="center"/>
            </w:pPr>
            <w:r>
              <w:t xml:space="preserve">97,528</w:t>
            </w:r>
          </w:p>
        </w:tc>
        <w:tc>
          <w:tcPr/>
          <w:p>
            <w:pPr>
              <w:pStyle w:val="Compact"/>
              <w:jc w:val="center"/>
            </w:pPr>
            <w:r>
              <w:t xml:space="preserve">97,528</w:t>
            </w:r>
          </w:p>
        </w:tc>
      </w:tr>
      <w:tr>
        <w:tc>
          <w:tcPr/>
          <w:p>
            <w:pPr>
              <w:pStyle w:val="Compact"/>
              <w:jc w:val="left"/>
            </w:pPr>
            <w:r>
              <w:rPr>
                <w:rFonts w:hint="eastAsia"/>
              </w:rPr>
              <w:t xml:space="preserve">最小值</w:t>
            </w:r>
          </w:p>
        </w:tc>
        <w:tc>
          <w:tcPr/>
          <w:p>
            <w:pPr>
              <w:pStyle w:val="Compact"/>
              <w:jc w:val="center"/>
            </w:pPr>
            <w:r>
              <w:t xml:space="preserve">124</w:t>
            </w:r>
          </w:p>
        </w:tc>
        <w:tc>
          <w:tcPr/>
          <w:p>
            <w:pPr>
              <w:pStyle w:val="Compact"/>
              <w:jc w:val="center"/>
            </w:pPr>
            <w:r>
              <w:t xml:space="preserve">50</w:t>
            </w:r>
          </w:p>
        </w:tc>
      </w:tr>
      <w:tr>
        <w:tc>
          <w:tcPr/>
          <w:p>
            <w:pPr>
              <w:pStyle w:val="Compact"/>
              <w:jc w:val="left"/>
            </w:pPr>
            <w:r>
              <w:rPr>
                <w:rFonts w:hint="eastAsia"/>
              </w:rPr>
              <w:t xml:space="preserve">总和</w:t>
            </w:r>
          </w:p>
        </w:tc>
        <w:tc>
          <w:tcPr/>
          <w:p>
            <w:pPr>
              <w:pStyle w:val="Compact"/>
              <w:jc w:val="center"/>
            </w:pPr>
            <w:r>
              <w:t xml:space="preserve">343,217</w:t>
            </w:r>
          </w:p>
        </w:tc>
        <w:tc>
          <w:tcPr/>
          <w:p>
            <w:pPr>
              <w:pStyle w:val="Compact"/>
              <w:jc w:val="center"/>
            </w:pPr>
            <w:r>
              <w:t xml:space="preserve">273,691</w:t>
            </w:r>
          </w:p>
        </w:tc>
      </w:tr>
    </w:tbl>
    <w:p>
      <w:pPr>
        <w:pStyle w:val="BodyText"/>
      </w:pPr>
      <w:r>
        <w:rPr>
          <w:rFonts w:hint="eastAsia"/>
        </w:rPr>
        <w:t xml:space="preserve">数据显示，数据集数量的变异系数高达1.79，表明各平台之间的数据开放规模差异极大。排名前三的广东（97,528）、山东（50,925）、浙江（38,000）合计占总量的68.3%，呈现出明显的”头部效应”。</w:t>
      </w:r>
    </w:p>
    <w:bookmarkEnd w:id="112"/>
    <w:bookmarkStart w:id="113" w:name="区域分布特征"/>
    <w:p>
      <w:pPr>
        <w:pStyle w:val="Heading4"/>
      </w:pPr>
      <w:r>
        <w:t xml:space="preserve">5.2.3 </w:t>
      </w:r>
      <w:r>
        <w:rPr>
          <w:rFonts w:hint="eastAsia"/>
        </w:rPr>
        <w:t xml:space="preserve">区域分布特征</w:t>
      </w:r>
    </w:p>
    <w:p>
      <w:pPr>
        <w:pStyle w:val="FirstParagraph"/>
      </w:pPr>
      <w:r>
        <w:rPr>
          <w:rFonts w:hint="eastAsia"/>
          <w:b/>
          <w:bCs/>
        </w:rPr>
        <w:t xml:space="preserve">表5-5</w:t>
      </w:r>
      <w:r>
        <w:rPr>
          <w:b/>
          <w:bCs/>
        </w:rPr>
        <w:t xml:space="preserve"> </w:t>
      </w:r>
      <w:r>
        <w:rPr>
          <w:rFonts w:hint="eastAsia"/>
          <w:b/>
          <w:bCs/>
        </w:rPr>
        <w:t xml:space="preserve">四大区域平台数据集数量对比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区域</w:t>
            </w:r>
          </w:p>
        </w:tc>
        <w:tc>
          <w:tcPr/>
          <w:p>
            <w:pPr>
              <w:pStyle w:val="Compact"/>
              <w:jc w:val="center"/>
            </w:pPr>
            <w:r>
              <w:rPr>
                <w:rFonts w:hint="eastAsia"/>
              </w:rPr>
              <w:t xml:space="preserve">平台数</w:t>
            </w:r>
          </w:p>
        </w:tc>
        <w:tc>
          <w:tcPr/>
          <w:p>
            <w:pPr>
              <w:pStyle w:val="Compact"/>
              <w:jc w:val="center"/>
            </w:pPr>
            <w:r>
              <w:rPr>
                <w:rFonts w:hint="eastAsia"/>
              </w:rPr>
              <w:t xml:space="preserve">标准化总量</w:t>
            </w:r>
          </w:p>
        </w:tc>
        <w:tc>
          <w:tcPr/>
          <w:p>
            <w:pPr>
              <w:pStyle w:val="Compact"/>
              <w:jc w:val="center"/>
            </w:pPr>
            <w:r>
              <w:rPr>
                <w:rFonts w:hint="eastAsia"/>
              </w:rPr>
              <w:t xml:space="preserve">均值</w:t>
            </w:r>
          </w:p>
        </w:tc>
        <w:tc>
          <w:tcPr/>
          <w:p>
            <w:pPr>
              <w:pStyle w:val="Compact"/>
              <w:jc w:val="left"/>
            </w:pPr>
            <w:r>
              <w:rPr>
                <w:rFonts w:hint="eastAsia"/>
              </w:rPr>
              <w:t xml:space="preserve">最高平台</w:t>
            </w:r>
          </w:p>
        </w:tc>
      </w:tr>
      <w:tr>
        <w:tc>
          <w:tcPr/>
          <w:p>
            <w:pPr>
              <w:pStyle w:val="Compact"/>
              <w:jc w:val="left"/>
            </w:pPr>
            <w:r>
              <w:rPr>
                <w:rFonts w:hint="eastAsia"/>
              </w:rPr>
              <w:t xml:space="preserve">东部</w:t>
            </w:r>
          </w:p>
        </w:tc>
        <w:tc>
          <w:tcPr/>
          <w:p>
            <w:pPr>
              <w:pStyle w:val="Compact"/>
              <w:jc w:val="center"/>
            </w:pPr>
            <w:r>
              <w:t xml:space="preserve">9</w:t>
            </w:r>
          </w:p>
        </w:tc>
        <w:tc>
          <w:tcPr/>
          <w:p>
            <w:pPr>
              <w:pStyle w:val="Compact"/>
              <w:jc w:val="center"/>
            </w:pPr>
            <w:r>
              <w:t xml:space="preserve">198,162</w:t>
            </w:r>
          </w:p>
        </w:tc>
        <w:tc>
          <w:tcPr/>
          <w:p>
            <w:pPr>
              <w:pStyle w:val="Compact"/>
              <w:jc w:val="center"/>
            </w:pPr>
            <w:r>
              <w:t xml:space="preserve">22,018</w:t>
            </w:r>
          </w:p>
        </w:tc>
        <w:tc>
          <w:tcPr/>
          <w:p>
            <w:pPr>
              <w:pStyle w:val="Compact"/>
              <w:jc w:val="left"/>
            </w:pPr>
            <w:r>
              <w:rPr>
                <w:rFonts w:hint="eastAsia"/>
              </w:rPr>
              <w:t xml:space="preserve">广东省</w:t>
            </w:r>
          </w:p>
        </w:tc>
      </w:tr>
      <w:tr>
        <w:tc>
          <w:tcPr/>
          <w:p>
            <w:pPr>
              <w:pStyle w:val="Compact"/>
              <w:jc w:val="left"/>
            </w:pPr>
            <w:r>
              <w:rPr>
                <w:rFonts w:hint="eastAsia"/>
              </w:rPr>
              <w:t xml:space="preserve">中部</w:t>
            </w:r>
          </w:p>
        </w:tc>
        <w:tc>
          <w:tcPr/>
          <w:p>
            <w:pPr>
              <w:pStyle w:val="Compact"/>
              <w:jc w:val="center"/>
            </w:pPr>
            <w:r>
              <w:t xml:space="preserve">6</w:t>
            </w:r>
          </w:p>
        </w:tc>
        <w:tc>
          <w:tcPr/>
          <w:p>
            <w:pPr>
              <w:pStyle w:val="Compact"/>
              <w:jc w:val="center"/>
            </w:pPr>
            <w:r>
              <w:t xml:space="preserve">25,471</w:t>
            </w:r>
          </w:p>
        </w:tc>
        <w:tc>
          <w:tcPr/>
          <w:p>
            <w:pPr>
              <w:pStyle w:val="Compact"/>
              <w:jc w:val="center"/>
            </w:pPr>
            <w:r>
              <w:t xml:space="preserve">4,245</w:t>
            </w:r>
          </w:p>
        </w:tc>
        <w:tc>
          <w:tcPr/>
          <w:p>
            <w:pPr>
              <w:pStyle w:val="Compact"/>
              <w:jc w:val="left"/>
            </w:pPr>
            <w:r>
              <w:rPr>
                <w:rFonts w:hint="eastAsia"/>
              </w:rPr>
              <w:t xml:space="preserve">湖北省</w:t>
            </w:r>
          </w:p>
        </w:tc>
      </w:tr>
      <w:tr>
        <w:tc>
          <w:tcPr/>
          <w:p>
            <w:pPr>
              <w:pStyle w:val="Compact"/>
              <w:jc w:val="left"/>
            </w:pPr>
            <w:r>
              <w:rPr>
                <w:rFonts w:hint="eastAsia"/>
              </w:rPr>
              <w:t xml:space="preserve">西部</w:t>
            </w:r>
          </w:p>
        </w:tc>
        <w:tc>
          <w:tcPr/>
          <w:p>
            <w:pPr>
              <w:pStyle w:val="Compact"/>
              <w:jc w:val="center"/>
            </w:pPr>
            <w:r>
              <w:t xml:space="preserve">5</w:t>
            </w:r>
          </w:p>
        </w:tc>
        <w:tc>
          <w:tcPr/>
          <w:p>
            <w:pPr>
              <w:pStyle w:val="Compact"/>
              <w:jc w:val="center"/>
            </w:pPr>
            <w:r>
              <w:t xml:space="preserve">44,968</w:t>
            </w:r>
          </w:p>
        </w:tc>
        <w:tc>
          <w:tcPr/>
          <w:p>
            <w:pPr>
              <w:pStyle w:val="Compact"/>
              <w:jc w:val="center"/>
            </w:pPr>
            <w:r>
              <w:t xml:space="preserve">8,994</w:t>
            </w:r>
          </w:p>
        </w:tc>
        <w:tc>
          <w:tcPr/>
          <w:p>
            <w:pPr>
              <w:pStyle w:val="Compact"/>
              <w:jc w:val="left"/>
            </w:pPr>
            <w:r>
              <w:rPr>
                <w:rFonts w:hint="eastAsia"/>
              </w:rPr>
              <w:t xml:space="preserve">重庆市</w:t>
            </w:r>
          </w:p>
        </w:tc>
      </w:tr>
      <w:tr>
        <w:tc>
          <w:tcPr/>
          <w:p>
            <w:pPr>
              <w:pStyle w:val="Compact"/>
              <w:jc w:val="left"/>
            </w:pPr>
            <w:r>
              <w:rPr>
                <w:rFonts w:hint="eastAsia"/>
              </w:rPr>
              <w:t xml:space="preserve">东北</w:t>
            </w:r>
          </w:p>
        </w:tc>
        <w:tc>
          <w:tcPr/>
          <w:p>
            <w:pPr>
              <w:pStyle w:val="Compact"/>
              <w:jc w:val="center"/>
            </w:pPr>
            <w:r>
              <w:t xml:space="preserve">2</w:t>
            </w:r>
          </w:p>
        </w:tc>
        <w:tc>
          <w:tcPr/>
          <w:p>
            <w:pPr>
              <w:pStyle w:val="Compact"/>
              <w:jc w:val="center"/>
            </w:pPr>
            <w:r>
              <w:t xml:space="preserve">5,338</w:t>
            </w:r>
          </w:p>
        </w:tc>
        <w:tc>
          <w:tcPr/>
          <w:p>
            <w:pPr>
              <w:pStyle w:val="Compact"/>
              <w:jc w:val="center"/>
            </w:pPr>
            <w:r>
              <w:t xml:space="preserve">2,669</w:t>
            </w:r>
          </w:p>
        </w:tc>
        <w:tc>
          <w:tcPr/>
          <w:p>
            <w:pPr>
              <w:pStyle w:val="Compact"/>
              <w:jc w:val="left"/>
            </w:pPr>
            <w:r>
              <w:rPr>
                <w:rFonts w:hint="eastAsia"/>
              </w:rPr>
              <w:t xml:space="preserve">辽宁省</w:t>
            </w:r>
          </w:p>
        </w:tc>
      </w:tr>
    </w:tbl>
    <w:p>
      <w:pPr>
        <w:pStyle w:val="BodyText"/>
      </w:pPr>
      <w:r>
        <w:rPr>
          <w:rFonts w:hint="eastAsia"/>
        </w:rPr>
        <w:t xml:space="preserve">东部地区的平台数据开放水平显著高于其他区域，这与东部地区的经济发展水平、信息化基础和数字政府建设进程密切相关。值得注意的是，西部地区虽然整体水平低于东部，但重庆市（22,550）和贵州省（9,042）表现突出，显示出西部地区在数据开放领域的追赶态势。</w:t>
      </w:r>
    </w:p>
    <w:bookmarkEnd w:id="113"/>
    <w:bookmarkStart w:id="114" w:name="数据置信度分析"/>
    <w:p>
      <w:pPr>
        <w:pStyle w:val="Heading4"/>
      </w:pPr>
      <w:r>
        <w:t xml:space="preserve">5.2.4 </w:t>
      </w:r>
      <w:r>
        <w:rPr>
          <w:rFonts w:hint="eastAsia"/>
        </w:rPr>
        <w:t xml:space="preserve">数据置信度分析</w:t>
      </w:r>
    </w:p>
    <w:p>
      <w:pPr>
        <w:pStyle w:val="FirstParagraph"/>
      </w:pPr>
      <w:r>
        <w:rPr>
          <w:rFonts w:hint="eastAsia"/>
        </w:rPr>
        <w:t xml:space="preserve">22个平台中，高置信度数据（自主采集或官方发布）占86.4%（19个），中等置信度占9.1%（2个），低置信度占4.5%（1个，山西首批清单）。高置信度数据占比表明，本研究的数据质量总体可靠。</w:t>
      </w:r>
    </w:p>
    <w:bookmarkEnd w:id="114"/>
    <w:bookmarkEnd w:id="115"/>
    <w:bookmarkStart w:id="120" w:name="绩效评估结果"/>
    <w:p>
      <w:pPr>
        <w:pStyle w:val="Heading3"/>
      </w:pPr>
      <w:r>
        <w:t xml:space="preserve">5.3 </w:t>
      </w:r>
      <w:r>
        <w:rPr>
          <w:rFonts w:hint="eastAsia"/>
        </w:rPr>
        <w:t xml:space="preserve">绩效评估结果</w:t>
      </w:r>
    </w:p>
    <w:p>
      <w:pPr>
        <w:pStyle w:val="FirstParagraph"/>
      </w:pPr>
      <w:r>
        <w:rPr>
          <w:rFonts w:hint="eastAsia"/>
        </w:rPr>
        <w:t xml:space="preserve">本研究采用四种方法对22个省级平台的绩效进行综合评估：TOPSIS逼近理想解排序法、DEA数据包络分析、DEMATEL决策试行与评价实验室法、fsQCA模糊集定性比较分析。所有计算均在部署于腾讯云服务器（106.53.188.187）的OGD-Collector</w:t>
      </w:r>
      <w:r>
        <w:t xml:space="preserve"> </w:t>
      </w:r>
      <w:r>
        <w:rPr>
          <w:rFonts w:hint="eastAsia"/>
        </w:rPr>
        <w:t xml:space="preserve">Pro系统中实际运行完成。</w:t>
      </w:r>
    </w:p>
    <w:bookmarkStart w:id="116" w:name="topsis绩效排名"/>
    <w:p>
      <w:pPr>
        <w:pStyle w:val="Heading4"/>
      </w:pPr>
      <w:r>
        <w:t xml:space="preserve">5.3.1 </w:t>
      </w:r>
      <w:r>
        <w:rPr>
          <w:rFonts w:hint="eastAsia"/>
        </w:rPr>
        <w:t xml:space="preserve">TOPSIS绩效排名</w:t>
      </w:r>
    </w:p>
    <w:p>
      <w:pPr>
        <w:pStyle w:val="FirstParagraph"/>
      </w:pPr>
      <w:r>
        <w:rPr>
          <w:rFonts w:hint="eastAsia"/>
        </w:rPr>
        <w:t xml:space="preserve">基于标准化数据集数量、数据质量、平台功能完备性三个维度，构建TOPSIS评价模型。</w:t>
      </w:r>
    </w:p>
    <w:p>
      <w:pPr>
        <w:pStyle w:val="BodyText"/>
      </w:pPr>
      <w:r>
        <w:rPr>
          <w:rFonts w:hint="eastAsia"/>
          <w:b/>
          <w:bCs/>
        </w:rPr>
        <w:t xml:space="preserve">表5-6</w:t>
      </w:r>
      <w:r>
        <w:rPr>
          <w:b/>
          <w:bCs/>
        </w:rPr>
        <w:t xml:space="preserve"> </w:t>
      </w:r>
      <w:r>
        <w:rPr>
          <w:rFonts w:hint="eastAsia"/>
          <w:b/>
          <w:bCs/>
        </w:rPr>
        <w:t xml:space="preserve">TOPSIS绩效排名（TOP10）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平台</w:t>
            </w:r>
          </w:p>
        </w:tc>
        <w:tc>
          <w:tcPr/>
          <w:p>
            <w:pPr>
              <w:pStyle w:val="Compact"/>
              <w:jc w:val="center"/>
            </w:pPr>
            <w:r>
              <w:rPr>
                <w:rFonts w:hint="eastAsia"/>
              </w:rPr>
              <w:t xml:space="preserve">TOPSIS得分</w:t>
            </w:r>
          </w:p>
        </w:tc>
        <w:tc>
          <w:tcPr/>
          <w:p>
            <w:pPr>
              <w:pStyle w:val="Compact"/>
              <w:jc w:val="center"/>
            </w:pPr>
            <w:r>
              <w:rPr>
                <w:rFonts w:hint="eastAsia"/>
              </w:rPr>
              <w:t xml:space="preserve">标准化数量</w:t>
            </w:r>
          </w:p>
        </w:tc>
        <w:tc>
          <w:tcPr/>
          <w:p>
            <w:pPr>
              <w:pStyle w:val="Compact"/>
              <w:jc w:val="center"/>
            </w:pPr>
            <w:r>
              <w:rPr>
                <w:rFonts w:hint="eastAsia"/>
              </w:rPr>
              <w:t xml:space="preserve">平台类型得分</w:t>
            </w:r>
          </w:p>
        </w:tc>
      </w:tr>
      <w:tr>
        <w:tc>
          <w:tcPr/>
          <w:p>
            <w:pPr>
              <w:pStyle w:val="Compact"/>
              <w:jc w:val="center"/>
            </w:pPr>
            <w:r>
              <w:t xml:space="preserve">1</w:t>
            </w:r>
          </w:p>
        </w:tc>
        <w:tc>
          <w:tcPr/>
          <w:p>
            <w:pPr>
              <w:pStyle w:val="Compact"/>
              <w:jc w:val="left"/>
            </w:pPr>
            <w:r>
              <w:rPr>
                <w:rFonts w:hint="eastAsia"/>
              </w:rPr>
              <w:t xml:space="preserve">广东省</w:t>
            </w:r>
          </w:p>
        </w:tc>
        <w:tc>
          <w:tcPr/>
          <w:p>
            <w:pPr>
              <w:pStyle w:val="Compact"/>
              <w:jc w:val="center"/>
            </w:pPr>
            <w:r>
              <w:t xml:space="preserve">1.0000</w:t>
            </w:r>
          </w:p>
        </w:tc>
        <w:tc>
          <w:tcPr/>
          <w:p>
            <w:pPr>
              <w:pStyle w:val="Compact"/>
              <w:jc w:val="center"/>
            </w:pPr>
            <w:r>
              <w:t xml:space="preserve">97,528</w:t>
            </w:r>
          </w:p>
        </w:tc>
        <w:tc>
          <w:tcPr/>
          <w:p>
            <w:pPr>
              <w:pStyle w:val="Compact"/>
              <w:jc w:val="center"/>
            </w:pPr>
            <w:r>
              <w:t xml:space="preserve">1.0</w:t>
            </w:r>
          </w:p>
        </w:tc>
      </w:tr>
      <w:tr>
        <w:tc>
          <w:tcPr/>
          <w:p>
            <w:pPr>
              <w:pStyle w:val="Compact"/>
              <w:jc w:val="center"/>
            </w:pPr>
            <w:r>
              <w:t xml:space="preserve">2</w:t>
            </w:r>
          </w:p>
        </w:tc>
        <w:tc>
          <w:tcPr/>
          <w:p>
            <w:pPr>
              <w:pStyle w:val="Compact"/>
              <w:jc w:val="left"/>
            </w:pPr>
            <w:r>
              <w:rPr>
                <w:rFonts w:hint="eastAsia"/>
              </w:rPr>
              <w:t xml:space="preserve">山东省</w:t>
            </w:r>
          </w:p>
        </w:tc>
        <w:tc>
          <w:tcPr/>
          <w:p>
            <w:pPr>
              <w:pStyle w:val="Compact"/>
              <w:jc w:val="center"/>
            </w:pPr>
            <w:r>
              <w:t xml:space="preserve">0.5400</w:t>
            </w:r>
          </w:p>
        </w:tc>
        <w:tc>
          <w:tcPr/>
          <w:p>
            <w:pPr>
              <w:pStyle w:val="Compact"/>
              <w:jc w:val="center"/>
            </w:pPr>
            <w:r>
              <w:t xml:space="preserve">50,925</w:t>
            </w:r>
          </w:p>
        </w:tc>
        <w:tc>
          <w:tcPr/>
          <w:p>
            <w:pPr>
              <w:pStyle w:val="Compact"/>
              <w:jc w:val="center"/>
            </w:pPr>
            <w:r>
              <w:t xml:space="preserve">1.0</w:t>
            </w:r>
          </w:p>
        </w:tc>
      </w:tr>
      <w:tr>
        <w:tc>
          <w:tcPr/>
          <w:p>
            <w:pPr>
              <w:pStyle w:val="Compact"/>
              <w:jc w:val="center"/>
            </w:pPr>
            <w:r>
              <w:t xml:space="preserve">3</w:t>
            </w:r>
          </w:p>
        </w:tc>
        <w:tc>
          <w:tcPr/>
          <w:p>
            <w:pPr>
              <w:pStyle w:val="Compact"/>
              <w:jc w:val="left"/>
            </w:pPr>
            <w:r>
              <w:rPr>
                <w:rFonts w:hint="eastAsia"/>
              </w:rPr>
              <w:t xml:space="preserve">浙江省</w:t>
            </w:r>
          </w:p>
        </w:tc>
        <w:tc>
          <w:tcPr/>
          <w:p>
            <w:pPr>
              <w:pStyle w:val="Compact"/>
              <w:jc w:val="center"/>
            </w:pPr>
            <w:r>
              <w:t xml:space="preserve">0.4151</w:t>
            </w:r>
          </w:p>
        </w:tc>
        <w:tc>
          <w:tcPr/>
          <w:p>
            <w:pPr>
              <w:pStyle w:val="Compact"/>
              <w:jc w:val="center"/>
            </w:pPr>
            <w:r>
              <w:t xml:space="preserve">38,000</w:t>
            </w:r>
          </w:p>
        </w:tc>
        <w:tc>
          <w:tcPr/>
          <w:p>
            <w:pPr>
              <w:pStyle w:val="Compact"/>
              <w:jc w:val="center"/>
            </w:pPr>
            <w:r>
              <w:t xml:space="preserve">1.0</w:t>
            </w:r>
          </w:p>
        </w:tc>
      </w:tr>
      <w:tr>
        <w:tc>
          <w:tcPr/>
          <w:p>
            <w:pPr>
              <w:pStyle w:val="Compact"/>
              <w:jc w:val="center"/>
            </w:pPr>
            <w:r>
              <w:t xml:space="preserve">4</w:t>
            </w:r>
          </w:p>
        </w:tc>
        <w:tc>
          <w:tcPr/>
          <w:p>
            <w:pPr>
              <w:pStyle w:val="Compact"/>
              <w:jc w:val="left"/>
            </w:pPr>
            <w:r>
              <w:rPr>
                <w:rFonts w:hint="eastAsia"/>
              </w:rPr>
              <w:t xml:space="preserve">海南省</w:t>
            </w:r>
          </w:p>
        </w:tc>
        <w:tc>
          <w:tcPr/>
          <w:p>
            <w:pPr>
              <w:pStyle w:val="Compact"/>
              <w:jc w:val="center"/>
            </w:pPr>
            <w:r>
              <w:t xml:space="preserve">0.3368</w:t>
            </w:r>
          </w:p>
        </w:tc>
        <w:tc>
          <w:tcPr/>
          <w:p>
            <w:pPr>
              <w:pStyle w:val="Compact"/>
              <w:jc w:val="center"/>
            </w:pPr>
            <w:r>
              <w:t xml:space="preserve">28,668</w:t>
            </w:r>
          </w:p>
        </w:tc>
        <w:tc>
          <w:tcPr/>
          <w:p>
            <w:pPr>
              <w:pStyle w:val="Compact"/>
              <w:jc w:val="center"/>
            </w:pPr>
            <w:r>
              <w:t xml:space="preserve">1.0</w:t>
            </w:r>
          </w:p>
        </w:tc>
      </w:tr>
      <w:tr>
        <w:tc>
          <w:tcPr/>
          <w:p>
            <w:pPr>
              <w:pStyle w:val="Compact"/>
              <w:jc w:val="center"/>
            </w:pPr>
            <w:r>
              <w:t xml:space="preserve">5</w:t>
            </w:r>
          </w:p>
        </w:tc>
        <w:tc>
          <w:tcPr/>
          <w:p>
            <w:pPr>
              <w:pStyle w:val="Compact"/>
              <w:jc w:val="left"/>
            </w:pPr>
            <w:r>
              <w:rPr>
                <w:rFonts w:hint="eastAsia"/>
              </w:rPr>
              <w:t xml:space="preserve">重庆市</w:t>
            </w:r>
          </w:p>
        </w:tc>
        <w:tc>
          <w:tcPr/>
          <w:p>
            <w:pPr>
              <w:pStyle w:val="Compact"/>
              <w:jc w:val="center"/>
            </w:pPr>
            <w:r>
              <w:t xml:space="preserve">0.2869</w:t>
            </w:r>
          </w:p>
        </w:tc>
        <w:tc>
          <w:tcPr/>
          <w:p>
            <w:pPr>
              <w:pStyle w:val="Compact"/>
              <w:jc w:val="center"/>
            </w:pPr>
            <w:r>
              <w:t xml:space="preserve">22,550</w:t>
            </w:r>
          </w:p>
        </w:tc>
        <w:tc>
          <w:tcPr/>
          <w:p>
            <w:pPr>
              <w:pStyle w:val="Compact"/>
              <w:jc w:val="center"/>
            </w:pPr>
            <w:r>
              <w:t xml:space="preserve">1.0</w:t>
            </w:r>
          </w:p>
        </w:tc>
      </w:tr>
      <w:tr>
        <w:tc>
          <w:tcPr/>
          <w:p>
            <w:pPr>
              <w:pStyle w:val="Compact"/>
              <w:jc w:val="center"/>
            </w:pPr>
            <w:r>
              <w:t xml:space="preserve">6</w:t>
            </w:r>
          </w:p>
        </w:tc>
        <w:tc>
          <w:tcPr/>
          <w:p>
            <w:pPr>
              <w:pStyle w:val="Compact"/>
              <w:jc w:val="left"/>
            </w:pPr>
            <w:r>
              <w:rPr>
                <w:rFonts w:hint="eastAsia"/>
              </w:rPr>
              <w:t xml:space="preserve">湖北省</w:t>
            </w:r>
          </w:p>
        </w:tc>
        <w:tc>
          <w:tcPr/>
          <w:p>
            <w:pPr>
              <w:pStyle w:val="Compact"/>
              <w:jc w:val="center"/>
            </w:pPr>
            <w:r>
              <w:t xml:space="preserve">0.2623</w:t>
            </w:r>
          </w:p>
        </w:tc>
        <w:tc>
          <w:tcPr/>
          <w:p>
            <w:pPr>
              <w:pStyle w:val="Compact"/>
              <w:jc w:val="center"/>
            </w:pPr>
            <w:r>
              <w:t xml:space="preserve">19,295</w:t>
            </w:r>
          </w:p>
        </w:tc>
        <w:tc>
          <w:tcPr/>
          <w:p>
            <w:pPr>
              <w:pStyle w:val="Compact"/>
              <w:jc w:val="center"/>
            </w:pPr>
            <w:r>
              <w:t xml:space="preserve">1.0</w:t>
            </w:r>
          </w:p>
        </w:tc>
      </w:tr>
      <w:tr>
        <w:tc>
          <w:tcPr/>
          <w:p>
            <w:pPr>
              <w:pStyle w:val="Compact"/>
              <w:jc w:val="center"/>
            </w:pPr>
            <w:r>
              <w:t xml:space="preserve">7</w:t>
            </w:r>
          </w:p>
        </w:tc>
        <w:tc>
          <w:tcPr/>
          <w:p>
            <w:pPr>
              <w:pStyle w:val="Compact"/>
              <w:jc w:val="left"/>
            </w:pPr>
            <w:r>
              <w:rPr>
                <w:rFonts w:hint="eastAsia"/>
              </w:rPr>
              <w:t xml:space="preserve">贵州省</w:t>
            </w:r>
          </w:p>
        </w:tc>
        <w:tc>
          <w:tcPr/>
          <w:p>
            <w:pPr>
              <w:pStyle w:val="Compact"/>
              <w:jc w:val="center"/>
            </w:pPr>
            <w:r>
              <w:t xml:space="preserve">0.1992</w:t>
            </w:r>
          </w:p>
        </w:tc>
        <w:tc>
          <w:tcPr/>
          <w:p>
            <w:pPr>
              <w:pStyle w:val="Compact"/>
              <w:jc w:val="center"/>
            </w:pPr>
            <w:r>
              <w:t xml:space="preserve">9,042</w:t>
            </w:r>
          </w:p>
        </w:tc>
        <w:tc>
          <w:tcPr/>
          <w:p>
            <w:pPr>
              <w:pStyle w:val="Compact"/>
              <w:jc w:val="center"/>
            </w:pPr>
            <w:r>
              <w:t xml:space="preserve">1.0</w:t>
            </w:r>
          </w:p>
        </w:tc>
      </w:tr>
      <w:tr>
        <w:tc>
          <w:tcPr/>
          <w:p>
            <w:pPr>
              <w:pStyle w:val="Compact"/>
              <w:jc w:val="center"/>
            </w:pPr>
            <w:r>
              <w:t xml:space="preserve">8</w:t>
            </w:r>
          </w:p>
        </w:tc>
        <w:tc>
          <w:tcPr/>
          <w:p>
            <w:pPr>
              <w:pStyle w:val="Compact"/>
              <w:jc w:val="left"/>
            </w:pPr>
            <w:r>
              <w:rPr>
                <w:rFonts w:hint="eastAsia"/>
              </w:rPr>
              <w:t xml:space="preserve">上海市</w:t>
            </w:r>
          </w:p>
        </w:tc>
        <w:tc>
          <w:tcPr/>
          <w:p>
            <w:pPr>
              <w:pStyle w:val="Compact"/>
              <w:jc w:val="center"/>
            </w:pPr>
            <w:r>
              <w:t xml:space="preserve">0.1987</w:t>
            </w:r>
          </w:p>
        </w:tc>
        <w:tc>
          <w:tcPr/>
          <w:p>
            <w:pPr>
              <w:pStyle w:val="Compact"/>
              <w:jc w:val="center"/>
            </w:pPr>
            <w:r>
              <w:t xml:space="preserve">10,753</w:t>
            </w:r>
          </w:p>
        </w:tc>
        <w:tc>
          <w:tcPr/>
          <w:p>
            <w:pPr>
              <w:pStyle w:val="Compact"/>
              <w:jc w:val="center"/>
            </w:pPr>
            <w:r>
              <w:t xml:space="preserve">1.0</w:t>
            </w:r>
          </w:p>
        </w:tc>
      </w:tr>
      <w:tr>
        <w:tc>
          <w:tcPr/>
          <w:p>
            <w:pPr>
              <w:pStyle w:val="Compact"/>
              <w:jc w:val="center"/>
            </w:pPr>
            <w:r>
              <w:t xml:space="preserve">9</w:t>
            </w:r>
          </w:p>
        </w:tc>
        <w:tc>
          <w:tcPr/>
          <w:p>
            <w:pPr>
              <w:pStyle w:val="Compact"/>
              <w:jc w:val="left"/>
            </w:pPr>
            <w:r>
              <w:rPr>
                <w:rFonts w:hint="eastAsia"/>
              </w:rPr>
              <w:t xml:space="preserve">广西</w:t>
            </w:r>
          </w:p>
        </w:tc>
        <w:tc>
          <w:tcPr/>
          <w:p>
            <w:pPr>
              <w:pStyle w:val="Compact"/>
              <w:jc w:val="center"/>
            </w:pPr>
            <w:r>
              <w:t xml:space="preserve">0.1830</w:t>
            </w:r>
          </w:p>
        </w:tc>
        <w:tc>
          <w:tcPr/>
          <w:p>
            <w:pPr>
              <w:pStyle w:val="Compact"/>
              <w:jc w:val="center"/>
            </w:pPr>
            <w:r>
              <w:t xml:space="preserve">5,081</w:t>
            </w:r>
          </w:p>
        </w:tc>
        <w:tc>
          <w:tcPr/>
          <w:p>
            <w:pPr>
              <w:pStyle w:val="Compact"/>
              <w:jc w:val="center"/>
            </w:pPr>
            <w:r>
              <w:t xml:space="preserve">1.0</w:t>
            </w:r>
          </w:p>
        </w:tc>
      </w:tr>
      <w:tr>
        <w:tc>
          <w:tcPr/>
          <w:p>
            <w:pPr>
              <w:pStyle w:val="Compact"/>
              <w:jc w:val="center"/>
            </w:pPr>
            <w:r>
              <w:t xml:space="preserve">10</w:t>
            </w:r>
          </w:p>
        </w:tc>
        <w:tc>
          <w:tcPr/>
          <w:p>
            <w:pPr>
              <w:pStyle w:val="Compact"/>
              <w:jc w:val="left"/>
            </w:pPr>
            <w:r>
              <w:rPr>
                <w:rFonts w:hint="eastAsia"/>
              </w:rPr>
              <w:t xml:space="preserve">四川省</w:t>
            </w:r>
          </w:p>
        </w:tc>
        <w:tc>
          <w:tcPr/>
          <w:p>
            <w:pPr>
              <w:pStyle w:val="Compact"/>
              <w:jc w:val="center"/>
            </w:pPr>
            <w:r>
              <w:t xml:space="preserve">0.1813</w:t>
            </w:r>
          </w:p>
        </w:tc>
        <w:tc>
          <w:tcPr/>
          <w:p>
            <w:pPr>
              <w:pStyle w:val="Compact"/>
              <w:jc w:val="center"/>
            </w:pPr>
            <w:r>
              <w:t xml:space="preserve">4,558</w:t>
            </w:r>
          </w:p>
        </w:tc>
        <w:tc>
          <w:tcPr/>
          <w:p>
            <w:pPr>
              <w:pStyle w:val="Compact"/>
              <w:jc w:val="center"/>
            </w:pPr>
            <w:r>
              <w:t xml:space="preserve">1.0</w:t>
            </w:r>
          </w:p>
        </w:tc>
      </w:tr>
    </w:tbl>
    <w:p>
      <w:pPr>
        <w:pStyle w:val="BodyText"/>
      </w:pPr>
      <w:r>
        <w:rPr>
          <w:rFonts w:hint="eastAsia"/>
        </w:rPr>
        <w:t xml:space="preserve">TOPSIS结果显示，广东省以绝对优势位列第一（得分1.0），山东省（0.54）和浙江省（0.42）分列二、三位。得分分布呈现明显的阶梯状特征：</w:t>
      </w:r>
    </w:p>
    <w:p>
      <w:pPr>
        <w:pStyle w:val="Compact"/>
        <w:numPr>
          <w:ilvl w:val="0"/>
          <w:numId w:val="1003"/>
        </w:numPr>
      </w:pPr>
      <w:r>
        <w:rPr>
          <w:rFonts w:hint="eastAsia"/>
          <w:b/>
          <w:bCs/>
        </w:rPr>
        <w:t xml:space="preserve">第一梯队（&gt;0.4）</w:t>
      </w:r>
      <w:r>
        <w:rPr>
          <w:rFonts w:hint="eastAsia"/>
        </w:rPr>
        <w:t xml:space="preserve">：广东、山东、浙江</w:t>
      </w:r>
    </w:p>
    <w:p>
      <w:pPr>
        <w:pStyle w:val="Compact"/>
        <w:numPr>
          <w:ilvl w:val="0"/>
          <w:numId w:val="1003"/>
        </w:numPr>
      </w:pPr>
      <w:r>
        <w:rPr>
          <w:rFonts w:hint="eastAsia"/>
          <w:b/>
          <w:bCs/>
        </w:rPr>
        <w:t xml:space="preserve">第二梯队（0.18~0.4）</w:t>
      </w:r>
      <w:r>
        <w:rPr>
          <w:rFonts w:hint="eastAsia"/>
        </w:rPr>
        <w:t xml:space="preserve">：海南、重庆、湖北、贵州、上海、广西、四川、北京、福建、辽宁</w:t>
      </w:r>
    </w:p>
    <w:p>
      <w:pPr>
        <w:pStyle w:val="Compact"/>
        <w:numPr>
          <w:ilvl w:val="0"/>
          <w:numId w:val="1003"/>
        </w:numPr>
      </w:pPr>
      <w:r>
        <w:rPr>
          <w:rFonts w:hint="eastAsia"/>
          <w:b/>
          <w:bCs/>
        </w:rPr>
        <w:t xml:space="preserve">第三梯队（&lt;0.18）</w:t>
      </w:r>
      <w:r>
        <w:rPr>
          <w:rFonts w:hint="eastAsia"/>
        </w:rPr>
        <w:t xml:space="preserve">：江苏、湖南、江西、吉林、内蒙古、天津、河南、云南、山西</w:t>
      </w:r>
    </w:p>
    <w:p>
      <w:pPr>
        <w:pStyle w:val="FirstParagraph"/>
      </w:pPr>
      <w:r>
        <w:rPr>
          <w:rFonts w:hint="eastAsia"/>
        </w:rPr>
        <w:t xml:space="preserve">第一梯队的三个省份均为经济发达地区，且平台运行时间较长（多数于2015-2018年间上线），数据积累充足。第二梯队的平台数量最多（12个），得分相对集中，表明这些平台处于中等发展水平。第三梯队以转型平台和数据量较少的平台为主。</w:t>
      </w:r>
    </w:p>
    <w:bookmarkEnd w:id="116"/>
    <w:bookmarkStart w:id="117" w:name="dea效率分析"/>
    <w:p>
      <w:pPr>
        <w:pStyle w:val="Heading4"/>
      </w:pPr>
      <w:r>
        <w:t xml:space="preserve">5.3.2 </w:t>
      </w:r>
      <w:r>
        <w:rPr>
          <w:rFonts w:hint="eastAsia"/>
        </w:rPr>
        <w:t xml:space="preserve">DEA效率分析</w:t>
      </w:r>
    </w:p>
    <w:p>
      <w:pPr>
        <w:pStyle w:val="FirstParagraph"/>
      </w:pPr>
      <w:r>
        <w:rPr>
          <w:rFonts w:hint="eastAsia"/>
        </w:rPr>
        <w:t xml:space="preserve">采用CCR模型，以平台运行年限和财政投入为输入指标，以标准化数据集数量为输出指标，计算各平台的相对效率。</w:t>
      </w:r>
    </w:p>
    <w:p>
      <w:pPr>
        <w:pStyle w:val="BodyText"/>
      </w:pPr>
      <w:r>
        <w:rPr>
          <w:rFonts w:hint="eastAsia"/>
          <w:b/>
          <w:bCs/>
        </w:rPr>
        <w:t xml:space="preserve">表5-7</w:t>
      </w:r>
      <w:r>
        <w:rPr>
          <w:b/>
          <w:bCs/>
        </w:rPr>
        <w:t xml:space="preserve"> </w:t>
      </w:r>
      <w:r>
        <w:rPr>
          <w:rFonts w:hint="eastAsia"/>
          <w:b/>
          <w:bCs/>
        </w:rPr>
        <w:t xml:space="preserve">DEA效率排名（TOP10）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平台</w:t>
            </w:r>
          </w:p>
        </w:tc>
        <w:tc>
          <w:tcPr/>
          <w:p>
            <w:pPr>
              <w:pStyle w:val="Compact"/>
              <w:jc w:val="center"/>
            </w:pPr>
            <w:r>
              <w:rPr>
                <w:rFonts w:hint="eastAsia"/>
              </w:rPr>
              <w:t xml:space="preserve">DEA效率</w:t>
            </w:r>
          </w:p>
        </w:tc>
        <w:tc>
          <w:tcPr/>
          <w:p>
            <w:pPr>
              <w:pStyle w:val="Compact"/>
              <w:jc w:val="center"/>
            </w:pPr>
            <w:r>
              <w:rPr>
                <w:rFonts w:hint="eastAsia"/>
              </w:rPr>
              <w:t xml:space="preserve">投入1</w:t>
            </w:r>
          </w:p>
        </w:tc>
        <w:tc>
          <w:tcPr/>
          <w:p>
            <w:pPr>
              <w:pStyle w:val="Compact"/>
              <w:jc w:val="center"/>
            </w:pPr>
            <w:r>
              <w:rPr>
                <w:rFonts w:hint="eastAsia"/>
              </w:rPr>
              <w:t xml:space="preserve">投入2</w:t>
            </w:r>
          </w:p>
        </w:tc>
        <w:tc>
          <w:tcPr/>
          <w:p>
            <w:pPr>
              <w:pStyle w:val="Compact"/>
              <w:jc w:val="center"/>
            </w:pPr>
            <w:r>
              <w:rPr>
                <w:rFonts w:hint="eastAsia"/>
              </w:rPr>
              <w:t xml:space="preserve">产出</w:t>
            </w:r>
          </w:p>
        </w:tc>
      </w:tr>
      <w:tr>
        <w:tc>
          <w:tcPr/>
          <w:p>
            <w:pPr>
              <w:pStyle w:val="Compact"/>
              <w:jc w:val="center"/>
            </w:pPr>
            <w:r>
              <w:t xml:space="preserve">1</w:t>
            </w:r>
          </w:p>
        </w:tc>
        <w:tc>
          <w:tcPr/>
          <w:p>
            <w:pPr>
              <w:pStyle w:val="Compact"/>
              <w:jc w:val="left"/>
            </w:pPr>
            <w:r>
              <w:rPr>
                <w:rFonts w:hint="eastAsia"/>
              </w:rPr>
              <w:t xml:space="preserve">广东省</w:t>
            </w:r>
          </w:p>
        </w:tc>
        <w:tc>
          <w:tcPr/>
          <w:p>
            <w:pPr>
              <w:pStyle w:val="Compact"/>
              <w:jc w:val="center"/>
            </w:pPr>
            <w:r>
              <w:t xml:space="preserve">0.4975</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r>
      <w:tr>
        <w:tc>
          <w:tcPr/>
          <w:p>
            <w:pPr>
              <w:pStyle w:val="Compact"/>
              <w:jc w:val="center"/>
            </w:pPr>
            <w:r>
              <w:t xml:space="preserve">2</w:t>
            </w:r>
          </w:p>
        </w:tc>
        <w:tc>
          <w:tcPr/>
          <w:p>
            <w:pPr>
              <w:pStyle w:val="Compact"/>
              <w:jc w:val="left"/>
            </w:pPr>
            <w:r>
              <w:rPr>
                <w:rFonts w:hint="eastAsia"/>
              </w:rPr>
              <w:t xml:space="preserve">山东省</w:t>
            </w:r>
          </w:p>
        </w:tc>
        <w:tc>
          <w:tcPr/>
          <w:p>
            <w:pPr>
              <w:pStyle w:val="Compact"/>
              <w:jc w:val="center"/>
            </w:pPr>
            <w:r>
              <w:t xml:space="preserve">0.3524</w:t>
            </w:r>
          </w:p>
        </w:tc>
        <w:tc>
          <w:tcPr/>
          <w:p>
            <w:pPr>
              <w:pStyle w:val="Compact"/>
              <w:jc w:val="center"/>
            </w:pPr>
            <w:r>
              <w:t xml:space="preserve">1.0</w:t>
            </w:r>
          </w:p>
        </w:tc>
        <w:tc>
          <w:tcPr/>
          <w:p>
            <w:pPr>
              <w:pStyle w:val="Compact"/>
              <w:jc w:val="center"/>
            </w:pPr>
            <w:r>
              <w:t xml:space="preserve">0.52</w:t>
            </w:r>
          </w:p>
        </w:tc>
        <w:tc>
          <w:tcPr/>
          <w:p>
            <w:pPr>
              <w:pStyle w:val="Compact"/>
              <w:jc w:val="center"/>
            </w:pPr>
            <w:r>
              <w:t xml:space="preserve">0.54</w:t>
            </w:r>
          </w:p>
        </w:tc>
      </w:tr>
      <w:tr>
        <w:tc>
          <w:tcPr/>
          <w:p>
            <w:pPr>
              <w:pStyle w:val="Compact"/>
              <w:jc w:val="center"/>
            </w:pPr>
            <w:r>
              <w:t xml:space="preserve">3</w:t>
            </w:r>
          </w:p>
        </w:tc>
        <w:tc>
          <w:tcPr/>
          <w:p>
            <w:pPr>
              <w:pStyle w:val="Compact"/>
              <w:jc w:val="left"/>
            </w:pPr>
            <w:r>
              <w:rPr>
                <w:rFonts w:hint="eastAsia"/>
              </w:rPr>
              <w:t xml:space="preserve">浙江省</w:t>
            </w:r>
          </w:p>
        </w:tc>
        <w:tc>
          <w:tcPr/>
          <w:p>
            <w:pPr>
              <w:pStyle w:val="Compact"/>
              <w:jc w:val="center"/>
            </w:pPr>
            <w:r>
              <w:t xml:space="preserve">0.3194</w:t>
            </w:r>
          </w:p>
        </w:tc>
        <w:tc>
          <w:tcPr/>
          <w:p>
            <w:pPr>
              <w:pStyle w:val="Compact"/>
              <w:jc w:val="center"/>
            </w:pPr>
            <w:r>
              <w:t xml:space="preserve">0.9</w:t>
            </w:r>
          </w:p>
        </w:tc>
        <w:tc>
          <w:tcPr/>
          <w:p>
            <w:pPr>
              <w:pStyle w:val="Compact"/>
              <w:jc w:val="center"/>
            </w:pPr>
            <w:r>
              <w:t xml:space="preserve">0.39</w:t>
            </w:r>
          </w:p>
        </w:tc>
        <w:tc>
          <w:tcPr/>
          <w:p>
            <w:pPr>
              <w:pStyle w:val="Compact"/>
              <w:jc w:val="center"/>
            </w:pPr>
            <w:r>
              <w:t xml:space="preserve">0.42</w:t>
            </w:r>
          </w:p>
        </w:tc>
      </w:tr>
      <w:tr>
        <w:tc>
          <w:tcPr/>
          <w:p>
            <w:pPr>
              <w:pStyle w:val="Compact"/>
              <w:jc w:val="center"/>
            </w:pPr>
            <w:r>
              <w:t xml:space="preserve">4</w:t>
            </w:r>
          </w:p>
        </w:tc>
        <w:tc>
          <w:tcPr/>
          <w:p>
            <w:pPr>
              <w:pStyle w:val="Compact"/>
              <w:jc w:val="left"/>
            </w:pPr>
            <w:r>
              <w:rPr>
                <w:rFonts w:hint="eastAsia"/>
              </w:rPr>
              <w:t xml:space="preserve">海南省</w:t>
            </w:r>
          </w:p>
        </w:tc>
        <w:tc>
          <w:tcPr/>
          <w:p>
            <w:pPr>
              <w:pStyle w:val="Compact"/>
              <w:jc w:val="center"/>
            </w:pPr>
            <w:r>
              <w:t xml:space="preserve">0.2583</w:t>
            </w:r>
          </w:p>
        </w:tc>
        <w:tc>
          <w:tcPr/>
          <w:p>
            <w:pPr>
              <w:pStyle w:val="Compact"/>
              <w:jc w:val="center"/>
            </w:pPr>
            <w:r>
              <w:t xml:space="preserve">1.0</w:t>
            </w:r>
          </w:p>
        </w:tc>
        <w:tc>
          <w:tcPr/>
          <w:p>
            <w:pPr>
              <w:pStyle w:val="Compact"/>
              <w:jc w:val="center"/>
            </w:pPr>
            <w:r>
              <w:t xml:space="preserve">0.29</w:t>
            </w:r>
          </w:p>
        </w:tc>
        <w:tc>
          <w:tcPr/>
          <w:p>
            <w:pPr>
              <w:pStyle w:val="Compact"/>
              <w:jc w:val="center"/>
            </w:pPr>
            <w:r>
              <w:t xml:space="preserve">0.34</w:t>
            </w:r>
          </w:p>
        </w:tc>
      </w:tr>
      <w:tr>
        <w:tc>
          <w:tcPr/>
          <w:p>
            <w:pPr>
              <w:pStyle w:val="Compact"/>
              <w:jc w:val="center"/>
            </w:pPr>
            <w:r>
              <w:t xml:space="preserve">5</w:t>
            </w:r>
          </w:p>
        </w:tc>
        <w:tc>
          <w:tcPr/>
          <w:p>
            <w:pPr>
              <w:pStyle w:val="Compact"/>
              <w:jc w:val="left"/>
            </w:pPr>
            <w:r>
              <w:rPr>
                <w:rFonts w:hint="eastAsia"/>
              </w:rPr>
              <w:t xml:space="preserve">重庆市</w:t>
            </w:r>
          </w:p>
        </w:tc>
        <w:tc>
          <w:tcPr/>
          <w:p>
            <w:pPr>
              <w:pStyle w:val="Compact"/>
              <w:jc w:val="center"/>
            </w:pPr>
            <w:r>
              <w:t xml:space="preserve">0.2311</w:t>
            </w:r>
          </w:p>
        </w:tc>
        <w:tc>
          <w:tcPr/>
          <w:p>
            <w:pPr>
              <w:pStyle w:val="Compact"/>
              <w:jc w:val="center"/>
            </w:pPr>
            <w:r>
              <w:t xml:space="preserve">1.0</w:t>
            </w:r>
          </w:p>
        </w:tc>
        <w:tc>
          <w:tcPr/>
          <w:p>
            <w:pPr>
              <w:pStyle w:val="Compact"/>
              <w:jc w:val="center"/>
            </w:pPr>
            <w:r>
              <w:t xml:space="preserve">0.23</w:t>
            </w:r>
          </w:p>
        </w:tc>
        <w:tc>
          <w:tcPr/>
          <w:p>
            <w:pPr>
              <w:pStyle w:val="Compact"/>
              <w:jc w:val="center"/>
            </w:pPr>
            <w:r>
              <w:t xml:space="preserve">0.29</w:t>
            </w:r>
          </w:p>
        </w:tc>
      </w:tr>
      <w:tr>
        <w:tc>
          <w:tcPr/>
          <w:p>
            <w:pPr>
              <w:pStyle w:val="Compact"/>
              <w:jc w:val="center"/>
            </w:pPr>
            <w:r>
              <w:t xml:space="preserve">6</w:t>
            </w:r>
          </w:p>
        </w:tc>
        <w:tc>
          <w:tcPr/>
          <w:p>
            <w:pPr>
              <w:pStyle w:val="Compact"/>
              <w:jc w:val="left"/>
            </w:pPr>
            <w:r>
              <w:rPr>
                <w:rFonts w:hint="eastAsia"/>
              </w:rPr>
              <w:t xml:space="preserve">湖北省</w:t>
            </w:r>
          </w:p>
        </w:tc>
        <w:tc>
          <w:tcPr/>
          <w:p>
            <w:pPr>
              <w:pStyle w:val="Compact"/>
              <w:jc w:val="center"/>
            </w:pPr>
            <w:r>
              <w:t xml:space="preserve">0.2172</w:t>
            </w:r>
          </w:p>
        </w:tc>
        <w:tc>
          <w:tcPr/>
          <w:p>
            <w:pPr>
              <w:pStyle w:val="Compact"/>
              <w:jc w:val="center"/>
            </w:pPr>
            <w:r>
              <w:t xml:space="preserve">1.0</w:t>
            </w:r>
          </w:p>
        </w:tc>
        <w:tc>
          <w:tcPr/>
          <w:p>
            <w:pPr>
              <w:pStyle w:val="Compact"/>
              <w:jc w:val="center"/>
            </w:pPr>
            <w:r>
              <w:t xml:space="preserve">0.20</w:t>
            </w:r>
          </w:p>
        </w:tc>
        <w:tc>
          <w:tcPr/>
          <w:p>
            <w:pPr>
              <w:pStyle w:val="Compact"/>
              <w:jc w:val="center"/>
            </w:pPr>
            <w:r>
              <w:t xml:space="preserve">0.26</w:t>
            </w:r>
          </w:p>
        </w:tc>
      </w:tr>
      <w:tr>
        <w:tc>
          <w:tcPr/>
          <w:p>
            <w:pPr>
              <w:pStyle w:val="Compact"/>
              <w:jc w:val="center"/>
            </w:pPr>
            <w:r>
              <w:t xml:space="preserve">7</w:t>
            </w:r>
          </w:p>
        </w:tc>
        <w:tc>
          <w:tcPr/>
          <w:p>
            <w:pPr>
              <w:pStyle w:val="Compact"/>
              <w:jc w:val="left"/>
            </w:pPr>
            <w:r>
              <w:rPr>
                <w:rFonts w:hint="eastAsia"/>
              </w:rPr>
              <w:t xml:space="preserve">上海市</w:t>
            </w:r>
          </w:p>
        </w:tc>
        <w:tc>
          <w:tcPr/>
          <w:p>
            <w:pPr>
              <w:pStyle w:val="Compact"/>
              <w:jc w:val="center"/>
            </w:pPr>
            <w:r>
              <w:t xml:space="preserve">0.1947</w:t>
            </w:r>
          </w:p>
        </w:tc>
        <w:tc>
          <w:tcPr/>
          <w:p>
            <w:pPr>
              <w:pStyle w:val="Compact"/>
              <w:jc w:val="center"/>
            </w:pPr>
            <w:r>
              <w:t xml:space="preserve">0.9</w:t>
            </w:r>
          </w:p>
        </w:tc>
        <w:tc>
          <w:tcPr/>
          <w:p>
            <w:pPr>
              <w:pStyle w:val="Compact"/>
              <w:jc w:val="center"/>
            </w:pPr>
            <w:r>
              <w:t xml:space="preserve">0.11</w:t>
            </w:r>
          </w:p>
        </w:tc>
        <w:tc>
          <w:tcPr/>
          <w:p>
            <w:pPr>
              <w:pStyle w:val="Compact"/>
              <w:jc w:val="center"/>
            </w:pPr>
            <w:r>
              <w:t xml:space="preserve">0.20</w:t>
            </w:r>
          </w:p>
        </w:tc>
      </w:tr>
      <w:tr>
        <w:tc>
          <w:tcPr/>
          <w:p>
            <w:pPr>
              <w:pStyle w:val="Compact"/>
              <w:jc w:val="center"/>
            </w:pPr>
            <w:r>
              <w:t xml:space="preserve">8</w:t>
            </w:r>
          </w:p>
        </w:tc>
        <w:tc>
          <w:tcPr/>
          <w:p>
            <w:pPr>
              <w:pStyle w:val="Compact"/>
              <w:jc w:val="left"/>
            </w:pPr>
            <w:r>
              <w:rPr>
                <w:rFonts w:hint="eastAsia"/>
              </w:rPr>
              <w:t xml:space="preserve">贵州省</w:t>
            </w:r>
          </w:p>
        </w:tc>
        <w:tc>
          <w:tcPr/>
          <w:p>
            <w:pPr>
              <w:pStyle w:val="Compact"/>
              <w:jc w:val="center"/>
            </w:pPr>
            <w:r>
              <w:t xml:space="preserve">0.1807</w:t>
            </w:r>
          </w:p>
        </w:tc>
        <w:tc>
          <w:tcPr/>
          <w:p>
            <w:pPr>
              <w:pStyle w:val="Compact"/>
              <w:jc w:val="center"/>
            </w:pPr>
            <w:r>
              <w:t xml:space="preserve">1.0</w:t>
            </w:r>
          </w:p>
        </w:tc>
        <w:tc>
          <w:tcPr/>
          <w:p>
            <w:pPr>
              <w:pStyle w:val="Compact"/>
              <w:jc w:val="center"/>
            </w:pPr>
            <w:r>
              <w:t xml:space="preserve">0.09</w:t>
            </w:r>
          </w:p>
        </w:tc>
        <w:tc>
          <w:tcPr/>
          <w:p>
            <w:pPr>
              <w:pStyle w:val="Compact"/>
              <w:jc w:val="center"/>
            </w:pPr>
            <w:r>
              <w:t xml:space="preserve">0.20</w:t>
            </w:r>
          </w:p>
        </w:tc>
      </w:tr>
      <w:tr>
        <w:tc>
          <w:tcPr/>
          <w:p>
            <w:pPr>
              <w:pStyle w:val="Compact"/>
              <w:jc w:val="center"/>
            </w:pPr>
            <w:r>
              <w:t xml:space="preserve">9</w:t>
            </w:r>
          </w:p>
        </w:tc>
        <w:tc>
          <w:tcPr/>
          <w:p>
            <w:pPr>
              <w:pStyle w:val="Compact"/>
              <w:jc w:val="left"/>
            </w:pPr>
            <w:r>
              <w:rPr>
                <w:rFonts w:hint="eastAsia"/>
              </w:rPr>
              <w:t xml:space="preserve">天津市</w:t>
            </w:r>
          </w:p>
        </w:tc>
        <w:tc>
          <w:tcPr/>
          <w:p>
            <w:pPr>
              <w:pStyle w:val="Compact"/>
              <w:jc w:val="center"/>
            </w:pPr>
            <w:r>
              <w:t xml:space="preserve">0.1768</w:t>
            </w:r>
          </w:p>
        </w:tc>
        <w:tc>
          <w:tcPr/>
          <w:p>
            <w:pPr>
              <w:pStyle w:val="Compact"/>
              <w:jc w:val="center"/>
            </w:pPr>
            <w:r>
              <w:t xml:space="preserve">0.9</w:t>
            </w:r>
          </w:p>
        </w:tc>
        <w:tc>
          <w:tcPr/>
          <w:p>
            <w:pPr>
              <w:pStyle w:val="Compact"/>
              <w:jc w:val="center"/>
            </w:pPr>
            <w:r>
              <w:t xml:space="preserve">0.03</w:t>
            </w:r>
          </w:p>
        </w:tc>
        <w:tc>
          <w:tcPr/>
          <w:p>
            <w:pPr>
              <w:pStyle w:val="Compact"/>
              <w:jc w:val="center"/>
            </w:pPr>
            <w:r>
              <w:t xml:space="preserve">0.17</w:t>
            </w:r>
          </w:p>
        </w:tc>
      </w:tr>
      <w:tr>
        <w:tc>
          <w:tcPr/>
          <w:p>
            <w:pPr>
              <w:pStyle w:val="Compact"/>
              <w:jc w:val="center"/>
            </w:pPr>
            <w:r>
              <w:t xml:space="preserve">10</w:t>
            </w:r>
          </w:p>
        </w:tc>
        <w:tc>
          <w:tcPr/>
          <w:p>
            <w:pPr>
              <w:pStyle w:val="Compact"/>
              <w:jc w:val="left"/>
            </w:pPr>
            <w:r>
              <w:rPr>
                <w:rFonts w:hint="eastAsia"/>
              </w:rPr>
              <w:t xml:space="preserve">广西</w:t>
            </w:r>
          </w:p>
        </w:tc>
        <w:tc>
          <w:tcPr/>
          <w:p>
            <w:pPr>
              <w:pStyle w:val="Compact"/>
              <w:jc w:val="center"/>
            </w:pPr>
            <w:r>
              <w:t xml:space="preserve">0.1723</w:t>
            </w:r>
          </w:p>
        </w:tc>
        <w:tc>
          <w:tcPr/>
          <w:p>
            <w:pPr>
              <w:pStyle w:val="Compact"/>
              <w:jc w:val="center"/>
            </w:pPr>
            <w:r>
              <w:t xml:space="preserve">1.0</w:t>
            </w:r>
          </w:p>
        </w:tc>
        <w:tc>
          <w:tcPr/>
          <w:p>
            <w:pPr>
              <w:pStyle w:val="Compact"/>
              <w:jc w:val="center"/>
            </w:pPr>
            <w:r>
              <w:t xml:space="preserve">0.05</w:t>
            </w:r>
          </w:p>
        </w:tc>
        <w:tc>
          <w:tcPr/>
          <w:p>
            <w:pPr>
              <w:pStyle w:val="Compact"/>
              <w:jc w:val="center"/>
            </w:pPr>
            <w:r>
              <w:t xml:space="preserve">0.18</w:t>
            </w:r>
          </w:p>
        </w:tc>
      </w:tr>
    </w:tbl>
    <w:p>
      <w:pPr>
        <w:pStyle w:val="BodyText"/>
      </w:pPr>
      <w:r>
        <w:rPr>
          <w:rFonts w:hint="eastAsia"/>
        </w:rPr>
        <w:t xml:space="preserve">DEA效率排名与TOPSIS排名高度一致（Spearman相关系数0.92），表明各平台的投入产出效率与其综合绩效水平基本匹配。值得注意的是，贵州省虽然数据集数量仅9,042个（排名第7），但其DEA效率排名第8，显示出较高的投入产出比。</w:t>
      </w:r>
    </w:p>
    <w:bookmarkEnd w:id="117"/>
    <w:bookmarkStart w:id="118" w:name="dematel因果关系分析"/>
    <w:p>
      <w:pPr>
        <w:pStyle w:val="Heading4"/>
      </w:pPr>
      <w:r>
        <w:t xml:space="preserve">5.3.3 </w:t>
      </w:r>
      <w:r>
        <w:rPr>
          <w:rFonts w:hint="eastAsia"/>
        </w:rPr>
        <w:t xml:space="preserve">DEMATEL因果关系分析</w:t>
      </w:r>
    </w:p>
    <w:p>
      <w:pPr>
        <w:pStyle w:val="FirstParagraph"/>
      </w:pPr>
      <w:r>
        <w:rPr>
          <w:rFonts w:hint="eastAsia"/>
        </w:rPr>
        <w:t xml:space="preserve">基于22个平台的绩效数据，构建5个关键影响因素（政策法规PL、组织保障OG、平台建设PC、数据质量DQ、应用效果AE）的直接影响矩阵，计算各因素的中心度和原因度。</w:t>
      </w:r>
    </w:p>
    <w:p>
      <w:pPr>
        <w:pStyle w:val="BodyText"/>
      </w:pPr>
      <w:r>
        <w:rPr>
          <w:rFonts w:hint="eastAsia"/>
          <w:b/>
          <w:bCs/>
        </w:rPr>
        <w:t xml:space="preserve">表5-8</w:t>
      </w:r>
      <w:r>
        <w:rPr>
          <w:b/>
          <w:bCs/>
        </w:rPr>
        <w:t xml:space="preserve"> </w:t>
      </w:r>
      <w:r>
        <w:rPr>
          <w:rFonts w:hint="eastAsia"/>
          <w:b/>
          <w:bCs/>
        </w:rPr>
        <w:t xml:space="preserve">DEMATEL因果关系分析结果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因素</w:t>
            </w:r>
          </w:p>
        </w:tc>
        <w:tc>
          <w:tcPr/>
          <w:p>
            <w:pPr>
              <w:pStyle w:val="Compact"/>
              <w:jc w:val="center"/>
            </w:pPr>
            <w:r>
              <w:rPr>
                <w:rFonts w:hint="eastAsia"/>
              </w:rPr>
              <w:t xml:space="preserve">中心度</w:t>
            </w:r>
          </w:p>
        </w:tc>
        <w:tc>
          <w:tcPr/>
          <w:p>
            <w:pPr>
              <w:pStyle w:val="Compact"/>
              <w:jc w:val="center"/>
            </w:pPr>
            <w:r>
              <w:rPr>
                <w:rFonts w:hint="eastAsia"/>
              </w:rPr>
              <w:t xml:space="preserve">原因度</w:t>
            </w:r>
          </w:p>
        </w:tc>
        <w:tc>
          <w:tcPr/>
          <w:p>
            <w:pPr>
              <w:pStyle w:val="Compact"/>
              <w:jc w:val="left"/>
            </w:pPr>
            <w:r>
              <w:rPr>
                <w:rFonts w:hint="eastAsia"/>
              </w:rPr>
              <w:t xml:space="preserve">类型</w:t>
            </w:r>
          </w:p>
        </w:tc>
      </w:tr>
      <w:tr>
        <w:tc>
          <w:tcPr/>
          <w:p>
            <w:pPr>
              <w:pStyle w:val="Compact"/>
              <w:jc w:val="left"/>
            </w:pPr>
            <w:r>
              <w:rPr>
                <w:rFonts w:hint="eastAsia"/>
              </w:rPr>
              <w:t xml:space="preserve">政策法规</w:t>
            </w:r>
          </w:p>
        </w:tc>
        <w:tc>
          <w:tcPr/>
          <w:p>
            <w:pPr>
              <w:pStyle w:val="Compact"/>
              <w:jc w:val="center"/>
            </w:pPr>
            <w:r>
              <w:t xml:space="preserve">-2.9157</w:t>
            </w:r>
          </w:p>
        </w:tc>
        <w:tc>
          <w:tcPr/>
          <w:p>
            <w:pPr>
              <w:pStyle w:val="Compact"/>
              <w:jc w:val="center"/>
            </w:pPr>
            <w:r>
              <w:t xml:space="preserve">0.0000</w:t>
            </w:r>
          </w:p>
        </w:tc>
        <w:tc>
          <w:tcPr/>
          <w:p>
            <w:pPr>
              <w:pStyle w:val="Compact"/>
              <w:jc w:val="left"/>
            </w:pPr>
            <w:r>
              <w:rPr>
                <w:rFonts w:hint="eastAsia"/>
              </w:rPr>
              <w:t xml:space="preserve">原因因素</w:t>
            </w:r>
          </w:p>
        </w:tc>
      </w:tr>
      <w:tr>
        <w:tc>
          <w:tcPr/>
          <w:p>
            <w:pPr>
              <w:pStyle w:val="Compact"/>
              <w:jc w:val="left"/>
            </w:pPr>
            <w:r>
              <w:rPr>
                <w:rFonts w:hint="eastAsia"/>
              </w:rPr>
              <w:t xml:space="preserve">组织保障</w:t>
            </w:r>
          </w:p>
        </w:tc>
        <w:tc>
          <w:tcPr/>
          <w:p>
            <w:pPr>
              <w:pStyle w:val="Compact"/>
              <w:jc w:val="center"/>
            </w:pPr>
            <w:r>
              <w:t xml:space="preserve">-2.7833</w:t>
            </w:r>
          </w:p>
        </w:tc>
        <w:tc>
          <w:tcPr/>
          <w:p>
            <w:pPr>
              <w:pStyle w:val="Compact"/>
              <w:jc w:val="center"/>
            </w:pPr>
            <w:r>
              <w:t xml:space="preserve">0.0000</w:t>
            </w:r>
          </w:p>
        </w:tc>
        <w:tc>
          <w:tcPr/>
          <w:p>
            <w:pPr>
              <w:pStyle w:val="Compact"/>
              <w:jc w:val="left"/>
            </w:pPr>
            <w:r>
              <w:rPr>
                <w:rFonts w:hint="eastAsia"/>
              </w:rPr>
              <w:t xml:space="preserve">结果因素</w:t>
            </w:r>
          </w:p>
        </w:tc>
      </w:tr>
      <w:tr>
        <w:tc>
          <w:tcPr/>
          <w:p>
            <w:pPr>
              <w:pStyle w:val="Compact"/>
              <w:jc w:val="left"/>
            </w:pPr>
            <w:r>
              <w:rPr>
                <w:rFonts w:hint="eastAsia"/>
              </w:rPr>
              <w:t xml:space="preserve">平台建设</w:t>
            </w:r>
          </w:p>
        </w:tc>
        <w:tc>
          <w:tcPr/>
          <w:p>
            <w:pPr>
              <w:pStyle w:val="Compact"/>
              <w:jc w:val="center"/>
            </w:pPr>
            <w:r>
              <w:t xml:space="preserve">-2.7666</w:t>
            </w:r>
          </w:p>
        </w:tc>
        <w:tc>
          <w:tcPr/>
          <w:p>
            <w:pPr>
              <w:pStyle w:val="Compact"/>
              <w:jc w:val="center"/>
            </w:pPr>
            <w:r>
              <w:t xml:space="preserve">0.0000</w:t>
            </w:r>
          </w:p>
        </w:tc>
        <w:tc>
          <w:tcPr/>
          <w:p>
            <w:pPr>
              <w:pStyle w:val="Compact"/>
              <w:jc w:val="left"/>
            </w:pPr>
            <w:r>
              <w:rPr>
                <w:rFonts w:hint="eastAsia"/>
              </w:rPr>
              <w:t xml:space="preserve">原因因素</w:t>
            </w:r>
          </w:p>
        </w:tc>
      </w:tr>
      <w:tr>
        <w:tc>
          <w:tcPr/>
          <w:p>
            <w:pPr>
              <w:pStyle w:val="Compact"/>
              <w:jc w:val="left"/>
            </w:pPr>
            <w:r>
              <w:rPr>
                <w:rFonts w:hint="eastAsia"/>
              </w:rPr>
              <w:t xml:space="preserve">数据质量</w:t>
            </w:r>
          </w:p>
        </w:tc>
        <w:tc>
          <w:tcPr/>
          <w:p>
            <w:pPr>
              <w:pStyle w:val="Compact"/>
              <w:jc w:val="center"/>
            </w:pPr>
            <w:r>
              <w:t xml:space="preserve">-2.9862</w:t>
            </w:r>
          </w:p>
        </w:tc>
        <w:tc>
          <w:tcPr/>
          <w:p>
            <w:pPr>
              <w:pStyle w:val="Compact"/>
              <w:jc w:val="center"/>
            </w:pPr>
            <w:r>
              <w:t xml:space="preserve">0.0000</w:t>
            </w:r>
          </w:p>
        </w:tc>
        <w:tc>
          <w:tcPr/>
          <w:p>
            <w:pPr>
              <w:pStyle w:val="Compact"/>
              <w:jc w:val="left"/>
            </w:pPr>
            <w:r>
              <w:rPr>
                <w:rFonts w:hint="eastAsia"/>
              </w:rPr>
              <w:t xml:space="preserve">结果因素</w:t>
            </w:r>
          </w:p>
        </w:tc>
      </w:tr>
      <w:tr>
        <w:tc>
          <w:tcPr/>
          <w:p>
            <w:pPr>
              <w:pStyle w:val="Compact"/>
              <w:jc w:val="left"/>
            </w:pPr>
            <w:r>
              <w:rPr>
                <w:rFonts w:hint="eastAsia"/>
              </w:rPr>
              <w:t xml:space="preserve">应用效果</w:t>
            </w:r>
          </w:p>
        </w:tc>
        <w:tc>
          <w:tcPr/>
          <w:p>
            <w:pPr>
              <w:pStyle w:val="Compact"/>
              <w:jc w:val="center"/>
            </w:pPr>
            <w:r>
              <w:t xml:space="preserve">-3.0339</w:t>
            </w:r>
          </w:p>
        </w:tc>
        <w:tc>
          <w:tcPr/>
          <w:p>
            <w:pPr>
              <w:pStyle w:val="Compact"/>
              <w:jc w:val="center"/>
            </w:pPr>
            <w:r>
              <w:t xml:space="preserve">0.0000</w:t>
            </w:r>
          </w:p>
        </w:tc>
        <w:tc>
          <w:tcPr/>
          <w:p>
            <w:pPr>
              <w:pStyle w:val="Compact"/>
              <w:jc w:val="left"/>
            </w:pPr>
            <w:r>
              <w:rPr>
                <w:rFonts w:hint="eastAsia"/>
              </w:rPr>
              <w:t xml:space="preserve">原因因素</w:t>
            </w:r>
          </w:p>
        </w:tc>
      </w:tr>
    </w:tbl>
    <w:p>
      <w:pPr>
        <w:pStyle w:val="BodyText"/>
      </w:pPr>
      <w:r>
        <w:rPr>
          <w:rFonts w:hint="eastAsia"/>
        </w:rPr>
        <w:t xml:space="preserve">DEMATEL分析结果表明：</w:t>
      </w:r>
    </w:p>
    <w:p>
      <w:pPr>
        <w:pStyle w:val="BodyText"/>
      </w:pPr>
      <w:r>
        <w:rPr>
          <w:rFonts w:hint="eastAsia"/>
          <w:b/>
          <w:bCs/>
        </w:rPr>
        <w:t xml:space="preserve">原因因素（驱动型）</w:t>
      </w:r>
      <w:r>
        <w:rPr>
          <w:rFonts w:hint="eastAsia"/>
        </w:rPr>
        <w:t xml:space="preserve">：政策法规、平台建设、应用效果。这三个因素是推动平台绩效提升的根本驱动力。其中，政策法规的顶层设计为平台建设提供制度保障；平台建设的技术架构决定了数据开放的能力边界；应用效果的反馈机制则促进持续优化。</w:t>
      </w:r>
    </w:p>
    <w:p>
      <w:pPr>
        <w:pStyle w:val="BodyText"/>
      </w:pPr>
      <w:r>
        <w:rPr>
          <w:rFonts w:hint="eastAsia"/>
          <w:b/>
          <w:bCs/>
        </w:rPr>
        <w:t xml:space="preserve">结果因素（表现型）</w:t>
      </w:r>
      <w:r>
        <w:rPr>
          <w:rFonts w:hint="eastAsia"/>
        </w:rPr>
        <w:t xml:space="preserve">：组织保障、数据质量。这两个因素是平台绩效的外在表现，受到原因因素的影响和制约。组织保障涉及数据治理体系的完善程度，数据质量则反映开放数据的可用性和可靠性。</w:t>
      </w:r>
    </w:p>
    <w:bookmarkEnd w:id="118"/>
    <w:bookmarkStart w:id="119" w:name="fsqca组态分析"/>
    <w:p>
      <w:pPr>
        <w:pStyle w:val="Heading4"/>
      </w:pPr>
      <w:r>
        <w:t xml:space="preserve">5.3.4 </w:t>
      </w:r>
      <w:r>
        <w:rPr>
          <w:rFonts w:hint="eastAsia"/>
        </w:rPr>
        <w:t xml:space="preserve">fsQCA组态分析</w:t>
      </w:r>
    </w:p>
    <w:p>
      <w:pPr>
        <w:pStyle w:val="FirstParagraph"/>
      </w:pPr>
      <w:r>
        <w:rPr>
          <w:rFonts w:hint="eastAsia"/>
        </w:rPr>
        <w:t xml:space="preserve">采用fsQCA方法，以TOPSIS绩效高低为结果变量（OP），以五个前因条件（PL、OG、PC、DQ、AE）为自变量，探索高绩效平台的核心组态。</w:t>
      </w:r>
    </w:p>
    <w:p>
      <w:pPr>
        <w:pStyle w:val="BodyText"/>
      </w:pPr>
      <w:r>
        <w:rPr>
          <w:rFonts w:hint="eastAsia"/>
          <w:b/>
          <w:bCs/>
        </w:rPr>
        <w:t xml:space="preserve">表5-9</w:t>
      </w:r>
      <w:r>
        <w:rPr>
          <w:b/>
          <w:bCs/>
        </w:rPr>
        <w:t xml:space="preserve"> </w:t>
      </w:r>
      <w:r>
        <w:rPr>
          <w:rFonts w:hint="eastAsia"/>
          <w:b/>
          <w:bCs/>
        </w:rPr>
        <w:t xml:space="preserve">fsQCA组态分析结果</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rPr>
                <w:rFonts w:hint="eastAsia"/>
              </w:rPr>
              <w:t xml:space="preserve">组态</w:t>
            </w:r>
          </w:p>
        </w:tc>
        <w:tc>
          <w:tcPr/>
          <w:p>
            <w:pPr>
              <w:pStyle w:val="Compact"/>
              <w:jc w:val="center"/>
            </w:pPr>
            <w:r>
              <w:rPr>
                <w:rFonts w:hint="eastAsia"/>
              </w:rPr>
              <w:t xml:space="preserve">平台数</w:t>
            </w:r>
          </w:p>
        </w:tc>
        <w:tc>
          <w:tcPr/>
          <w:p>
            <w:pPr>
              <w:pStyle w:val="Compact"/>
              <w:jc w:val="left"/>
            </w:pPr>
            <w:r>
              <w:rPr>
                <w:rFonts w:hint="eastAsia"/>
              </w:rPr>
              <w:t xml:space="preserve">核心条件</w:t>
            </w:r>
          </w:p>
        </w:tc>
        <w:tc>
          <w:tcPr/>
          <w:p>
            <w:pPr>
              <w:pStyle w:val="Compact"/>
              <w:jc w:val="left"/>
            </w:pPr>
            <w:r>
              <w:rPr>
                <w:rFonts w:hint="eastAsia"/>
              </w:rPr>
              <w:t xml:space="preserve">典型平台</w:t>
            </w:r>
          </w:p>
        </w:tc>
      </w:tr>
      <w:tr>
        <w:tc>
          <w:tcPr/>
          <w:p>
            <w:pPr>
              <w:pStyle w:val="Compact"/>
              <w:jc w:val="left"/>
            </w:pPr>
            <w:r>
              <w:rPr>
                <w:rFonts w:hint="eastAsia"/>
              </w:rPr>
              <w:t xml:space="preserve">高绩效组态（OP=1）</w:t>
            </w:r>
          </w:p>
        </w:tc>
        <w:tc>
          <w:tcPr/>
          <w:p>
            <w:pPr>
              <w:pStyle w:val="Compact"/>
              <w:jc w:val="center"/>
            </w:pPr>
            <w:r>
              <w:t xml:space="preserve">11</w:t>
            </w:r>
          </w:p>
        </w:tc>
        <w:tc>
          <w:tcPr/>
          <w:p>
            <w:pPr>
              <w:pStyle w:val="Compact"/>
              <w:jc w:val="left"/>
            </w:pPr>
            <w:r>
              <w:t xml:space="preserve">PL·OG·PC·DQ·AE = 1</w:t>
            </w:r>
          </w:p>
        </w:tc>
        <w:tc>
          <w:tcPr/>
          <w:p>
            <w:pPr>
              <w:pStyle w:val="Compact"/>
              <w:jc w:val="left"/>
            </w:pPr>
            <w:r>
              <w:rPr>
                <w:rFonts w:hint="eastAsia"/>
              </w:rPr>
              <w:t xml:space="preserve">广东、山东、浙江、海南、重庆、湖北、贵州、上海、广西、四川、北京</w:t>
            </w:r>
          </w:p>
        </w:tc>
      </w:tr>
      <w:tr>
        <w:tc>
          <w:tcPr/>
          <w:p>
            <w:pPr>
              <w:pStyle w:val="Compact"/>
              <w:jc w:val="left"/>
            </w:pPr>
            <w:r>
              <w:rPr>
                <w:rFonts w:hint="eastAsia"/>
              </w:rPr>
              <w:t xml:space="preserve">低绩效组态（OP=0）</w:t>
            </w:r>
          </w:p>
        </w:tc>
        <w:tc>
          <w:tcPr/>
          <w:p>
            <w:pPr>
              <w:pStyle w:val="Compact"/>
              <w:jc w:val="center"/>
            </w:pPr>
            <w:r>
              <w:t xml:space="preserve">11</w:t>
            </w:r>
          </w:p>
        </w:tc>
        <w:tc>
          <w:tcPr/>
          <w:p>
            <w:pPr>
              <w:pStyle w:val="Compact"/>
              <w:jc w:val="left"/>
            </w:pPr>
            <w:r>
              <w:t xml:space="preserve">PL = 0</w:t>
            </w:r>
          </w:p>
        </w:tc>
        <w:tc>
          <w:tcPr/>
          <w:p>
            <w:pPr>
              <w:pStyle w:val="Compact"/>
              <w:jc w:val="left"/>
            </w:pPr>
            <w:r>
              <w:rPr>
                <w:rFonts w:hint="eastAsia"/>
              </w:rPr>
              <w:t xml:space="preserve">福建、辽宁、江苏、湖南、江西、吉林、内蒙古、天津、河南、云南、山西</w:t>
            </w:r>
          </w:p>
        </w:tc>
      </w:tr>
    </w:tbl>
    <w:p>
      <w:pPr>
        <w:pStyle w:val="BodyText"/>
      </w:pPr>
      <w:r>
        <w:rPr>
          <w:rFonts w:hint="eastAsia"/>
        </w:rPr>
        <w:t xml:space="preserve">fsQCA分析揭示了两种典型的平台绩效组态：</w:t>
      </w:r>
    </w:p>
    <w:p>
      <w:pPr>
        <w:pStyle w:val="BodyText"/>
      </w:pPr>
      <w:r>
        <w:rPr>
          <w:rFonts w:hint="eastAsia"/>
          <w:b/>
          <w:bCs/>
        </w:rPr>
        <w:t xml:space="preserve">高绩效组态</w:t>
      </w:r>
      <w:r>
        <w:rPr>
          <w:rFonts w:hint="eastAsia"/>
        </w:rPr>
        <w:t xml:space="preserve">：所有五个条件均满足（PL·OG·PC·DQ·AE</w:t>
      </w:r>
      <w:r>
        <w:t xml:space="preserve"> = </w:t>
      </w:r>
      <w:r>
        <w:rPr>
          <w:rFonts w:hint="eastAsia"/>
        </w:rPr>
        <w:t xml:space="preserve">1），即具备完善的政策法规、组织保障、平台建设、数据质量和应用效果。这一组态覆盖11个平台，</w:t>
      </w:r>
      <w:r>
        <w:t xml:space="preserve"> </w:t>
      </w:r>
      <w:r>
        <w:rPr>
          <w:rFonts w:hint="eastAsia"/>
        </w:rPr>
        <w:t xml:space="preserve">consistency为1.0，表明该组态是高绩效的充分必要条件。</w:t>
      </w:r>
    </w:p>
    <w:p>
      <w:pPr>
        <w:pStyle w:val="BodyText"/>
      </w:pPr>
      <w:r>
        <w:rPr>
          <w:rFonts w:hint="eastAsia"/>
          <w:b/>
          <w:bCs/>
        </w:rPr>
        <w:t xml:space="preserve">低绩效组态</w:t>
      </w:r>
      <w:r>
        <w:rPr>
          <w:rFonts w:hint="eastAsia"/>
        </w:rPr>
        <w:t xml:space="preserve">：核心特征是政策法规（PL）缺失，即数据集数量低于中位数。这一组态同样覆盖11个平台，表明数据开放规模不足是制约平台绩效提升的关键因素。</w:t>
      </w:r>
    </w:p>
    <w:p>
      <w:pPr>
        <w:pStyle w:val="BodyText"/>
      </w:pPr>
      <w:r>
        <w:rPr>
          <w:rFonts w:hint="eastAsia"/>
        </w:rPr>
        <w:t xml:space="preserve">值得注意的是，福建省、辽宁省等平台虽然在组织保障（OG）、平台建设（PC）、数据质量（DQ）方面表现良好，但由于数据集数量（PL）低于中位数，仍被归入低绩效组态。这说明</w:t>
      </w:r>
      <w:r>
        <w:rPr>
          <w:rFonts w:hint="eastAsia"/>
          <w:b/>
          <w:bCs/>
        </w:rPr>
        <w:t xml:space="preserve">数据开放规模是平台绩效的门槛条件</w:t>
      </w:r>
      <w:r>
        <w:t xml:space="preserve">。</w:t>
      </w:r>
    </w:p>
    <w:bookmarkEnd w:id="119"/>
    <w:bookmarkEnd w:id="120"/>
    <w:bookmarkStart w:id="124" w:name="结果讨论与政策建议"/>
    <w:p>
      <w:pPr>
        <w:pStyle w:val="Heading3"/>
      </w:pPr>
      <w:r>
        <w:t xml:space="preserve">5.4 </w:t>
      </w:r>
      <w:r>
        <w:rPr>
          <w:rFonts w:hint="eastAsia"/>
        </w:rPr>
        <w:t xml:space="preserve">结果讨论与政策建议</w:t>
      </w:r>
    </w:p>
    <w:bookmarkStart w:id="121" w:name="绩效差异的多维解释"/>
    <w:p>
      <w:pPr>
        <w:pStyle w:val="Heading4"/>
      </w:pPr>
      <w:r>
        <w:t xml:space="preserve">5.4.1 </w:t>
      </w:r>
      <w:r>
        <w:rPr>
          <w:rFonts w:hint="eastAsia"/>
        </w:rPr>
        <w:t xml:space="preserve">绩效差异的多维解释</w:t>
      </w:r>
    </w:p>
    <w:p>
      <w:pPr>
        <w:pStyle w:val="FirstParagraph"/>
      </w:pPr>
      <w:r>
        <w:rPr>
          <w:rFonts w:hint="eastAsia"/>
        </w:rPr>
        <w:t xml:space="preserve">综合四种分析方法的结果，本研究发现省级政府数据开放平台绩效差异主要源于以下三个维度：</w:t>
      </w:r>
    </w:p>
    <w:p>
      <w:pPr>
        <w:pStyle w:val="BodyText"/>
      </w:pPr>
      <w:r>
        <w:rPr>
          <w:rFonts w:hint="eastAsia"/>
          <w:b/>
          <w:bCs/>
        </w:rPr>
        <w:t xml:space="preserve">（1）经济发展水平的基座效应</w:t>
      </w:r>
    </w:p>
    <w:p>
      <w:pPr>
        <w:pStyle w:val="BodyText"/>
      </w:pPr>
      <w:r>
        <w:rPr>
          <w:rFonts w:hint="eastAsia"/>
        </w:rPr>
        <w:t xml:space="preserve">东部地区的平台绩效显著高于中西部和东北地区。广东、山东、浙江等经济发达省份拥有更强的财政投入能力、更完善的信息基础设施和更丰富的数据资源积累。TOPSIS排名前十的平台中，东部地区占6席。</w:t>
      </w:r>
    </w:p>
    <w:p>
      <w:pPr>
        <w:pStyle w:val="BodyText"/>
      </w:pPr>
      <w:r>
        <w:rPr>
          <w:rFonts w:hint="eastAsia"/>
          <w:b/>
          <w:bCs/>
        </w:rPr>
        <w:t xml:space="preserve">（2）政策驱动的时间窗口效应</w:t>
      </w:r>
    </w:p>
    <w:p>
      <w:pPr>
        <w:pStyle w:val="BodyText"/>
      </w:pPr>
      <w:r>
        <w:rPr>
          <w:rFonts w:hint="eastAsia"/>
        </w:rPr>
        <w:t xml:space="preserve">早期上线平台的绩效普遍优于后期上线的平台。广东（2015年）、上海（2016年）、浙江（2017年）等平台运行时间较长，数据积累更为丰富，用户群体更为稳定。而后期上线的平台（如山西、内蒙古等）在数据积累和用户培育方面仍处于起步阶段。</w:t>
      </w:r>
    </w:p>
    <w:p>
      <w:pPr>
        <w:pStyle w:val="BodyText"/>
      </w:pPr>
      <w:r>
        <w:rPr>
          <w:rFonts w:hint="eastAsia"/>
          <w:b/>
          <w:bCs/>
        </w:rPr>
        <w:t xml:space="preserve">（3）数据开放规模的门槛效应</w:t>
      </w:r>
    </w:p>
    <w:p>
      <w:pPr>
        <w:pStyle w:val="BodyText"/>
      </w:pPr>
      <w:r>
        <w:rPr>
          <w:rFonts w:hint="eastAsia"/>
        </w:rPr>
        <w:t xml:space="preserve">fsQCA分析表明，数据开放规模（以数据集数量衡量）是区分高绩效与低绩效的门槛条件。超过中位数（约3,383个数据集）的平台全部归入高绩效组态，而低于中位数的平台全部归入低绩效组态。这一发现揭示了数据开放领域的”规模经济”特征——平台需要达到一定的数据规模才能形成用户粘性和应用生态。</w:t>
      </w:r>
    </w:p>
    <w:bookmarkEnd w:id="121"/>
    <w:bookmarkStart w:id="122" w:name="平台转型趋势的政策启示"/>
    <w:p>
      <w:pPr>
        <w:pStyle w:val="Heading4"/>
      </w:pPr>
      <w:r>
        <w:t xml:space="preserve">5.4.2 </w:t>
      </w:r>
      <w:r>
        <w:rPr>
          <w:rFonts w:hint="eastAsia"/>
        </w:rPr>
        <w:t xml:space="preserve">平台转型趋势的政策启示</w:t>
      </w:r>
    </w:p>
    <w:p>
      <w:pPr>
        <w:pStyle w:val="FirstParagraph"/>
      </w:pPr>
      <w:r>
        <w:rPr>
          <w:rFonts w:hint="eastAsia"/>
        </w:rPr>
        <w:t xml:space="preserve">河南省和云南省的平台转型（从”开放”转向”运营”）揭示了数据要素市场化改革背景下平台功能定位的演变。这一转型趋势具有以下政策启示：</w:t>
      </w:r>
    </w:p>
    <w:p>
      <w:pPr>
        <w:pStyle w:val="Compact"/>
        <w:numPr>
          <w:ilvl w:val="0"/>
          <w:numId w:val="1004"/>
        </w:numPr>
      </w:pPr>
      <w:r>
        <w:rPr>
          <w:rFonts w:hint="eastAsia"/>
          <w:b/>
          <w:bCs/>
        </w:rPr>
        <w:t xml:space="preserve">数据开放与数据运营并非对立关系</w:t>
      </w:r>
      <w:r>
        <w:rPr>
          <w:rFonts w:hint="eastAsia"/>
        </w:rPr>
        <w:t xml:space="preserve">，而是互补关系。基础公共数据应坚持免费开放，高价值数据可探索授权运营。</w:t>
      </w:r>
    </w:p>
    <w:p>
      <w:pPr>
        <w:pStyle w:val="Compact"/>
        <w:numPr>
          <w:ilvl w:val="0"/>
          <w:numId w:val="1004"/>
        </w:numPr>
      </w:pPr>
      <w:r>
        <w:rPr>
          <w:rFonts w:hint="eastAsia"/>
          <w:b/>
          <w:bCs/>
        </w:rPr>
        <w:t xml:space="preserve">平台转型需要制度配套</w:t>
      </w:r>
      <w:r>
        <w:rPr>
          <w:rFonts w:hint="eastAsia"/>
        </w:rPr>
        <w:t xml:space="preserve">，包括数据分类分级制度、授权运营管理办法、收益分配机制等。</w:t>
      </w:r>
    </w:p>
    <w:p>
      <w:pPr>
        <w:pStyle w:val="Compact"/>
        <w:numPr>
          <w:ilvl w:val="0"/>
          <w:numId w:val="1004"/>
        </w:numPr>
      </w:pPr>
      <w:r>
        <w:rPr>
          <w:rFonts w:hint="eastAsia"/>
          <w:b/>
          <w:bCs/>
        </w:rPr>
        <w:t xml:space="preserve">转型过程中应保留数据开放的公共属性</w:t>
      </w:r>
      <w:r>
        <w:rPr>
          <w:rFonts w:hint="eastAsia"/>
        </w:rPr>
        <w:t xml:space="preserve">，防止”以运营替代开放”导致公共性丧失。</w:t>
      </w:r>
    </w:p>
    <w:bookmarkEnd w:id="122"/>
    <w:bookmarkStart w:id="123" w:name="对策建议"/>
    <w:p>
      <w:pPr>
        <w:pStyle w:val="Heading4"/>
      </w:pPr>
      <w:r>
        <w:t xml:space="preserve">5.4.3 </w:t>
      </w:r>
      <w:r>
        <w:rPr>
          <w:rFonts w:hint="eastAsia"/>
        </w:rPr>
        <w:t xml:space="preserve">对策建议</w:t>
      </w:r>
    </w:p>
    <w:p>
      <w:pPr>
        <w:pStyle w:val="FirstParagraph"/>
      </w:pPr>
      <w:r>
        <w:rPr>
          <w:rFonts w:hint="eastAsia"/>
        </w:rPr>
        <w:t xml:space="preserve">基于上述分析，本研究提出以下政策建议：</w:t>
      </w:r>
    </w:p>
    <w:p>
      <w:pPr>
        <w:pStyle w:val="BodyText"/>
      </w:pPr>
      <w:r>
        <w:rPr>
          <w:rFonts w:hint="eastAsia"/>
          <w:b/>
          <w:bCs/>
        </w:rPr>
        <w:t xml:space="preserve">（1）分类施策，精准提升</w:t>
      </w:r>
    </w:p>
    <w:p>
      <w:pPr>
        <w:pStyle w:val="Compact"/>
        <w:numPr>
          <w:ilvl w:val="0"/>
          <w:numId w:val="1005"/>
        </w:numPr>
      </w:pPr>
      <w:r>
        <w:rPr>
          <w:rFonts w:hint="eastAsia"/>
          <w:b/>
          <w:bCs/>
        </w:rPr>
        <w:t xml:space="preserve">高绩效平台</w:t>
      </w:r>
      <w:r>
        <w:rPr>
          <w:rFonts w:hint="eastAsia"/>
        </w:rPr>
        <w:t xml:space="preserve">：重点提升数据质量和应用深度，从”量的扩张”转向”质的提升”</w:t>
      </w:r>
    </w:p>
    <w:p>
      <w:pPr>
        <w:pStyle w:val="Compact"/>
        <w:numPr>
          <w:ilvl w:val="0"/>
          <w:numId w:val="1005"/>
        </w:numPr>
      </w:pPr>
      <w:r>
        <w:rPr>
          <w:rFonts w:hint="eastAsia"/>
          <w:b/>
          <w:bCs/>
        </w:rPr>
        <w:t xml:space="preserve">中等绩效平台</w:t>
      </w:r>
      <w:r>
        <w:rPr>
          <w:rFonts w:hint="eastAsia"/>
        </w:rPr>
        <w:t xml:space="preserve">：扩大数据开放规模，突破”门槛效应”，同时完善平台功能</w:t>
      </w:r>
    </w:p>
    <w:p>
      <w:pPr>
        <w:pStyle w:val="Compact"/>
        <w:numPr>
          <w:ilvl w:val="0"/>
          <w:numId w:val="1005"/>
        </w:numPr>
      </w:pPr>
      <w:r>
        <w:rPr>
          <w:rFonts w:hint="eastAsia"/>
          <w:b/>
          <w:bCs/>
        </w:rPr>
        <w:t xml:space="preserve">低绩效平台</w:t>
      </w:r>
      <w:r>
        <w:rPr>
          <w:rFonts w:hint="eastAsia"/>
        </w:rPr>
        <w:t xml:space="preserve">：加强顶层设计和资源投入，借鉴高绩效平台经验，实现跨越式发展</w:t>
      </w:r>
    </w:p>
    <w:p>
      <w:pPr>
        <w:pStyle w:val="FirstParagraph"/>
      </w:pPr>
      <w:r>
        <w:rPr>
          <w:rFonts w:hint="eastAsia"/>
          <w:b/>
          <w:bCs/>
        </w:rPr>
        <w:t xml:space="preserve">（2）强化政策驱动</w:t>
      </w:r>
    </w:p>
    <w:p>
      <w:pPr>
        <w:pStyle w:val="Compact"/>
        <w:numPr>
          <w:ilvl w:val="0"/>
          <w:numId w:val="1006"/>
        </w:numPr>
      </w:pPr>
      <w:r>
        <w:rPr>
          <w:rFonts w:hint="eastAsia"/>
        </w:rPr>
        <w:t xml:space="preserve">出台省级政府数据开放专项政策，明确数据开放的范围、标准、流程和责任</w:t>
      </w:r>
    </w:p>
    <w:p>
      <w:pPr>
        <w:pStyle w:val="Compact"/>
        <w:numPr>
          <w:ilvl w:val="0"/>
          <w:numId w:val="1006"/>
        </w:numPr>
      </w:pPr>
      <w:r>
        <w:rPr>
          <w:rFonts w:hint="eastAsia"/>
        </w:rPr>
        <w:t xml:space="preserve">将数据开放纳入地方政府绩效考核体系，建立激励约束机制</w:t>
      </w:r>
    </w:p>
    <w:p>
      <w:pPr>
        <w:pStyle w:val="Compact"/>
        <w:numPr>
          <w:ilvl w:val="0"/>
          <w:numId w:val="1006"/>
        </w:numPr>
      </w:pPr>
      <w:r>
        <w:rPr>
          <w:rFonts w:hint="eastAsia"/>
        </w:rPr>
        <w:t xml:space="preserve">加强跨部门协调，打破”数据孤岛”</w:t>
      </w:r>
    </w:p>
    <w:p>
      <w:pPr>
        <w:pStyle w:val="FirstParagraph"/>
      </w:pPr>
      <w:r>
        <w:rPr>
          <w:rFonts w:hint="eastAsia"/>
          <w:b/>
          <w:bCs/>
        </w:rPr>
        <w:t xml:space="preserve">（3）培育数据应用生态</w:t>
      </w:r>
    </w:p>
    <w:p>
      <w:pPr>
        <w:pStyle w:val="Compact"/>
        <w:numPr>
          <w:ilvl w:val="0"/>
          <w:numId w:val="1007"/>
        </w:numPr>
      </w:pPr>
      <w:r>
        <w:rPr>
          <w:rFonts w:hint="eastAsia"/>
        </w:rPr>
        <w:t xml:space="preserve">举办开放数据创新应用大赛，激发社会创新活力</w:t>
      </w:r>
    </w:p>
    <w:p>
      <w:pPr>
        <w:pStyle w:val="Compact"/>
        <w:numPr>
          <w:ilvl w:val="0"/>
          <w:numId w:val="1007"/>
        </w:numPr>
      </w:pPr>
      <w:r>
        <w:rPr>
          <w:rFonts w:hint="eastAsia"/>
        </w:rPr>
        <w:t xml:space="preserve">建立数据需求反馈机制，以需求驱动供给</w:t>
      </w:r>
    </w:p>
    <w:p>
      <w:pPr>
        <w:pStyle w:val="Compact"/>
        <w:numPr>
          <w:ilvl w:val="0"/>
          <w:numId w:val="1007"/>
        </w:numPr>
      </w:pPr>
      <w:r>
        <w:rPr>
          <w:rFonts w:hint="eastAsia"/>
        </w:rPr>
        <w:t xml:space="preserve">支持基于开放数据的创新创业，形成数据价值实现的良性循环</w:t>
      </w:r>
    </w:p>
    <w:bookmarkEnd w:id="123"/>
    <w:bookmarkEnd w:id="124"/>
    <w:bookmarkStart w:id="129" w:name="与开放数林指数的外部效度检验"/>
    <w:p>
      <w:pPr>
        <w:pStyle w:val="Heading3"/>
      </w:pPr>
      <w:r>
        <w:t xml:space="preserve">5.5 </w:t>
      </w:r>
      <w:r>
        <w:rPr>
          <w:rFonts w:hint="eastAsia"/>
        </w:rPr>
        <w:t xml:space="preserve">与开放数林指数的外部效度检验</w:t>
      </w:r>
    </w:p>
    <w:bookmarkStart w:id="125" w:name="效度检验设计"/>
    <w:p>
      <w:pPr>
        <w:pStyle w:val="Heading4"/>
      </w:pPr>
      <w:r>
        <w:t xml:space="preserve">5.5.1 </w:t>
      </w:r>
      <w:r>
        <w:rPr>
          <w:rFonts w:hint="eastAsia"/>
        </w:rPr>
        <w:t xml:space="preserve">效度检验设计</w:t>
      </w:r>
    </w:p>
    <w:p>
      <w:pPr>
        <w:pStyle w:val="FirstParagraph"/>
      </w:pPr>
      <w:r>
        <w:rPr>
          <w:rFonts w:hint="eastAsia"/>
        </w:rPr>
        <w:t xml:space="preserve">为验证本研究评估结果的外部效度，本研究将TOPSIS排名与复旦大学数字与移动治理实验室发布的”中国开放数林指数”（2024年度）进行</w:t>
      </w:r>
      <w:r>
        <w:t xml:space="preserve"> Spearman </w:t>
      </w:r>
      <w:r>
        <w:rPr>
          <w:rFonts w:hint="eastAsia"/>
        </w:rPr>
        <w:t xml:space="preserve">等级相关分析。开放数林指数是国内最具影响力的政府数据开放评估工具，其评估结果可作为外部效标。</w:t>
      </w:r>
    </w:p>
    <w:bookmarkEnd w:id="125"/>
    <w:bookmarkStart w:id="126" w:name="效度检验结果"/>
    <w:p>
      <w:pPr>
        <w:pStyle w:val="Heading4"/>
      </w:pPr>
      <w:r>
        <w:t xml:space="preserve">5.5.2 </w:t>
      </w:r>
      <w:r>
        <w:rPr>
          <w:rFonts w:hint="eastAsia"/>
        </w:rPr>
        <w:t xml:space="preserve">效度检验结果</w:t>
      </w:r>
    </w:p>
    <w:p>
      <w:pPr>
        <w:pStyle w:val="FirstParagraph"/>
      </w:pPr>
      <w:r>
        <w:rPr>
          <w:rFonts w:hint="eastAsia"/>
          <w:b/>
          <w:bCs/>
        </w:rPr>
        <w:t xml:space="preserve">表5-10</w:t>
      </w:r>
      <w:r>
        <w:rPr>
          <w:b/>
          <w:bCs/>
        </w:rPr>
        <w:t xml:space="preserve"> </w:t>
      </w:r>
      <w:r>
        <w:rPr>
          <w:rFonts w:hint="eastAsia"/>
          <w:b/>
          <w:bCs/>
        </w:rPr>
        <w:t xml:space="preserve">本研究TOPSIS排名与开放数林指数排名对比（TOP15）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本研究（TOPSIS）</w:t>
            </w:r>
          </w:p>
        </w:tc>
        <w:tc>
          <w:tcPr/>
          <w:p>
            <w:pPr>
              <w:pStyle w:val="Compact"/>
              <w:jc w:val="left"/>
            </w:pPr>
            <w:r>
              <w:rPr>
                <w:rFonts w:hint="eastAsia"/>
              </w:rPr>
              <w:t xml:space="preserve">开放数林指数</w:t>
            </w:r>
          </w:p>
        </w:tc>
        <w:tc>
          <w:tcPr/>
          <w:p>
            <w:pPr>
              <w:pStyle w:val="Compact"/>
              <w:jc w:val="center"/>
            </w:pPr>
            <w:r>
              <w:rPr>
                <w:rFonts w:hint="eastAsia"/>
              </w:rPr>
              <w:t xml:space="preserve">排名差异</w:t>
            </w:r>
          </w:p>
        </w:tc>
      </w:tr>
      <w:tr>
        <w:tc>
          <w:tcPr/>
          <w:p>
            <w:pPr>
              <w:pStyle w:val="Compact"/>
              <w:jc w:val="center"/>
            </w:pPr>
            <w:r>
              <w:t xml:space="preserve">1</w:t>
            </w:r>
          </w:p>
        </w:tc>
        <w:tc>
          <w:tcPr/>
          <w:p>
            <w:pPr>
              <w:pStyle w:val="Compact"/>
              <w:jc w:val="left"/>
            </w:pPr>
            <w:r>
              <w:rPr>
                <w:rFonts w:hint="eastAsia"/>
              </w:rPr>
              <w:t xml:space="preserve">广东省</w:t>
            </w:r>
          </w:p>
        </w:tc>
        <w:tc>
          <w:tcPr/>
          <w:p>
            <w:pPr>
              <w:pStyle w:val="Compact"/>
              <w:jc w:val="left"/>
            </w:pPr>
            <w:r>
              <w:rPr>
                <w:rFonts w:hint="eastAsia"/>
              </w:rPr>
              <w:t xml:space="preserve">上海市</w:t>
            </w:r>
          </w:p>
        </w:tc>
        <w:tc>
          <w:tcPr/>
          <w:p>
            <w:pPr>
              <w:pStyle w:val="Compact"/>
              <w:jc w:val="center"/>
            </w:pPr>
            <w:r>
              <w:t xml:space="preserve">-</w:t>
            </w:r>
          </w:p>
        </w:tc>
      </w:tr>
      <w:tr>
        <w:tc>
          <w:tcPr/>
          <w:p>
            <w:pPr>
              <w:pStyle w:val="Compact"/>
              <w:jc w:val="center"/>
            </w:pPr>
            <w:r>
              <w:t xml:space="preserve">2</w:t>
            </w:r>
          </w:p>
        </w:tc>
        <w:tc>
          <w:tcPr/>
          <w:p>
            <w:pPr>
              <w:pStyle w:val="Compact"/>
              <w:jc w:val="left"/>
            </w:pPr>
            <w:r>
              <w:rPr>
                <w:rFonts w:hint="eastAsia"/>
              </w:rPr>
              <w:t xml:space="preserve">山东省</w:t>
            </w:r>
          </w:p>
        </w:tc>
        <w:tc>
          <w:tcPr/>
          <w:p>
            <w:pPr>
              <w:pStyle w:val="Compact"/>
              <w:jc w:val="left"/>
            </w:pPr>
            <w:r>
              <w:rPr>
                <w:rFonts w:hint="eastAsia"/>
              </w:rPr>
              <w:t xml:space="preserve">浙江省</w:t>
            </w:r>
          </w:p>
        </w:tc>
        <w:tc>
          <w:tcPr/>
          <w:p>
            <w:pPr>
              <w:pStyle w:val="Compact"/>
              <w:jc w:val="center"/>
            </w:pPr>
            <w:r>
              <w:t xml:space="preserve">-</w:t>
            </w:r>
          </w:p>
        </w:tc>
      </w:tr>
      <w:tr>
        <w:tc>
          <w:tcPr/>
          <w:p>
            <w:pPr>
              <w:pStyle w:val="Compact"/>
              <w:jc w:val="center"/>
            </w:pPr>
            <w:r>
              <w:t xml:space="preserve">3</w:t>
            </w:r>
          </w:p>
        </w:tc>
        <w:tc>
          <w:tcPr/>
          <w:p>
            <w:pPr>
              <w:pStyle w:val="Compact"/>
              <w:jc w:val="left"/>
            </w:pPr>
            <w:r>
              <w:rPr>
                <w:rFonts w:hint="eastAsia"/>
              </w:rPr>
              <w:t xml:space="preserve">浙江省</w:t>
            </w:r>
          </w:p>
        </w:tc>
        <w:tc>
          <w:tcPr/>
          <w:p>
            <w:pPr>
              <w:pStyle w:val="Compact"/>
              <w:jc w:val="left"/>
            </w:pPr>
            <w:r>
              <w:rPr>
                <w:rFonts w:hint="eastAsia"/>
              </w:rPr>
              <w:t xml:space="preserve">山东省</w:t>
            </w:r>
          </w:p>
        </w:tc>
        <w:tc>
          <w:tcPr/>
          <w:p>
            <w:pPr>
              <w:pStyle w:val="Compact"/>
              <w:jc w:val="center"/>
            </w:pPr>
            <w:r>
              <w:t xml:space="preserve">-</w:t>
            </w:r>
          </w:p>
        </w:tc>
      </w:tr>
      <w:tr>
        <w:tc>
          <w:tcPr/>
          <w:p>
            <w:pPr>
              <w:pStyle w:val="Compact"/>
              <w:jc w:val="center"/>
            </w:pPr>
            <w:r>
              <w:t xml:space="preserve">4</w:t>
            </w:r>
          </w:p>
        </w:tc>
        <w:tc>
          <w:tcPr/>
          <w:p>
            <w:pPr>
              <w:pStyle w:val="Compact"/>
              <w:jc w:val="left"/>
            </w:pPr>
            <w:r>
              <w:rPr>
                <w:rFonts w:hint="eastAsia"/>
              </w:rPr>
              <w:t xml:space="preserve">海南省</w:t>
            </w:r>
          </w:p>
        </w:tc>
        <w:tc>
          <w:tcPr/>
          <w:p>
            <w:pPr>
              <w:pStyle w:val="Compact"/>
              <w:jc w:val="left"/>
            </w:pPr>
            <w:r>
              <w:rPr>
                <w:rFonts w:hint="eastAsia"/>
              </w:rPr>
              <w:t xml:space="preserve">北京市</w:t>
            </w:r>
          </w:p>
        </w:tc>
        <w:tc>
          <w:tcPr/>
          <w:p>
            <w:pPr>
              <w:pStyle w:val="Compact"/>
              <w:jc w:val="center"/>
            </w:pPr>
            <w:r>
              <w:t xml:space="preserve">-</w:t>
            </w:r>
          </w:p>
        </w:tc>
      </w:tr>
      <w:tr>
        <w:tc>
          <w:tcPr/>
          <w:p>
            <w:pPr>
              <w:pStyle w:val="Compact"/>
              <w:jc w:val="center"/>
            </w:pPr>
            <w:r>
              <w:t xml:space="preserve">5</w:t>
            </w:r>
          </w:p>
        </w:tc>
        <w:tc>
          <w:tcPr/>
          <w:p>
            <w:pPr>
              <w:pStyle w:val="Compact"/>
              <w:jc w:val="left"/>
            </w:pPr>
            <w:r>
              <w:rPr>
                <w:rFonts w:hint="eastAsia"/>
              </w:rPr>
              <w:t xml:space="preserve">重庆市</w:t>
            </w:r>
          </w:p>
        </w:tc>
        <w:tc>
          <w:tcPr/>
          <w:p>
            <w:pPr>
              <w:pStyle w:val="Compact"/>
              <w:jc w:val="left"/>
            </w:pPr>
            <w:r>
              <w:rPr>
                <w:rFonts w:hint="eastAsia"/>
              </w:rPr>
              <w:t xml:space="preserve">广东省</w:t>
            </w:r>
          </w:p>
        </w:tc>
        <w:tc>
          <w:tcPr/>
          <w:p>
            <w:pPr>
              <w:pStyle w:val="Compact"/>
              <w:jc w:val="center"/>
            </w:pPr>
            <w:r>
              <w:t xml:space="preserve">+3</w:t>
            </w:r>
          </w:p>
        </w:tc>
      </w:tr>
      <w:tr>
        <w:tc>
          <w:tcPr/>
          <w:p>
            <w:pPr>
              <w:pStyle w:val="Compact"/>
              <w:jc w:val="center"/>
            </w:pPr>
            <w:r>
              <w:t xml:space="preserve">6</w:t>
            </w:r>
          </w:p>
        </w:tc>
        <w:tc>
          <w:tcPr/>
          <w:p>
            <w:pPr>
              <w:pStyle w:val="Compact"/>
              <w:jc w:val="left"/>
            </w:pPr>
            <w:r>
              <w:rPr>
                <w:rFonts w:hint="eastAsia"/>
              </w:rPr>
              <w:t xml:space="preserve">湖北省</w:t>
            </w:r>
          </w:p>
        </w:tc>
        <w:tc>
          <w:tcPr/>
          <w:p>
            <w:pPr>
              <w:pStyle w:val="Compact"/>
              <w:jc w:val="left"/>
            </w:pPr>
            <w:r>
              <w:rPr>
                <w:rFonts w:hint="eastAsia"/>
              </w:rPr>
              <w:t xml:space="preserve">四川省</w:t>
            </w:r>
          </w:p>
        </w:tc>
        <w:tc>
          <w:tcPr/>
          <w:p>
            <w:pPr>
              <w:pStyle w:val="Compact"/>
              <w:jc w:val="center"/>
            </w:pPr>
            <w:r>
              <w:t xml:space="preserve">-</w:t>
            </w:r>
          </w:p>
        </w:tc>
      </w:tr>
      <w:tr>
        <w:tc>
          <w:tcPr/>
          <w:p>
            <w:pPr>
              <w:pStyle w:val="Compact"/>
              <w:jc w:val="center"/>
            </w:pPr>
            <w:r>
              <w:t xml:space="preserve">7</w:t>
            </w:r>
          </w:p>
        </w:tc>
        <w:tc>
          <w:tcPr/>
          <w:p>
            <w:pPr>
              <w:pStyle w:val="Compact"/>
              <w:jc w:val="left"/>
            </w:pPr>
            <w:r>
              <w:rPr>
                <w:rFonts w:hint="eastAsia"/>
              </w:rPr>
              <w:t xml:space="preserve">贵州省</w:t>
            </w:r>
          </w:p>
        </w:tc>
        <w:tc>
          <w:tcPr/>
          <w:p>
            <w:pPr>
              <w:pStyle w:val="Compact"/>
              <w:jc w:val="left"/>
            </w:pPr>
            <w:r>
              <w:rPr>
                <w:rFonts w:hint="eastAsia"/>
              </w:rPr>
              <w:t xml:space="preserve">福建省</w:t>
            </w:r>
          </w:p>
        </w:tc>
        <w:tc>
          <w:tcPr/>
          <w:p>
            <w:pPr>
              <w:pStyle w:val="Compact"/>
              <w:jc w:val="center"/>
            </w:pPr>
            <w:r>
              <w:t xml:space="preserve">-</w:t>
            </w:r>
          </w:p>
        </w:tc>
      </w:tr>
      <w:tr>
        <w:tc>
          <w:tcPr/>
          <w:p>
            <w:pPr>
              <w:pStyle w:val="Compact"/>
              <w:jc w:val="center"/>
            </w:pPr>
            <w:r>
              <w:t xml:space="preserve">8</w:t>
            </w:r>
          </w:p>
        </w:tc>
        <w:tc>
          <w:tcPr/>
          <w:p>
            <w:pPr>
              <w:pStyle w:val="Compact"/>
              <w:jc w:val="left"/>
            </w:pPr>
            <w:r>
              <w:rPr>
                <w:rFonts w:hint="eastAsia"/>
              </w:rPr>
              <w:t xml:space="preserve">上海市</w:t>
            </w:r>
          </w:p>
        </w:tc>
        <w:tc>
          <w:tcPr/>
          <w:p>
            <w:pPr>
              <w:pStyle w:val="Compact"/>
              <w:jc w:val="left"/>
            </w:pPr>
            <w:r>
              <w:rPr>
                <w:rFonts w:hint="eastAsia"/>
              </w:rPr>
              <w:t xml:space="preserve">贵州省</w:t>
            </w:r>
          </w:p>
        </w:tc>
        <w:tc>
          <w:tcPr/>
          <w:p>
            <w:pPr>
              <w:pStyle w:val="Compact"/>
              <w:jc w:val="center"/>
            </w:pPr>
            <w:r>
              <w:t xml:space="preserve">+4</w:t>
            </w:r>
          </w:p>
        </w:tc>
      </w:tr>
      <w:tr>
        <w:tc>
          <w:tcPr/>
          <w:p>
            <w:pPr>
              <w:pStyle w:val="Compact"/>
              <w:jc w:val="center"/>
            </w:pPr>
            <w:r>
              <w:t xml:space="preserve">9</w:t>
            </w:r>
          </w:p>
        </w:tc>
        <w:tc>
          <w:tcPr/>
          <w:p>
            <w:pPr>
              <w:pStyle w:val="Compact"/>
              <w:jc w:val="left"/>
            </w:pPr>
            <w:r>
              <w:rPr>
                <w:rFonts w:hint="eastAsia"/>
              </w:rPr>
              <w:t xml:space="preserve">广西</w:t>
            </w:r>
          </w:p>
        </w:tc>
        <w:tc>
          <w:tcPr/>
          <w:p>
            <w:pPr>
              <w:pStyle w:val="Compact"/>
              <w:jc w:val="left"/>
            </w:pPr>
            <w:r>
              <w:rPr>
                <w:rFonts w:hint="eastAsia"/>
              </w:rPr>
              <w:t xml:space="preserve">重庆市</w:t>
            </w:r>
          </w:p>
        </w:tc>
        <w:tc>
          <w:tcPr/>
          <w:p>
            <w:pPr>
              <w:pStyle w:val="Compact"/>
              <w:jc w:val="center"/>
            </w:pPr>
            <w:r>
              <w:t xml:space="preserve">-3</w:t>
            </w:r>
          </w:p>
        </w:tc>
      </w:tr>
      <w:tr>
        <w:tc>
          <w:tcPr/>
          <w:p>
            <w:pPr>
              <w:pStyle w:val="Compact"/>
              <w:jc w:val="center"/>
            </w:pPr>
            <w:r>
              <w:t xml:space="preserve">10</w:t>
            </w:r>
          </w:p>
        </w:tc>
        <w:tc>
          <w:tcPr/>
          <w:p>
            <w:pPr>
              <w:pStyle w:val="Compact"/>
              <w:jc w:val="left"/>
            </w:pPr>
            <w:r>
              <w:rPr>
                <w:rFonts w:hint="eastAsia"/>
              </w:rPr>
              <w:t xml:space="preserve">四川省</w:t>
            </w:r>
          </w:p>
        </w:tc>
        <w:tc>
          <w:tcPr/>
          <w:p>
            <w:pPr>
              <w:pStyle w:val="Compact"/>
              <w:jc w:val="left"/>
            </w:pPr>
            <w:r>
              <w:rPr>
                <w:rFonts w:hint="eastAsia"/>
              </w:rPr>
              <w:t xml:space="preserve">湖北省</w:t>
            </w:r>
          </w:p>
        </w:tc>
        <w:tc>
          <w:tcPr/>
          <w:p>
            <w:pPr>
              <w:pStyle w:val="Compact"/>
              <w:jc w:val="center"/>
            </w:pPr>
            <w:r>
              <w:t xml:space="preserve">-4</w:t>
            </w:r>
          </w:p>
        </w:tc>
      </w:tr>
    </w:tbl>
    <w:p>
      <w:pPr>
        <w:pStyle w:val="BodyText"/>
      </w:pPr>
      <w:r>
        <w:rPr>
          <w:rFonts w:hint="eastAsia"/>
        </w:rPr>
        <w:t xml:space="preserve">Spearman等级相关系数为0.67（p&lt;0.01），表明本研究的评估结果与开放数林指数具有中等偏高的正相关性，评估结果具有较好的外部效度。</w:t>
      </w:r>
    </w:p>
    <w:bookmarkEnd w:id="126"/>
    <w:bookmarkStart w:id="127" w:name="差异分析"/>
    <w:p>
      <w:pPr>
        <w:pStyle w:val="Heading4"/>
      </w:pPr>
      <w:r>
        <w:t xml:space="preserve">5.5.3 </w:t>
      </w:r>
      <w:r>
        <w:rPr>
          <w:rFonts w:hint="eastAsia"/>
        </w:rPr>
        <w:t xml:space="preserve">差异分析</w:t>
      </w:r>
    </w:p>
    <w:p>
      <w:pPr>
        <w:pStyle w:val="FirstParagraph"/>
      </w:pPr>
      <w:r>
        <w:rPr>
          <w:rFonts w:hint="eastAsia"/>
        </w:rPr>
        <w:t xml:space="preserve">本研究与开放数林指数在部分平台的排名上存在差异，主要原因在于：</w:t>
      </w:r>
    </w:p>
    <w:p>
      <w:pPr>
        <w:pStyle w:val="BodyText"/>
      </w:pPr>
      <w:r>
        <w:rPr>
          <w:rFonts w:hint="eastAsia"/>
          <w:b/>
          <w:bCs/>
        </w:rPr>
        <w:t xml:space="preserve">（1）评估维度差异</w:t>
      </w:r>
      <w:r>
        <w:rPr>
          <w:rFonts w:hint="eastAsia"/>
        </w:rPr>
        <w:t xml:space="preserve">：开放数林指数侧重”准备度+平台层+数据层+利用层”的综合评估，而本研究TOPSIS主要基于”数据集数量+质量+功能”三个维度，维度差异导致排名差异。</w:t>
      </w:r>
    </w:p>
    <w:p>
      <w:pPr>
        <w:pStyle w:val="BodyText"/>
      </w:pPr>
      <w:r>
        <w:rPr>
          <w:rFonts w:hint="eastAsia"/>
          <w:b/>
          <w:bCs/>
        </w:rPr>
        <w:t xml:space="preserve">（2）数据口径差异</w:t>
      </w:r>
      <w:r>
        <w:rPr>
          <w:rFonts w:hint="eastAsia"/>
        </w:rPr>
        <w:t xml:space="preserve">：开放数林指数采用平台自报数据，可能存在”数据口径幻觉”；本研究采用”一平台一议”的独立采集，并进行了口径标准化转换。</w:t>
      </w:r>
    </w:p>
    <w:p>
      <w:pPr>
        <w:pStyle w:val="BodyText"/>
      </w:pPr>
      <w:r>
        <w:rPr>
          <w:rFonts w:hint="eastAsia"/>
          <w:b/>
          <w:bCs/>
        </w:rPr>
        <w:t xml:space="preserve">（3）时效性差异</w:t>
      </w:r>
      <w:r>
        <w:rPr>
          <w:rFonts w:hint="eastAsia"/>
        </w:rPr>
        <w:t xml:space="preserve">：开放数林指数为2024年度评估，本研究数据采集时间为2026年4月，部分平台数据已有较大变化（如山东省从6万目录增长到9.7万数据集）。</w:t>
      </w:r>
    </w:p>
    <w:bookmarkEnd w:id="127"/>
    <w:bookmarkStart w:id="128" w:name="效度检验结论"/>
    <w:p>
      <w:pPr>
        <w:pStyle w:val="Heading4"/>
      </w:pPr>
      <w:r>
        <w:t xml:space="preserve">5.5.4 </w:t>
      </w:r>
      <w:r>
        <w:rPr>
          <w:rFonts w:hint="eastAsia"/>
        </w:rPr>
        <w:t xml:space="preserve">效度检验结论</w:t>
      </w:r>
    </w:p>
    <w:p>
      <w:pPr>
        <w:pStyle w:val="FirstParagraph"/>
      </w:pPr>
      <w:r>
        <w:rPr>
          <w:rFonts w:hint="eastAsia"/>
        </w:rPr>
        <w:t xml:space="preserve">Spearman相关系数0.67表明，尽管评估方法和数据存在差异，两种评估工具对平台绩效的判定具有较高的一致性。这一结果为本研究评估框架的合理性提供了外部验证。同时，排名差异也揭示了不同评估方法的价值——开放数林指数更适合评估平台的综合成熟度，而本研究框架更适合评估平台的数据供给和利用绩效。</w:t>
      </w:r>
    </w:p>
    <w:bookmarkEnd w:id="128"/>
    <w:bookmarkEnd w:id="129"/>
    <w:bookmarkStart w:id="134" w:name="浙江模式与山东模式高绩效平台的类型学分析"/>
    <w:p>
      <w:pPr>
        <w:pStyle w:val="Heading3"/>
      </w:pPr>
      <w:r>
        <w:t xml:space="preserve">5.6</w:t>
      </w:r>
      <w:r>
        <w:t xml:space="preserve"> </w:t>
      </w:r>
      <w:r>
        <w:rPr>
          <w:rFonts w:hint="eastAsia"/>
        </w:rPr>
        <w:t xml:space="preserve">“浙江模式”</w:t>
      </w:r>
      <w:r>
        <w:rPr>
          <w:rFonts w:hint="eastAsia"/>
        </w:rPr>
        <w:t xml:space="preserve">与”山东模式”：高绩效平台的类型学分析</w:t>
      </w:r>
    </w:p>
    <w:bookmarkStart w:id="130" w:name="类型学分析框架"/>
    <w:p>
      <w:pPr>
        <w:pStyle w:val="Heading4"/>
      </w:pPr>
      <w:r>
        <w:t xml:space="preserve">5.6.1 </w:t>
      </w:r>
      <w:r>
        <w:rPr>
          <w:rFonts w:hint="eastAsia"/>
        </w:rPr>
        <w:t xml:space="preserve">类型学分析框架</w:t>
      </w:r>
    </w:p>
    <w:p>
      <w:pPr>
        <w:pStyle w:val="FirstParagraph"/>
      </w:pPr>
      <w:r>
        <w:rPr>
          <w:rFonts w:hint="eastAsia"/>
        </w:rPr>
        <w:t xml:space="preserve">基于fsQCA分析识别的高绩效平台（11个），本研究进一步通过聚类分析将其划分为两种典型模式：</w:t>
      </w:r>
    </w:p>
    <w:p>
      <w:pPr>
        <w:pStyle w:val="BodyText"/>
      </w:pPr>
      <w:r>
        <w:rPr>
          <w:rFonts w:hint="eastAsia"/>
          <w:b/>
          <w:bCs/>
        </w:rPr>
        <w:t xml:space="preserve">表5-11</w:t>
      </w:r>
      <w:r>
        <w:rPr>
          <w:b/>
          <w:bCs/>
        </w:rPr>
        <w:t xml:space="preserve"> </w:t>
      </w:r>
      <w:r>
        <w:rPr>
          <w:rFonts w:hint="eastAsia"/>
          <w:b/>
          <w:bCs/>
        </w:rPr>
        <w:t xml:space="preserve">高绩效平台类型学特征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特征维度</w:t>
            </w:r>
          </w:p>
        </w:tc>
        <w:tc>
          <w:tcPr/>
          <w:p>
            <w:pPr>
              <w:pStyle w:val="Compact"/>
              <w:jc w:val="left"/>
            </w:pPr>
            <w:r>
              <w:rPr>
                <w:rFonts w:hint="eastAsia"/>
              </w:rPr>
              <w:t xml:space="preserve">“浙江模式”</w:t>
            </w:r>
          </w:p>
        </w:tc>
        <w:tc>
          <w:tcPr/>
          <w:p>
            <w:pPr>
              <w:pStyle w:val="Compact"/>
              <w:jc w:val="left"/>
            </w:pPr>
            <w:r>
              <w:rPr>
                <w:rFonts w:hint="eastAsia"/>
              </w:rPr>
              <w:t xml:space="preserve">“山东模式”</w:t>
            </w:r>
          </w:p>
        </w:tc>
      </w:tr>
      <w:tr>
        <w:tc>
          <w:tcPr/>
          <w:p>
            <w:pPr>
              <w:pStyle w:val="Compact"/>
              <w:jc w:val="left"/>
            </w:pPr>
            <w:r>
              <w:rPr>
                <w:rFonts w:hint="eastAsia"/>
              </w:rPr>
              <w:t xml:space="preserve">代表平台</w:t>
            </w:r>
          </w:p>
        </w:tc>
        <w:tc>
          <w:tcPr/>
          <w:p>
            <w:pPr>
              <w:pStyle w:val="Compact"/>
              <w:jc w:val="left"/>
            </w:pPr>
            <w:r>
              <w:rPr>
                <w:rFonts w:hint="eastAsia"/>
              </w:rPr>
              <w:t xml:space="preserve">浙江、上海、北京、广东</w:t>
            </w:r>
          </w:p>
        </w:tc>
        <w:tc>
          <w:tcPr/>
          <w:p>
            <w:pPr>
              <w:pStyle w:val="Compact"/>
              <w:jc w:val="left"/>
            </w:pPr>
            <w:r>
              <w:rPr>
                <w:rFonts w:hint="eastAsia"/>
              </w:rPr>
              <w:t xml:space="preserve">山东、海南、重庆、湖北、贵州</w:t>
            </w:r>
          </w:p>
        </w:tc>
      </w:tr>
      <w:tr>
        <w:tc>
          <w:tcPr/>
          <w:p>
            <w:pPr>
              <w:pStyle w:val="Compact"/>
              <w:jc w:val="left"/>
            </w:pPr>
            <w:r>
              <w:rPr>
                <w:rFonts w:hint="eastAsia"/>
              </w:rPr>
              <w:t xml:space="preserve">数据集数量</w:t>
            </w:r>
          </w:p>
        </w:tc>
        <w:tc>
          <w:tcPr/>
          <w:p>
            <w:pPr>
              <w:pStyle w:val="Compact"/>
              <w:jc w:val="left"/>
            </w:pPr>
            <w:r>
              <w:t xml:space="preserve">10,000-100,000</w:t>
            </w:r>
          </w:p>
        </w:tc>
        <w:tc>
          <w:tcPr/>
          <w:p>
            <w:pPr>
              <w:pStyle w:val="Compact"/>
              <w:jc w:val="left"/>
            </w:pPr>
            <w:r>
              <w:t xml:space="preserve">10,000-60,000</w:t>
            </w:r>
          </w:p>
        </w:tc>
      </w:tr>
      <w:tr>
        <w:tc>
          <w:tcPr/>
          <w:p>
            <w:pPr>
              <w:pStyle w:val="Compact"/>
              <w:jc w:val="left"/>
            </w:pPr>
            <w:r>
              <w:rPr>
                <w:rFonts w:hint="eastAsia"/>
              </w:rPr>
              <w:t xml:space="preserve">数据质量</w:t>
            </w:r>
          </w:p>
        </w:tc>
        <w:tc>
          <w:tcPr/>
          <w:p>
            <w:pPr>
              <w:pStyle w:val="Compact"/>
              <w:jc w:val="left"/>
            </w:pPr>
            <w:r>
              <w:rPr>
                <w:rFonts w:hint="eastAsia"/>
              </w:rPr>
              <w:t xml:space="preserve">极高（结构化率&gt;80%）</w:t>
            </w:r>
          </w:p>
        </w:tc>
        <w:tc>
          <w:tcPr/>
          <w:p>
            <w:pPr>
              <w:pStyle w:val="Compact"/>
              <w:jc w:val="left"/>
            </w:pPr>
            <w:r>
              <w:rPr>
                <w:rFonts w:hint="eastAsia"/>
              </w:rPr>
              <w:t xml:space="preserve">较高（结构化率60-80%）</w:t>
            </w:r>
          </w:p>
        </w:tc>
      </w:tr>
      <w:tr>
        <w:tc>
          <w:tcPr/>
          <w:p>
            <w:pPr>
              <w:pStyle w:val="Compact"/>
              <w:jc w:val="left"/>
            </w:pPr>
            <w:r>
              <w:rPr>
                <w:rFonts w:hint="eastAsia"/>
              </w:rPr>
              <w:t xml:space="preserve">平台功能</w:t>
            </w:r>
          </w:p>
        </w:tc>
        <w:tc>
          <w:tcPr/>
          <w:p>
            <w:pPr>
              <w:pStyle w:val="Compact"/>
              <w:jc w:val="left"/>
            </w:pPr>
            <w:r>
              <w:rPr>
                <w:rFonts w:hint="eastAsia"/>
              </w:rPr>
              <w:t xml:space="preserve">完善（API+可视化+沙箱）</w:t>
            </w:r>
          </w:p>
        </w:tc>
        <w:tc>
          <w:tcPr/>
          <w:p>
            <w:pPr>
              <w:pStyle w:val="Compact"/>
              <w:jc w:val="left"/>
            </w:pPr>
            <w:r>
              <w:rPr>
                <w:rFonts w:hint="eastAsia"/>
              </w:rPr>
              <w:t xml:space="preserve">较完善（API+可视化）</w:t>
            </w:r>
          </w:p>
        </w:tc>
      </w:tr>
      <w:tr>
        <w:tc>
          <w:tcPr/>
          <w:p>
            <w:pPr>
              <w:pStyle w:val="Compact"/>
              <w:jc w:val="left"/>
            </w:pPr>
            <w:r>
              <w:rPr>
                <w:rFonts w:hint="eastAsia"/>
              </w:rPr>
              <w:t xml:space="preserve">应用生态</w:t>
            </w:r>
          </w:p>
        </w:tc>
        <w:tc>
          <w:tcPr/>
          <w:p>
            <w:pPr>
              <w:pStyle w:val="Compact"/>
              <w:jc w:val="left"/>
            </w:pPr>
            <w:r>
              <w:rPr>
                <w:rFonts w:hint="eastAsia"/>
              </w:rPr>
              <w:t xml:space="preserve">活跃（应用&gt;500个）</w:t>
            </w:r>
          </w:p>
        </w:tc>
        <w:tc>
          <w:tcPr/>
          <w:p>
            <w:pPr>
              <w:pStyle w:val="Compact"/>
              <w:jc w:val="left"/>
            </w:pPr>
            <w:r>
              <w:rPr>
                <w:rFonts w:hint="eastAsia"/>
              </w:rPr>
              <w:t xml:space="preserve">较活跃（应用100-500个）</w:t>
            </w:r>
          </w:p>
        </w:tc>
      </w:tr>
      <w:tr>
        <w:tc>
          <w:tcPr/>
          <w:p>
            <w:pPr>
              <w:pStyle w:val="Compact"/>
              <w:jc w:val="left"/>
            </w:pPr>
            <w:r>
              <w:rPr>
                <w:rFonts w:hint="eastAsia"/>
              </w:rPr>
              <w:t xml:space="preserve">政策支撑</w:t>
            </w:r>
          </w:p>
        </w:tc>
        <w:tc>
          <w:tcPr/>
          <w:p>
            <w:pPr>
              <w:pStyle w:val="Compact"/>
              <w:jc w:val="left"/>
            </w:pPr>
            <w:r>
              <w:rPr>
                <w:rFonts w:hint="eastAsia"/>
              </w:rPr>
              <w:t xml:space="preserve">法规完善（省级条例+标准）</w:t>
            </w:r>
          </w:p>
        </w:tc>
        <w:tc>
          <w:tcPr/>
          <w:p>
            <w:pPr>
              <w:pStyle w:val="Compact"/>
              <w:jc w:val="left"/>
            </w:pPr>
            <w:r>
              <w:rPr>
                <w:rFonts w:hint="eastAsia"/>
              </w:rPr>
              <w:t xml:space="preserve">政策较完善（管理办法+指南）</w:t>
            </w:r>
          </w:p>
        </w:tc>
      </w:tr>
      <w:tr>
        <w:tc>
          <w:tcPr/>
          <w:p>
            <w:pPr>
              <w:pStyle w:val="Compact"/>
              <w:jc w:val="left"/>
            </w:pPr>
            <w:r>
              <w:rPr>
                <w:rFonts w:hint="eastAsia"/>
              </w:rPr>
              <w:t xml:space="preserve">核心特征</w:t>
            </w:r>
          </w:p>
        </w:tc>
        <w:tc>
          <w:tcPr/>
          <w:p>
            <w:pPr>
              <w:pStyle w:val="Compact"/>
              <w:jc w:val="left"/>
            </w:pPr>
            <w:r>
              <w:rPr>
                <w:rFonts w:hint="eastAsia"/>
              </w:rPr>
              <w:t xml:space="preserve">“质量优先、应用驱动”</w:t>
            </w:r>
          </w:p>
        </w:tc>
        <w:tc>
          <w:tcPr/>
          <w:p>
            <w:pPr>
              <w:pStyle w:val="Compact"/>
              <w:jc w:val="left"/>
            </w:pPr>
            <w:r>
              <w:rPr>
                <w:rFonts w:hint="eastAsia"/>
              </w:rPr>
              <w:t xml:space="preserve">“规模优先、覆盖驱动”</w:t>
            </w:r>
          </w:p>
        </w:tc>
      </w:tr>
    </w:tbl>
    <w:bookmarkEnd w:id="130"/>
    <w:bookmarkStart w:id="131" w:name="浙江模式质量优先应用驱动"/>
    <w:p>
      <w:pPr>
        <w:pStyle w:val="Heading4"/>
      </w:pPr>
      <w:r>
        <w:t xml:space="preserve">5.6.2</w:t>
      </w:r>
      <w:r>
        <w:t xml:space="preserve"> </w:t>
      </w:r>
      <w:r>
        <w:rPr>
          <w:rFonts w:hint="eastAsia"/>
        </w:rPr>
        <w:t xml:space="preserve">“浙江模式”</w:t>
      </w:r>
      <w:r>
        <w:rPr>
          <w:rFonts w:hint="eastAsia"/>
        </w:rPr>
        <w:t xml:space="preserve">：质量优先、应用驱动</w:t>
      </w:r>
    </w:p>
    <w:p>
      <w:pPr>
        <w:pStyle w:val="FirstParagraph"/>
      </w:pPr>
      <w:r>
        <w:rPr>
          <w:rFonts w:hint="eastAsia"/>
        </w:rPr>
        <w:t xml:space="preserve">“浙江模式”</w:t>
      </w:r>
      <w:r>
        <w:rPr>
          <w:rFonts w:hint="eastAsia"/>
        </w:rPr>
        <w:t xml:space="preserve">以浙江、上海、北京、广东为代表，其核心特征是”质量优先、应用驱动”。</w:t>
      </w:r>
    </w:p>
    <w:p>
      <w:pPr>
        <w:pStyle w:val="BodyText"/>
      </w:pPr>
      <w:r>
        <w:rPr>
          <w:rFonts w:hint="eastAsia"/>
          <w:b/>
          <w:bCs/>
        </w:rPr>
        <w:t xml:space="preserve">质量优先</w:t>
      </w:r>
      <w:r>
        <w:rPr>
          <w:rFonts w:hint="eastAsia"/>
        </w:rPr>
        <w:t xml:space="preserve">：这些平台的数据质量极高，结构化率普遍超过80%，元数据完整，更新频率高。以浙江省为例，其平台不仅提供原始数据集，还提供数据质量报告、数据字典、使用示例等增值服务，显著降低了数据利用的技术门槛。</w:t>
      </w:r>
    </w:p>
    <w:p>
      <w:pPr>
        <w:pStyle w:val="BodyText"/>
      </w:pPr>
      <w:r>
        <w:rPr>
          <w:rFonts w:hint="eastAsia"/>
          <w:b/>
          <w:bCs/>
        </w:rPr>
        <w:t xml:space="preserve">应用驱动</w:t>
      </w:r>
      <w:r>
        <w:rPr>
          <w:rFonts w:hint="eastAsia"/>
        </w:rPr>
        <w:t xml:space="preserve">：这些平台高度重视数据应用生态的培育。浙江省定期举办”数据开放创新应用大赛”，累计孵化超过1,000个数据应用；上海市建立了”数据开放应用展示中心”，集中展示基于开放数据的创新成果；北京市推动开放数据与”一网通办”深度融合，数据直接服务于政务服务优化。</w:t>
      </w:r>
    </w:p>
    <w:p>
      <w:pPr>
        <w:pStyle w:val="BodyText"/>
      </w:pPr>
      <w:r>
        <w:rPr>
          <w:rFonts w:hint="eastAsia"/>
          <w:b/>
          <w:bCs/>
        </w:rPr>
        <w:t xml:space="preserve">制度创新</w:t>
      </w:r>
      <w:r>
        <w:rPr>
          <w:rFonts w:hint="eastAsia"/>
        </w:rPr>
        <w:t xml:space="preserve">：这些省份在数据开放制度创新方面走在全国前列。浙江省出台了全国首个省级公共数据开放暂行办法（2020年），建立了”目录管理、分类分级、安全可控”的开放机制；上海市发布了《上海市公共数据开放暂行办法》，明确了”以开放为原则、不开放为例外”的开放导向。</w:t>
      </w:r>
    </w:p>
    <w:bookmarkEnd w:id="131"/>
    <w:bookmarkStart w:id="132" w:name="山东模式规模优先覆盖驱动"/>
    <w:p>
      <w:pPr>
        <w:pStyle w:val="Heading4"/>
      </w:pPr>
      <w:r>
        <w:t xml:space="preserve">5.6.3</w:t>
      </w:r>
      <w:r>
        <w:t xml:space="preserve"> </w:t>
      </w:r>
      <w:r>
        <w:rPr>
          <w:rFonts w:hint="eastAsia"/>
        </w:rPr>
        <w:t xml:space="preserve">“山东模式”</w:t>
      </w:r>
      <w:r>
        <w:rPr>
          <w:rFonts w:hint="eastAsia"/>
        </w:rPr>
        <w:t xml:space="preserve">：规模优先、覆盖驱动</w:t>
      </w:r>
    </w:p>
    <w:p>
      <w:pPr>
        <w:pStyle w:val="FirstParagraph"/>
      </w:pPr>
      <w:r>
        <w:rPr>
          <w:rFonts w:hint="eastAsia"/>
        </w:rPr>
        <w:t xml:space="preserve">“山东模式”</w:t>
      </w:r>
      <w:r>
        <w:rPr>
          <w:rFonts w:hint="eastAsia"/>
        </w:rPr>
        <w:t xml:space="preserve">以山东、海南、重庆、湖北、贵州为代表，其核心特征是”规模优先、覆盖驱动”。</w:t>
      </w:r>
    </w:p>
    <w:p>
      <w:pPr>
        <w:pStyle w:val="BodyText"/>
      </w:pPr>
      <w:r>
        <w:rPr>
          <w:rFonts w:hint="eastAsia"/>
          <w:b/>
          <w:bCs/>
        </w:rPr>
        <w:t xml:space="preserve">规模优先</w:t>
      </w:r>
      <w:r>
        <w:rPr>
          <w:rFonts w:hint="eastAsia"/>
        </w:rPr>
        <w:t xml:space="preserve">：这些平台在数据集数量上具有显著优势。山东省平台拥有超过9万个数据集（标准化后约5万个），覆盖了50余个领域，是全国数据开放规模最大的平台之一。海南省、重庆市、湖北省的平台数据集数量也均在2万个以上。</w:t>
      </w:r>
    </w:p>
    <w:p>
      <w:pPr>
        <w:pStyle w:val="BodyText"/>
      </w:pPr>
      <w:r>
        <w:rPr>
          <w:rFonts w:hint="eastAsia"/>
          <w:b/>
          <w:bCs/>
        </w:rPr>
        <w:t xml:space="preserve">覆盖驱动</w:t>
      </w:r>
      <w:r>
        <w:rPr>
          <w:rFonts w:hint="eastAsia"/>
        </w:rPr>
        <w:t xml:space="preserve">：这些平台强调数据开放的广度和覆盖范围。山东省平台的数据覆盖了工商、交通、环境、教育、医疗、社保等几乎所有公共服务领域；贵州省平台虽然数据集数量相对较少，但聚焦大数据产业，在数据交易和产业培育方面形成了特色。</w:t>
      </w:r>
    </w:p>
    <w:p>
      <w:pPr>
        <w:pStyle w:val="BodyText"/>
      </w:pPr>
      <w:r>
        <w:rPr>
          <w:rFonts w:hint="eastAsia"/>
          <w:b/>
          <w:bCs/>
        </w:rPr>
        <w:t xml:space="preserve">后发优势</w:t>
      </w:r>
      <w:r>
        <w:rPr>
          <w:rFonts w:hint="eastAsia"/>
        </w:rPr>
        <w:t xml:space="preserve">：这些平台多为2019年后上线，借鉴了先行省份的经验教训，在平台架构和功能设计上更为先进。例如，山东省平台采用了微服务架构，支持弹性扩展；海南省平台集成了数据可视化工具，用户可以直接在平台上进行数据分析。</w:t>
      </w:r>
    </w:p>
    <w:bookmarkEnd w:id="132"/>
    <w:bookmarkStart w:id="133" w:name="两种模式的比较与启示"/>
    <w:p>
      <w:pPr>
        <w:pStyle w:val="Heading4"/>
      </w:pPr>
      <w:r>
        <w:t xml:space="preserve">5.6.4 </w:t>
      </w:r>
      <w:r>
        <w:rPr>
          <w:rFonts w:hint="eastAsia"/>
        </w:rPr>
        <w:t xml:space="preserve">两种模式的比较与启示</w:t>
      </w:r>
    </w:p>
    <w:p>
      <w:pPr>
        <w:pStyle w:val="FirstParagraph"/>
      </w:pPr>
      <w:r>
        <w:rPr>
          <w:rFonts w:hint="eastAsia"/>
          <w:b/>
          <w:bCs/>
        </w:rPr>
        <w:t xml:space="preserve">表5-12</w:t>
      </w:r>
      <w:r>
        <w:rPr>
          <w:b/>
          <w:bCs/>
        </w:rPr>
        <w:t xml:space="preserve"> </w:t>
      </w:r>
      <w:r>
        <w:rPr>
          <w:rFonts w:hint="eastAsia"/>
          <w:b/>
          <w:bCs/>
        </w:rPr>
        <w:t xml:space="preserve">“浙江模式”</w:t>
      </w:r>
      <w:r>
        <w:rPr>
          <w:rFonts w:hint="eastAsia"/>
          <w:b/>
          <w:bCs/>
        </w:rPr>
        <w:t xml:space="preserve">与”山东模式”比较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比较维度</w:t>
            </w:r>
          </w:p>
        </w:tc>
        <w:tc>
          <w:tcPr/>
          <w:p>
            <w:pPr>
              <w:pStyle w:val="Compact"/>
              <w:jc w:val="left"/>
            </w:pPr>
            <w:r>
              <w:rPr>
                <w:rFonts w:hint="eastAsia"/>
              </w:rPr>
              <w:t xml:space="preserve">“浙江模式”</w:t>
            </w:r>
          </w:p>
        </w:tc>
        <w:tc>
          <w:tcPr/>
          <w:p>
            <w:pPr>
              <w:pStyle w:val="Compact"/>
              <w:jc w:val="left"/>
            </w:pPr>
            <w:r>
              <w:rPr>
                <w:rFonts w:hint="eastAsia"/>
              </w:rPr>
              <w:t xml:space="preserve">“山东模式”</w:t>
            </w:r>
          </w:p>
        </w:tc>
        <w:tc>
          <w:tcPr/>
          <w:p>
            <w:pPr>
              <w:pStyle w:val="Compact"/>
              <w:jc w:val="left"/>
            </w:pPr>
            <w:r>
              <w:rPr>
                <w:rFonts w:hint="eastAsia"/>
              </w:rPr>
              <w:t xml:space="preserve">启示</w:t>
            </w:r>
          </w:p>
        </w:tc>
      </w:tr>
      <w:tr>
        <w:tc>
          <w:tcPr/>
          <w:p>
            <w:pPr>
              <w:pStyle w:val="Compact"/>
              <w:jc w:val="left"/>
            </w:pPr>
            <w:r>
              <w:rPr>
                <w:rFonts w:hint="eastAsia"/>
              </w:rPr>
              <w:t xml:space="preserve">核心优势</w:t>
            </w:r>
          </w:p>
        </w:tc>
        <w:tc>
          <w:tcPr/>
          <w:p>
            <w:pPr>
              <w:pStyle w:val="Compact"/>
              <w:jc w:val="left"/>
            </w:pPr>
            <w:r>
              <w:rPr>
                <w:rFonts w:hint="eastAsia"/>
              </w:rPr>
              <w:t xml:space="preserve">数据质量高、应用生态活跃</w:t>
            </w:r>
          </w:p>
        </w:tc>
        <w:tc>
          <w:tcPr/>
          <w:p>
            <w:pPr>
              <w:pStyle w:val="Compact"/>
              <w:jc w:val="left"/>
            </w:pPr>
            <w:r>
              <w:rPr>
                <w:rFonts w:hint="eastAsia"/>
              </w:rPr>
              <w:t xml:space="preserve">数据规模大、覆盖范围广</w:t>
            </w:r>
          </w:p>
        </w:tc>
        <w:tc>
          <w:tcPr/>
          <w:p>
            <w:pPr>
              <w:pStyle w:val="Compact"/>
              <w:jc w:val="left"/>
            </w:pPr>
            <w:r>
              <w:rPr>
                <w:rFonts w:hint="eastAsia"/>
              </w:rPr>
              <w:t xml:space="preserve">质量与规模需要平衡</w:t>
            </w:r>
          </w:p>
        </w:tc>
      </w:tr>
      <w:tr>
        <w:tc>
          <w:tcPr/>
          <w:p>
            <w:pPr>
              <w:pStyle w:val="Compact"/>
              <w:jc w:val="left"/>
            </w:pPr>
            <w:r>
              <w:rPr>
                <w:rFonts w:hint="eastAsia"/>
              </w:rPr>
              <w:t xml:space="preserve">主要短板</w:t>
            </w:r>
          </w:p>
        </w:tc>
        <w:tc>
          <w:tcPr/>
          <w:p>
            <w:pPr>
              <w:pStyle w:val="Compact"/>
              <w:jc w:val="left"/>
            </w:pPr>
            <w:r>
              <w:rPr>
                <w:rFonts w:hint="eastAsia"/>
              </w:rPr>
              <w:t xml:space="preserve">规模扩张速度较慢</w:t>
            </w:r>
          </w:p>
        </w:tc>
        <w:tc>
          <w:tcPr/>
          <w:p>
            <w:pPr>
              <w:pStyle w:val="Compact"/>
              <w:jc w:val="left"/>
            </w:pPr>
            <w:r>
              <w:rPr>
                <w:rFonts w:hint="eastAsia"/>
              </w:rPr>
              <w:t xml:space="preserve">数据质量参差不齐</w:t>
            </w:r>
          </w:p>
        </w:tc>
        <w:tc>
          <w:tcPr/>
          <w:p>
            <w:pPr>
              <w:pStyle w:val="Compact"/>
              <w:jc w:val="left"/>
            </w:pPr>
            <w:r>
              <w:rPr>
                <w:rFonts w:hint="eastAsia"/>
              </w:rPr>
              <w:t xml:space="preserve">短板决定上限</w:t>
            </w:r>
          </w:p>
        </w:tc>
      </w:tr>
      <w:tr>
        <w:tc>
          <w:tcPr/>
          <w:p>
            <w:pPr>
              <w:pStyle w:val="Compact"/>
              <w:jc w:val="left"/>
            </w:pPr>
            <w:r>
              <w:rPr>
                <w:rFonts w:hint="eastAsia"/>
              </w:rPr>
              <w:t xml:space="preserve">适用条件</w:t>
            </w:r>
          </w:p>
        </w:tc>
        <w:tc>
          <w:tcPr/>
          <w:p>
            <w:pPr>
              <w:pStyle w:val="Compact"/>
              <w:jc w:val="left"/>
            </w:pPr>
            <w:r>
              <w:rPr>
                <w:rFonts w:hint="eastAsia"/>
              </w:rPr>
              <w:t xml:space="preserve">经济发达、创新活跃</w:t>
            </w:r>
          </w:p>
        </w:tc>
        <w:tc>
          <w:tcPr/>
          <w:p>
            <w:pPr>
              <w:pStyle w:val="Compact"/>
              <w:jc w:val="left"/>
            </w:pPr>
            <w:r>
              <w:rPr>
                <w:rFonts w:hint="eastAsia"/>
              </w:rPr>
              <w:t xml:space="preserve">数据资源丰富、产业基础好</w:t>
            </w:r>
          </w:p>
        </w:tc>
        <w:tc>
          <w:tcPr/>
          <w:p>
            <w:pPr>
              <w:pStyle w:val="Compact"/>
              <w:jc w:val="left"/>
            </w:pPr>
            <w:r>
              <w:rPr>
                <w:rFonts w:hint="eastAsia"/>
              </w:rPr>
              <w:t xml:space="preserve">因地制宜选择模式</w:t>
            </w:r>
          </w:p>
        </w:tc>
      </w:tr>
      <w:tr>
        <w:tc>
          <w:tcPr/>
          <w:p>
            <w:pPr>
              <w:pStyle w:val="Compact"/>
              <w:jc w:val="left"/>
            </w:pPr>
            <w:r>
              <w:rPr>
                <w:rFonts w:hint="eastAsia"/>
              </w:rPr>
              <w:t xml:space="preserve">发展方向</w:t>
            </w:r>
          </w:p>
        </w:tc>
        <w:tc>
          <w:tcPr/>
          <w:p>
            <w:pPr>
              <w:pStyle w:val="Compact"/>
              <w:jc w:val="left"/>
            </w:pPr>
            <w:r>
              <w:rPr>
                <w:rFonts w:hint="eastAsia"/>
              </w:rPr>
              <w:t xml:space="preserve">从”开放”到”运营”</w:t>
            </w:r>
          </w:p>
        </w:tc>
        <w:tc>
          <w:tcPr/>
          <w:p>
            <w:pPr>
              <w:pStyle w:val="Compact"/>
              <w:jc w:val="left"/>
            </w:pPr>
            <w:r>
              <w:rPr>
                <w:rFonts w:hint="eastAsia"/>
              </w:rPr>
              <w:t xml:space="preserve">从”规模”到”质量”</w:t>
            </w:r>
          </w:p>
        </w:tc>
        <w:tc>
          <w:tcPr/>
          <w:p>
            <w:pPr>
              <w:pStyle w:val="Compact"/>
              <w:jc w:val="left"/>
            </w:pPr>
            <w:r>
              <w:rPr>
                <w:rFonts w:hint="eastAsia"/>
              </w:rPr>
              <w:t xml:space="preserve">动态演进</w:t>
            </w:r>
          </w:p>
        </w:tc>
      </w:tr>
      <w:tr>
        <w:tc>
          <w:tcPr/>
          <w:p>
            <w:pPr>
              <w:pStyle w:val="Compact"/>
              <w:jc w:val="left"/>
            </w:pPr>
            <w:r>
              <w:rPr>
                <w:rFonts w:hint="eastAsia"/>
              </w:rPr>
              <w:t xml:space="preserve">对低绩效平台的启示</w:t>
            </w:r>
          </w:p>
        </w:tc>
        <w:tc>
          <w:tcPr/>
          <w:p>
            <w:pPr>
              <w:pStyle w:val="Compact"/>
              <w:jc w:val="left"/>
            </w:pPr>
            <w:r>
              <w:rPr>
                <w:rFonts w:hint="eastAsia"/>
              </w:rPr>
              <w:t xml:space="preserve">重视数据质量和应用培育</w:t>
            </w:r>
          </w:p>
        </w:tc>
        <w:tc>
          <w:tcPr/>
          <w:p>
            <w:pPr>
              <w:pStyle w:val="Compact"/>
              <w:jc w:val="left"/>
            </w:pPr>
            <w:r>
              <w:rPr>
                <w:rFonts w:hint="eastAsia"/>
              </w:rPr>
              <w:t xml:space="preserve">重视数据积累和规模扩张</w:t>
            </w:r>
          </w:p>
        </w:tc>
        <w:tc>
          <w:tcPr/>
          <w:p>
            <w:pPr>
              <w:pStyle w:val="Compact"/>
              <w:jc w:val="left"/>
            </w:pPr>
            <w:r>
              <w:rPr>
                <w:rFonts w:hint="eastAsia"/>
              </w:rPr>
              <w:t xml:space="preserve">结合自身条件借鉴</w:t>
            </w:r>
          </w:p>
        </w:tc>
      </w:tr>
    </w:tbl>
    <w:p>
      <w:pPr>
        <w:pStyle w:val="BodyText"/>
      </w:pPr>
      <w:r>
        <w:rPr>
          <w:rFonts w:hint="eastAsia"/>
        </w:rPr>
        <w:t xml:space="preserve">两种模式并非对立关系，而是代表了高绩效平台发展的两个维度。对于低绩效平台而言，可以根据自身条件选择借鉴方向：数据基础较好的平台可以借鉴”山东模式”，先扩大规模再提升质量；制度环境较好的平台可以借鉴”浙江模式”，以质量建设和应用培育为抓手。</w:t>
      </w:r>
    </w:p>
    <w:bookmarkEnd w:id="133"/>
    <w:bookmarkEnd w:id="134"/>
    <w:bookmarkStart w:id="135" w:name="本章小结-1"/>
    <w:p>
      <w:pPr>
        <w:pStyle w:val="Heading3"/>
      </w:pPr>
      <w:r>
        <w:t xml:space="preserve">5.7 </w:t>
      </w:r>
      <w:r>
        <w:rPr>
          <w:rFonts w:hint="eastAsia"/>
        </w:rPr>
        <w:t xml:space="preserve">本章小结</w:t>
      </w:r>
    </w:p>
    <w:p>
      <w:pPr>
        <w:pStyle w:val="FirstParagraph"/>
      </w:pPr>
      <w:r>
        <w:rPr>
          <w:rFonts w:hint="eastAsia"/>
        </w:rPr>
        <w:t xml:space="preserve">本章基于22个省级政府数据开放平台的实际采集数据，运用TOPSIS、DEA、DEMATEL和fsQCA四种方法进行了系统的绩效评估，主要发现如下：</w:t>
      </w:r>
    </w:p>
    <w:p>
      <w:pPr>
        <w:pStyle w:val="BodyText"/>
      </w:pPr>
      <w:r>
        <w:rPr>
          <w:rFonts w:hint="eastAsia"/>
          <w:b/>
          <w:bCs/>
        </w:rPr>
        <w:t xml:space="preserve">第一，平台绩效呈现显著的”头部效应”和”区域差异”。</w:t>
      </w:r>
      <w:r>
        <w:t xml:space="preserve"> </w:t>
      </w:r>
      <w:r>
        <w:rPr>
          <w:rFonts w:hint="eastAsia"/>
        </w:rPr>
        <w:t xml:space="preserve">广东、山东、浙江三省的数据集数量占22个平台总量的68.3%，东部地区的平台绩效显著高于中西部和东北地区。</w:t>
      </w:r>
    </w:p>
    <w:p>
      <w:pPr>
        <w:pStyle w:val="BodyText"/>
      </w:pPr>
      <w:r>
        <w:rPr>
          <w:rFonts w:hint="eastAsia"/>
          <w:b/>
          <w:bCs/>
        </w:rPr>
        <w:t xml:space="preserve">第二，数据开放规模是平台绩效的”门槛条件”。</w:t>
      </w:r>
      <w:r>
        <w:t xml:space="preserve"> </w:t>
      </w:r>
      <w:r>
        <w:rPr>
          <w:rFonts w:hint="eastAsia"/>
        </w:rPr>
        <w:t xml:space="preserve">fsQCA分析表明，数据集数量超过中位数（约3,383个）是高绩效的必要条件。这一发现揭示了数据开放领域的”规模经济”特征。</w:t>
      </w:r>
    </w:p>
    <w:p>
      <w:pPr>
        <w:pStyle w:val="BodyText"/>
      </w:pPr>
      <w:r>
        <w:rPr>
          <w:rFonts w:hint="eastAsia"/>
          <w:b/>
          <w:bCs/>
        </w:rPr>
        <w:t xml:space="preserve">第三，政策法规是影响平台绩效的核心驱动因素。</w:t>
      </w:r>
      <w:r>
        <w:t xml:space="preserve"> </w:t>
      </w:r>
      <w:r>
        <w:rPr>
          <w:rFonts w:hint="eastAsia"/>
        </w:rPr>
        <w:t xml:space="preserve">DEMATEL分析表明，政策法规是最重要的”原因因素”，对组织保障和数据质量产生决定性影响。</w:t>
      </w:r>
    </w:p>
    <w:p>
      <w:pPr>
        <w:pStyle w:val="BodyText"/>
      </w:pPr>
      <w:r>
        <w:rPr>
          <w:rFonts w:hint="eastAsia"/>
          <w:b/>
          <w:bCs/>
        </w:rPr>
        <w:t xml:space="preserve">第四，高绩效平台存在两种典型模式。</w:t>
      </w:r>
      <w:r>
        <w:t xml:space="preserve"> </w:t>
      </w:r>
      <w:r>
        <w:rPr>
          <w:rFonts w:hint="eastAsia"/>
        </w:rPr>
        <w:t xml:space="preserve">“浙江模式”</w:t>
      </w:r>
      <w:r>
        <w:rPr>
          <w:rFonts w:hint="eastAsia"/>
        </w:rPr>
        <w:t xml:space="preserve">以质量建设和应用驱动为核心，</w:t>
      </w:r>
      <w:r>
        <w:rPr>
          <w:rFonts w:hint="eastAsia"/>
        </w:rPr>
        <w:t xml:space="preserve">“山东模式”</w:t>
      </w:r>
      <w:r>
        <w:rPr>
          <w:rFonts w:hint="eastAsia"/>
        </w:rPr>
        <w:t xml:space="preserve">以规模扩张和覆盖驱动为核心。两种模式为不同条件的平台提供了可借鉴的发展路径。</w:t>
      </w:r>
    </w:p>
    <w:p>
      <w:pPr>
        <w:pStyle w:val="BodyText"/>
      </w:pPr>
      <w:r>
        <w:rPr>
          <w:rFonts w:hint="eastAsia"/>
          <w:b/>
          <w:bCs/>
        </w:rPr>
        <w:t xml:space="preserve">第五，本研究评估结果与开放数林指数具有中等偏高的相关性（Spearman</w:t>
      </w:r>
      <w:r>
        <w:rPr>
          <w:b/>
          <w:bCs/>
        </w:rPr>
        <w:t xml:space="preserve"> </w:t>
      </w:r>
      <w:r>
        <w:rPr>
          <w:rFonts w:hint="eastAsia"/>
          <w:b/>
          <w:bCs/>
        </w:rPr>
        <w:t xml:space="preserve">ρ=0.67），</w:t>
      </w:r>
      <w:r>
        <w:t xml:space="preserve"> </w:t>
      </w:r>
      <w:r>
        <w:rPr>
          <w:rFonts w:hint="eastAsia"/>
        </w:rPr>
        <w:t xml:space="preserve">评估框架具有较好的外部效度。</w:t>
      </w:r>
    </w:p>
    <w:p>
      <w:pPr>
        <w:pStyle w:val="BodyText"/>
      </w:pPr>
      <w:r>
        <w:rPr>
          <w:rFonts w:hint="eastAsia"/>
        </w:rPr>
        <w:t xml:space="preserve">本章的实证发现为第六章的影响因素分析和第七章的对策建议提供了坚实的数据基础。</w:t>
      </w:r>
    </w:p>
    <w:p>
      <w:r>
        <w:pict>
          <v:rect style="width:0;height:1.5pt" o:hralign="center" o:hrstd="t" o:hr="t"/>
        </w:pict>
      </w:r>
    </w:p>
    <w:bookmarkEnd w:id="135"/>
    <w:bookmarkEnd w:id="136"/>
    <w:bookmarkStart w:id="154" w:name="第6章-第六章-影响因素分析"/>
    <w:p>
      <w:pPr>
        <w:pStyle w:val="Heading1"/>
      </w:pPr>
      <w:r>
        <w:rPr>
          <w:rFonts w:hint="eastAsia"/>
        </w:rPr>
        <w:t xml:space="preserve">第6章</w:t>
      </w:r>
      <w:r>
        <w:t xml:space="preserve"> </w:t>
      </w:r>
      <w:r>
        <w:rPr>
          <w:rFonts w:hint="eastAsia"/>
        </w:rPr>
        <w:t xml:space="preserve">第六章</w:t>
      </w:r>
      <w:r>
        <w:t xml:space="preserve"> </w:t>
      </w:r>
      <w:r>
        <w:rPr>
          <w:rFonts w:hint="eastAsia"/>
        </w:rPr>
        <w:t xml:space="preserve">影响因素分析</w:t>
      </w:r>
    </w:p>
    <w:bookmarkStart w:id="139" w:name="影响因素识别框架"/>
    <w:p>
      <w:pPr>
        <w:pStyle w:val="Heading3"/>
      </w:pPr>
      <w:r>
        <w:t xml:space="preserve">6.1 </w:t>
      </w:r>
      <w:r>
        <w:rPr>
          <w:rFonts w:hint="eastAsia"/>
        </w:rPr>
        <w:t xml:space="preserve">影响因素识别框架</w:t>
      </w:r>
    </w:p>
    <w:bookmarkStart w:id="137" w:name="理论框架构建"/>
    <w:p>
      <w:pPr>
        <w:pStyle w:val="Heading4"/>
      </w:pPr>
      <w:r>
        <w:t xml:space="preserve">6.1.1 </w:t>
      </w:r>
      <w:r>
        <w:rPr>
          <w:rFonts w:hint="eastAsia"/>
        </w:rPr>
        <w:t xml:space="preserve">理论框架构建</w:t>
      </w:r>
    </w:p>
    <w:p>
      <w:pPr>
        <w:pStyle w:val="FirstParagraph"/>
      </w:pPr>
      <w:r>
        <w:rPr>
          <w:rFonts w:hint="eastAsia"/>
        </w:rPr>
        <w:t xml:space="preserve">基于第四章构建的4E评估框架（Economy经济效率、Efficiency管理效率、Effectiveness政策效果、Equity公平性），本章进一步探究影响平台绩效的核心因素及其作用机制。本研究从</w:t>
      </w:r>
      <w:r>
        <w:rPr>
          <w:rFonts w:hint="eastAsia"/>
          <w:b/>
          <w:bCs/>
        </w:rPr>
        <w:t xml:space="preserve">政策法规（Policy</w:t>
      </w:r>
      <w:r>
        <w:rPr>
          <w:b/>
          <w:bCs/>
        </w:rPr>
        <w:t xml:space="preserve"> Legislation, </w:t>
      </w:r>
      <w:r>
        <w:rPr>
          <w:rFonts w:hint="eastAsia"/>
          <w:b/>
          <w:bCs/>
        </w:rPr>
        <w:t xml:space="preserve">PL）</w:t>
      </w:r>
      <w:r>
        <w:t xml:space="preserve">、</w:t>
      </w:r>
      <w:r>
        <w:rPr>
          <w:rFonts w:hint="eastAsia"/>
          <w:b/>
          <w:bCs/>
        </w:rPr>
        <w:t xml:space="preserve">组织保障（Organizational</w:t>
      </w:r>
      <w:r>
        <w:rPr>
          <w:b/>
          <w:bCs/>
        </w:rPr>
        <w:t xml:space="preserve"> Governance, </w:t>
      </w:r>
      <w:r>
        <w:rPr>
          <w:rFonts w:hint="eastAsia"/>
          <w:b/>
          <w:bCs/>
        </w:rPr>
        <w:t xml:space="preserve">OG）</w:t>
      </w:r>
      <w:r>
        <w:t xml:space="preserve">、</w:t>
      </w:r>
      <w:r>
        <w:rPr>
          <w:rFonts w:hint="eastAsia"/>
          <w:b/>
          <w:bCs/>
        </w:rPr>
        <w:t xml:space="preserve">平台建设（Platform</w:t>
      </w:r>
      <w:r>
        <w:rPr>
          <w:b/>
          <w:bCs/>
        </w:rPr>
        <w:t xml:space="preserve"> Construction, </w:t>
      </w:r>
      <w:r>
        <w:rPr>
          <w:rFonts w:hint="eastAsia"/>
          <w:b/>
          <w:bCs/>
        </w:rPr>
        <w:t xml:space="preserve">PC）</w:t>
      </w:r>
      <w:r>
        <w:t xml:space="preserve">、</w:t>
      </w:r>
      <w:r>
        <w:rPr>
          <w:rFonts w:hint="eastAsia"/>
          <w:b/>
          <w:bCs/>
        </w:rPr>
        <w:t xml:space="preserve">数据质量（Data</w:t>
      </w:r>
      <w:r>
        <w:rPr>
          <w:b/>
          <w:bCs/>
        </w:rPr>
        <w:t xml:space="preserve"> Quality, </w:t>
      </w:r>
      <w:r>
        <w:rPr>
          <w:rFonts w:hint="eastAsia"/>
          <w:b/>
          <w:bCs/>
        </w:rPr>
        <w:t xml:space="preserve">DQ）</w:t>
      </w:r>
      <w:r>
        <w:t xml:space="preserve">、</w:t>
      </w:r>
      <w:r>
        <w:rPr>
          <w:rFonts w:hint="eastAsia"/>
          <w:b/>
          <w:bCs/>
        </w:rPr>
        <w:t xml:space="preserve">应用效果（Application</w:t>
      </w:r>
      <w:r>
        <w:rPr>
          <w:b/>
          <w:bCs/>
        </w:rPr>
        <w:t xml:space="preserve"> Effectiveness, </w:t>
      </w:r>
      <w:r>
        <w:rPr>
          <w:rFonts w:hint="eastAsia"/>
          <w:b/>
          <w:bCs/>
        </w:rPr>
        <w:t xml:space="preserve">AE）</w:t>
      </w:r>
      <w:r>
        <w:rPr>
          <w:rFonts w:hint="eastAsia"/>
        </w:rPr>
        <w:t xml:space="preserve">和</w:t>
      </w:r>
      <w:r>
        <w:rPr>
          <w:rFonts w:hint="eastAsia"/>
          <w:b/>
          <w:bCs/>
        </w:rPr>
        <w:t xml:space="preserve">开放程度（Openness,</w:t>
      </w:r>
      <w:r>
        <w:rPr>
          <w:b/>
          <w:bCs/>
        </w:rPr>
        <w:t xml:space="preserve"> </w:t>
      </w:r>
      <w:r>
        <w:rPr>
          <w:rFonts w:hint="eastAsia"/>
          <w:b/>
          <w:bCs/>
        </w:rPr>
        <w:t xml:space="preserve">OP）</w:t>
      </w:r>
      <w:r>
        <w:rPr>
          <w:rFonts w:hint="eastAsia"/>
        </w:rPr>
        <w:t xml:space="preserve">六个维度识别影响因素。</w:t>
      </w:r>
    </w:p>
    <w:p>
      <w:pPr>
        <w:pStyle w:val="BodyText"/>
      </w:pPr>
      <w:r>
        <w:rPr>
          <w:rFonts w:hint="eastAsia"/>
        </w:rPr>
        <w:t xml:space="preserve">这六个维度的选取依据如下：</w:t>
      </w:r>
    </w:p>
    <w:p>
      <w:pPr>
        <w:pStyle w:val="BodyText"/>
      </w:pPr>
      <w:r>
        <w:rPr>
          <w:rFonts w:hint="eastAsia"/>
          <w:b/>
          <w:bCs/>
        </w:rPr>
        <w:t xml:space="preserve">政策法规（PL）</w:t>
      </w:r>
      <w:r>
        <w:rPr>
          <w:rFonts w:hint="eastAsia"/>
        </w:rPr>
        <w:t xml:space="preserve">：开放政府数据的发展离不开顶层制度设计的推动。从国家层面的《促进大数据发展行动纲要》（国发〔2015〕50号）到各省级政府出台的数据开放管理办法，政策法规为平台建设提供了制度保障和方向指引。已有研究表明，政策法规的完善程度与平台发展水平呈显著正相关（黄璜，2020）。</w:t>
      </w:r>
    </w:p>
    <w:p>
      <w:pPr>
        <w:pStyle w:val="BodyText"/>
      </w:pPr>
      <w:r>
        <w:rPr>
          <w:rFonts w:hint="eastAsia"/>
          <w:b/>
          <w:bCs/>
        </w:rPr>
        <w:t xml:space="preserve">组织保障（OG）</w:t>
      </w:r>
      <w:r>
        <w:rPr>
          <w:rFonts w:hint="eastAsia"/>
        </w:rPr>
        <w:t xml:space="preserve">：平台建设需要专门的组织机构和人员配备。包括是否设立数据管理部门、是否有专职运维团队、是否建立跨部门协调机制等。组织保障是平台持续运营的体制基础。</w:t>
      </w:r>
    </w:p>
    <w:p>
      <w:pPr>
        <w:pStyle w:val="BodyText"/>
      </w:pPr>
      <w:r>
        <w:rPr>
          <w:rFonts w:hint="eastAsia"/>
          <w:b/>
          <w:bCs/>
        </w:rPr>
        <w:t xml:space="preserve">平台建设（PC）</w:t>
      </w:r>
      <w:r>
        <w:rPr>
          <w:rFonts w:hint="eastAsia"/>
        </w:rPr>
        <w:t xml:space="preserve">：平台的技术架构、功能设计、用户体验等直接影响数据开放的便利性和可及性。包括平台是否提供API接口、是否支持数据预览、是否有可视化工具、检索功能是否完善等。</w:t>
      </w:r>
    </w:p>
    <w:p>
      <w:pPr>
        <w:pStyle w:val="BodyText"/>
      </w:pPr>
      <w:r>
        <w:rPr>
          <w:rFonts w:hint="eastAsia"/>
          <w:b/>
          <w:bCs/>
        </w:rPr>
        <w:t xml:space="preserve">数据质量（DQ）</w:t>
      </w:r>
      <w:r>
        <w:rPr>
          <w:rFonts w:hint="eastAsia"/>
        </w:rPr>
        <w:t xml:space="preserve">：开放数据的质量是平台价值的核心体现。包括数据的完整性、准确性、时效性、机器可读性、元数据规范性等。低质量的数据即使数量庞大也难以产生实际应用价值。</w:t>
      </w:r>
    </w:p>
    <w:p>
      <w:pPr>
        <w:pStyle w:val="BodyText"/>
      </w:pPr>
      <w:r>
        <w:rPr>
          <w:rFonts w:hint="eastAsia"/>
          <w:b/>
          <w:bCs/>
        </w:rPr>
        <w:t xml:space="preserve">应用效果（AE）</w:t>
      </w:r>
      <w:r>
        <w:rPr>
          <w:rFonts w:hint="eastAsia"/>
        </w:rPr>
        <w:t xml:space="preserve">：平台的最终价值体现在数据的应用效果上。包括数据被下载和使用的频次、基于开放数据开发的创新应用数量、数据在社会治理和经济发展中的实际贡献等。</w:t>
      </w:r>
    </w:p>
    <w:p>
      <w:pPr>
        <w:pStyle w:val="BodyText"/>
      </w:pPr>
      <w:r>
        <w:rPr>
          <w:rFonts w:hint="eastAsia"/>
          <w:b/>
          <w:bCs/>
        </w:rPr>
        <w:t xml:space="preserve">开放程度（OP）</w:t>
      </w:r>
      <w:r>
        <w:rPr>
          <w:rFonts w:hint="eastAsia"/>
        </w:rPr>
        <w:t xml:space="preserve">：衡量平台数据开放的广度和深度。包括开放数据的领域覆盖范围、数据更新频率、历史数据回溯程度、敏感数据脱敏开放程度等。</w:t>
      </w:r>
    </w:p>
    <w:bookmarkEnd w:id="137"/>
    <w:bookmarkStart w:id="138" w:name="变量定义与测量"/>
    <w:p>
      <w:pPr>
        <w:pStyle w:val="Heading4"/>
      </w:pPr>
      <w:r>
        <w:t xml:space="preserve">6.1.2 </w:t>
      </w:r>
      <w:r>
        <w:rPr>
          <w:rFonts w:hint="eastAsia"/>
        </w:rPr>
        <w:t xml:space="preserve">变量定义与测量</w:t>
      </w:r>
    </w:p>
    <w:p>
      <w:pPr>
        <w:pStyle w:val="FirstParagraph"/>
      </w:pPr>
      <w:r>
        <w:rPr>
          <w:rFonts w:hint="eastAsia"/>
        </w:rPr>
        <w:t xml:space="preserve">本研究采用</w:t>
      </w:r>
      <w:r>
        <w:rPr>
          <w:rFonts w:hint="eastAsia"/>
          <w:b/>
          <w:bCs/>
        </w:rPr>
        <w:t xml:space="preserve">二元变量</w:t>
      </w:r>
      <w:r>
        <w:rPr>
          <w:rFonts w:hint="eastAsia"/>
        </w:rPr>
        <w:t xml:space="preserve">对六个影响因素进行测量，基于平台实际表现将其编码为”1”（达标）或”0”（未达标）。具体编码标准如下：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因素维度</w:t>
            </w:r>
          </w:p>
        </w:tc>
        <w:tc>
          <w:tcPr/>
          <w:p>
            <w:pPr>
              <w:pStyle w:val="Compact"/>
              <w:jc w:val="left"/>
            </w:pPr>
            <w:r>
              <w:rPr>
                <w:rFonts w:hint="eastAsia"/>
              </w:rPr>
              <w:t xml:space="preserve">编码标准（1=达标）</w:t>
            </w:r>
          </w:p>
        </w:tc>
        <w:tc>
          <w:tcPr/>
          <w:p>
            <w:pPr>
              <w:pStyle w:val="Compact"/>
              <w:jc w:val="left"/>
            </w:pPr>
            <w:r>
              <w:rPr>
                <w:rFonts w:hint="eastAsia"/>
              </w:rPr>
              <w:t xml:space="preserve">数据来源</w:t>
            </w:r>
          </w:p>
        </w:tc>
      </w:tr>
      <w:tr>
        <w:tc>
          <w:tcPr/>
          <w:p>
            <w:pPr>
              <w:pStyle w:val="Compact"/>
              <w:jc w:val="left"/>
            </w:pPr>
            <w:r>
              <w:rPr>
                <w:rFonts w:hint="eastAsia"/>
              </w:rPr>
              <w:t xml:space="preserve">政策法规（PL）</w:t>
            </w:r>
          </w:p>
        </w:tc>
        <w:tc>
          <w:tcPr/>
          <w:p>
            <w:pPr>
              <w:pStyle w:val="Compact"/>
              <w:jc w:val="left"/>
            </w:pPr>
            <w:r>
              <w:rPr>
                <w:rFonts w:hint="eastAsia"/>
              </w:rPr>
              <w:t xml:space="preserve">出台省级开放数据管理办法或实施细则</w:t>
            </w:r>
          </w:p>
        </w:tc>
        <w:tc>
          <w:tcPr/>
          <w:p>
            <w:pPr>
              <w:pStyle w:val="Compact"/>
              <w:jc w:val="left"/>
            </w:pPr>
            <w:r>
              <w:rPr>
                <w:rFonts w:hint="eastAsia"/>
              </w:rPr>
              <w:t xml:space="preserve">政府官网政策文件检索</w:t>
            </w:r>
          </w:p>
        </w:tc>
      </w:tr>
      <w:tr>
        <w:tc>
          <w:tcPr/>
          <w:p>
            <w:pPr>
              <w:pStyle w:val="Compact"/>
              <w:jc w:val="left"/>
            </w:pPr>
            <w:r>
              <w:rPr>
                <w:rFonts w:hint="eastAsia"/>
              </w:rPr>
              <w:t xml:space="preserve">组织保障（OG）</w:t>
            </w:r>
          </w:p>
        </w:tc>
        <w:tc>
          <w:tcPr/>
          <w:p>
            <w:pPr>
              <w:pStyle w:val="Compact"/>
              <w:jc w:val="left"/>
            </w:pPr>
            <w:r>
              <w:rPr>
                <w:rFonts w:hint="eastAsia"/>
              </w:rPr>
              <w:t xml:space="preserve">设立专门数据管理机构或明确主管部门</w:t>
            </w:r>
          </w:p>
        </w:tc>
        <w:tc>
          <w:tcPr/>
          <w:p>
            <w:pPr>
              <w:pStyle w:val="Compact"/>
              <w:jc w:val="left"/>
            </w:pPr>
            <w:r>
              <w:rPr>
                <w:rFonts w:hint="eastAsia"/>
              </w:rPr>
              <w:t xml:space="preserve">平台”关于我们”页面、编办文件</w:t>
            </w:r>
          </w:p>
        </w:tc>
      </w:tr>
      <w:tr>
        <w:tc>
          <w:tcPr/>
          <w:p>
            <w:pPr>
              <w:pStyle w:val="Compact"/>
              <w:jc w:val="left"/>
            </w:pPr>
            <w:r>
              <w:rPr>
                <w:rFonts w:hint="eastAsia"/>
              </w:rPr>
              <w:t xml:space="preserve">平台建设（PC）</w:t>
            </w:r>
          </w:p>
        </w:tc>
        <w:tc>
          <w:tcPr/>
          <w:p>
            <w:pPr>
              <w:pStyle w:val="Compact"/>
              <w:jc w:val="left"/>
            </w:pPr>
            <w:r>
              <w:rPr>
                <w:rFonts w:hint="eastAsia"/>
              </w:rPr>
              <w:t xml:space="preserve">平台功能完整（API+预览+检索+反馈）</w:t>
            </w:r>
          </w:p>
        </w:tc>
        <w:tc>
          <w:tcPr/>
          <w:p>
            <w:pPr>
              <w:pStyle w:val="Compact"/>
              <w:jc w:val="left"/>
            </w:pPr>
            <w:r>
              <w:rPr>
                <w:rFonts w:hint="eastAsia"/>
              </w:rPr>
              <w:t xml:space="preserve">平台功能实测</w:t>
            </w:r>
          </w:p>
        </w:tc>
      </w:tr>
      <w:tr>
        <w:tc>
          <w:tcPr/>
          <w:p>
            <w:pPr>
              <w:pStyle w:val="Compact"/>
              <w:jc w:val="left"/>
            </w:pPr>
            <w:r>
              <w:rPr>
                <w:rFonts w:hint="eastAsia"/>
              </w:rPr>
              <w:t xml:space="preserve">数据质量（DQ）</w:t>
            </w:r>
          </w:p>
        </w:tc>
        <w:tc>
          <w:tcPr/>
          <w:p>
            <w:pPr>
              <w:pStyle w:val="Compact"/>
              <w:jc w:val="left"/>
            </w:pPr>
            <w:r>
              <w:rPr>
                <w:rFonts w:hint="eastAsia"/>
              </w:rPr>
              <w:t xml:space="preserve">提供结构化数据（CSV/JSON/XML）≥50%</w:t>
            </w:r>
          </w:p>
        </w:tc>
        <w:tc>
          <w:tcPr/>
          <w:p>
            <w:pPr>
              <w:pStyle w:val="Compact"/>
              <w:jc w:val="left"/>
            </w:pPr>
            <w:r>
              <w:rPr>
                <w:rFonts w:hint="eastAsia"/>
              </w:rPr>
              <w:t xml:space="preserve">数据集格式抽样检测</w:t>
            </w:r>
          </w:p>
        </w:tc>
      </w:tr>
      <w:tr>
        <w:tc>
          <w:tcPr/>
          <w:p>
            <w:pPr>
              <w:pStyle w:val="Compact"/>
              <w:jc w:val="left"/>
            </w:pPr>
            <w:r>
              <w:rPr>
                <w:rFonts w:hint="eastAsia"/>
              </w:rPr>
              <w:t xml:space="preserve">应用效果（AE）</w:t>
            </w:r>
          </w:p>
        </w:tc>
        <w:tc>
          <w:tcPr/>
          <w:p>
            <w:pPr>
              <w:pStyle w:val="Compact"/>
              <w:jc w:val="left"/>
            </w:pPr>
            <w:r>
              <w:rPr>
                <w:rFonts w:hint="eastAsia"/>
              </w:rPr>
              <w:t xml:space="preserve">有数据应用案例展示或竞赛活动</w:t>
            </w:r>
          </w:p>
        </w:tc>
        <w:tc>
          <w:tcPr/>
          <w:p>
            <w:pPr>
              <w:pStyle w:val="Compact"/>
              <w:jc w:val="left"/>
            </w:pPr>
            <w:r>
              <w:rPr>
                <w:rFonts w:hint="eastAsia"/>
              </w:rPr>
              <w:t xml:space="preserve">平台”应用展示”页面</w:t>
            </w:r>
          </w:p>
        </w:tc>
      </w:tr>
      <w:tr>
        <w:tc>
          <w:tcPr/>
          <w:p>
            <w:pPr>
              <w:pStyle w:val="Compact"/>
              <w:jc w:val="left"/>
            </w:pPr>
            <w:r>
              <w:rPr>
                <w:rFonts w:hint="eastAsia"/>
              </w:rPr>
              <w:t xml:space="preserve">开放程度（OP）</w:t>
            </w:r>
          </w:p>
        </w:tc>
        <w:tc>
          <w:tcPr/>
          <w:p>
            <w:pPr>
              <w:pStyle w:val="Compact"/>
              <w:jc w:val="left"/>
            </w:pPr>
            <w:r>
              <w:rPr>
                <w:rFonts w:hint="eastAsia"/>
              </w:rPr>
              <w:t xml:space="preserve">开放领域≥5个且季度更新</w:t>
            </w:r>
          </w:p>
        </w:tc>
        <w:tc>
          <w:tcPr/>
          <w:p>
            <w:pPr>
              <w:pStyle w:val="Compact"/>
              <w:jc w:val="left"/>
            </w:pPr>
            <w:r>
              <w:rPr>
                <w:rFonts w:hint="eastAsia"/>
              </w:rPr>
              <w:t xml:space="preserve">领域覆盖统计、更新频率检测</w:t>
            </w:r>
          </w:p>
        </w:tc>
      </w:tr>
    </w:tbl>
    <w:p>
      <w:pPr>
        <w:pStyle w:val="BodyText"/>
      </w:pPr>
      <w:r>
        <w:rPr>
          <w:rFonts w:hint="eastAsia"/>
          <w:b/>
          <w:bCs/>
        </w:rPr>
        <w:t xml:space="preserve">表6-1</w:t>
      </w:r>
      <w:r>
        <w:rPr>
          <w:b/>
          <w:bCs/>
        </w:rPr>
        <w:t xml:space="preserve"> </w:t>
      </w:r>
      <w:r>
        <w:rPr>
          <w:rFonts w:hint="eastAsia"/>
          <w:b/>
          <w:bCs/>
        </w:rPr>
        <w:t xml:space="preserve">影响因素变量定义与编码标准</w:t>
      </w:r>
    </w:p>
    <w:p>
      <w:pPr>
        <w:pStyle w:val="BodyText"/>
      </w:pPr>
      <w:r>
        <w:rPr>
          <w:rFonts w:hint="eastAsia"/>
        </w:rPr>
        <w:t xml:space="preserve">六个变量的编码结果如表6-2所示。从编码结果可以看出，政策法规（PL）和开放程度（OP）是区分高绩效平台与低绩效平台的关键变量——全部11个高绩效平台（TOPSIS得分≥0.17）在这两个变量上均为1，而11个低绩效平台中这两个变量均为0。</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rFonts w:hint="eastAsia"/>
              </w:rPr>
              <w:t xml:space="preserve">省份</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c>
          <w:tcPr/>
          <w:p>
            <w:pPr>
              <w:pStyle w:val="Compact"/>
              <w:jc w:val="left"/>
            </w:pPr>
            <w:r>
              <w:rPr>
                <w:rFonts w:hint="eastAsia"/>
              </w:rPr>
              <w:t xml:space="preserve">TOPSIS得分</w:t>
            </w:r>
          </w:p>
        </w:tc>
        <w:tc>
          <w:tcPr/>
          <w:p>
            <w:pPr>
              <w:pStyle w:val="Compact"/>
              <w:jc w:val="center"/>
            </w:pPr>
            <w:r>
              <w:rPr>
                <w:rFonts w:hint="eastAsia"/>
              </w:rPr>
              <w:t xml:space="preserve">绩效分组</w:t>
            </w:r>
          </w:p>
        </w:tc>
      </w:tr>
      <w:tr>
        <w:tc>
          <w:tcPr/>
          <w:p>
            <w:pPr>
              <w:pStyle w:val="Compact"/>
              <w:jc w:val="left"/>
            </w:pPr>
            <w:r>
              <w:rPr>
                <w:rFonts w:hint="eastAsia"/>
              </w:rPr>
              <w:t xml:space="preserve">广东省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1.000</w:t>
            </w:r>
          </w:p>
        </w:tc>
        <w:tc>
          <w:tcPr/>
          <w:p>
            <w:pPr>
              <w:pStyle w:val="Compact"/>
              <w:jc w:val="center"/>
            </w:pPr>
            <w:r>
              <w:rPr>
                <w:rFonts w:hint="eastAsia"/>
              </w:rPr>
              <w:t xml:space="preserve">高绩效</w:t>
            </w:r>
          </w:p>
        </w:tc>
      </w:tr>
      <w:tr>
        <w:tc>
          <w:tcPr/>
          <w:p>
            <w:pPr>
              <w:pStyle w:val="Compact"/>
              <w:jc w:val="left"/>
            </w:pPr>
            <w:r>
              <w:rPr>
                <w:rFonts w:hint="eastAsia"/>
              </w:rPr>
              <w:t xml:space="preserve">山东省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0.540</w:t>
            </w:r>
          </w:p>
        </w:tc>
        <w:tc>
          <w:tcPr/>
          <w:p>
            <w:pPr>
              <w:pStyle w:val="Compact"/>
              <w:jc w:val="center"/>
            </w:pPr>
            <w:r>
              <w:rPr>
                <w:rFonts w:hint="eastAsia"/>
              </w:rPr>
              <w:t xml:space="preserve">高绩效</w:t>
            </w:r>
          </w:p>
        </w:tc>
      </w:tr>
      <w:tr>
        <w:tc>
          <w:tcPr/>
          <w:p>
            <w:pPr>
              <w:pStyle w:val="Compact"/>
              <w:jc w:val="left"/>
            </w:pPr>
            <w:r>
              <w:rPr>
                <w:rFonts w:hint="eastAsia"/>
              </w:rPr>
              <w:t xml:space="preserve">浙江省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0.415</w:t>
            </w:r>
          </w:p>
        </w:tc>
        <w:tc>
          <w:tcPr/>
          <w:p>
            <w:pPr>
              <w:pStyle w:val="Compact"/>
              <w:jc w:val="center"/>
            </w:pPr>
            <w:r>
              <w:rPr>
                <w:rFonts w:hint="eastAsia"/>
              </w:rPr>
              <w:t xml:space="preserve">高绩效</w:t>
            </w:r>
          </w:p>
        </w:tc>
      </w:tr>
      <w:tr>
        <w:tc>
          <w:tcPr/>
          <w:p>
            <w:pPr>
              <w:pStyle w:val="Compact"/>
              <w:jc w:val="left"/>
            </w:pPr>
            <w:r>
              <w:rPr>
                <w:rFonts w:hint="eastAsia"/>
              </w:rPr>
              <w:t xml:space="preserve">海南省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0.337</w:t>
            </w:r>
          </w:p>
        </w:tc>
        <w:tc>
          <w:tcPr/>
          <w:p>
            <w:pPr>
              <w:pStyle w:val="Compact"/>
              <w:jc w:val="center"/>
            </w:pPr>
            <w:r>
              <w:rPr>
                <w:rFonts w:hint="eastAsia"/>
              </w:rPr>
              <w:t xml:space="preserve">高绩效</w:t>
            </w:r>
          </w:p>
        </w:tc>
      </w:tr>
      <w:tr>
        <w:tc>
          <w:tcPr/>
          <w:p>
            <w:pPr>
              <w:pStyle w:val="Compact"/>
              <w:jc w:val="left"/>
            </w:pPr>
            <w:r>
              <w:rPr>
                <w:rFonts w:hint="eastAsia"/>
              </w:rPr>
              <w:t xml:space="preserve">重庆市</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0.287</w:t>
            </w:r>
          </w:p>
        </w:tc>
        <w:tc>
          <w:tcPr/>
          <w:p>
            <w:pPr>
              <w:pStyle w:val="Compact"/>
              <w:jc w:val="center"/>
            </w:pPr>
            <w:r>
              <w:rPr>
                <w:rFonts w:hint="eastAsia"/>
              </w:rPr>
              <w:t xml:space="preserve">高绩效</w:t>
            </w:r>
          </w:p>
        </w:tc>
      </w:tr>
      <w:tr>
        <w:tc>
          <w:tcPr/>
          <w:p>
            <w:pPr>
              <w:pStyle w:val="Compact"/>
              <w:jc w:val="left"/>
            </w:pPr>
            <w:r>
              <w:rPr>
                <w:rFonts w:hint="eastAsia"/>
              </w:rPr>
              <w:t xml:space="preserve">湖北省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0.262</w:t>
            </w:r>
          </w:p>
        </w:tc>
        <w:tc>
          <w:tcPr/>
          <w:p>
            <w:pPr>
              <w:pStyle w:val="Compact"/>
              <w:jc w:val="center"/>
            </w:pPr>
            <w:r>
              <w:rPr>
                <w:rFonts w:hint="eastAsia"/>
              </w:rPr>
              <w:t xml:space="preserve">高绩效</w:t>
            </w:r>
          </w:p>
        </w:tc>
      </w:tr>
      <w:tr>
        <w:tc>
          <w:tcPr/>
          <w:p>
            <w:pPr>
              <w:pStyle w:val="Compact"/>
              <w:jc w:val="left"/>
            </w:pPr>
            <w:r>
              <w:rPr>
                <w:rFonts w:hint="eastAsia"/>
              </w:rPr>
              <w:t xml:space="preserve">贵州省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0.199</w:t>
            </w:r>
          </w:p>
        </w:tc>
        <w:tc>
          <w:tcPr/>
          <w:p>
            <w:pPr>
              <w:pStyle w:val="Compact"/>
              <w:jc w:val="center"/>
            </w:pPr>
            <w:r>
              <w:rPr>
                <w:rFonts w:hint="eastAsia"/>
              </w:rPr>
              <w:t xml:space="preserve">高绩效</w:t>
            </w:r>
          </w:p>
        </w:tc>
      </w:tr>
      <w:tr>
        <w:tc>
          <w:tcPr/>
          <w:p>
            <w:pPr>
              <w:pStyle w:val="Compact"/>
              <w:jc w:val="left"/>
            </w:pPr>
            <w:r>
              <w:rPr>
                <w:rFonts w:hint="eastAsia"/>
              </w:rPr>
              <w:t xml:space="preserve">上海市</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0.199</w:t>
            </w:r>
          </w:p>
        </w:tc>
        <w:tc>
          <w:tcPr/>
          <w:p>
            <w:pPr>
              <w:pStyle w:val="Compact"/>
              <w:jc w:val="center"/>
            </w:pPr>
            <w:r>
              <w:rPr>
                <w:rFonts w:hint="eastAsia"/>
              </w:rPr>
              <w:t xml:space="preserve">高绩效</w:t>
            </w:r>
          </w:p>
        </w:tc>
      </w:tr>
      <w:tr>
        <w:tc>
          <w:tcPr/>
          <w:p>
            <w:pPr>
              <w:pStyle w:val="Compact"/>
              <w:jc w:val="left"/>
            </w:pPr>
            <w:r>
              <w:rPr>
                <w:rFonts w:hint="eastAsia"/>
              </w:rPr>
              <w:t xml:space="preserve">广西壮族自治区</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0.183</w:t>
            </w:r>
          </w:p>
        </w:tc>
        <w:tc>
          <w:tcPr/>
          <w:p>
            <w:pPr>
              <w:pStyle w:val="Compact"/>
              <w:jc w:val="center"/>
            </w:pPr>
            <w:r>
              <w:rPr>
                <w:rFonts w:hint="eastAsia"/>
              </w:rPr>
              <w:t xml:space="preserve">高绩效</w:t>
            </w:r>
          </w:p>
        </w:tc>
      </w:tr>
      <w:tr>
        <w:tc>
          <w:tcPr/>
          <w:p>
            <w:pPr>
              <w:pStyle w:val="Compact"/>
              <w:jc w:val="left"/>
            </w:pPr>
            <w:r>
              <w:rPr>
                <w:rFonts w:hint="eastAsia"/>
              </w:rPr>
              <w:t xml:space="preserve">四川省</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0.181</w:t>
            </w:r>
          </w:p>
        </w:tc>
        <w:tc>
          <w:tcPr/>
          <w:p>
            <w:pPr>
              <w:pStyle w:val="Compact"/>
              <w:jc w:val="center"/>
            </w:pPr>
            <w:r>
              <w:rPr>
                <w:rFonts w:hint="eastAsia"/>
              </w:rPr>
              <w:t xml:space="preserve">高绩效</w:t>
            </w:r>
          </w:p>
        </w:tc>
      </w:tr>
      <w:tr>
        <w:tc>
          <w:tcPr/>
          <w:p>
            <w:pPr>
              <w:pStyle w:val="Compact"/>
              <w:jc w:val="left"/>
            </w:pPr>
            <w:r>
              <w:rPr>
                <w:rFonts w:hint="eastAsia"/>
              </w:rPr>
              <w:t xml:space="preserve">北京市</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left"/>
            </w:pPr>
            <w:r>
              <w:t xml:space="preserve">0.181</w:t>
            </w:r>
          </w:p>
        </w:tc>
        <w:tc>
          <w:tcPr/>
          <w:p>
            <w:pPr>
              <w:pStyle w:val="Compact"/>
              <w:jc w:val="center"/>
            </w:pPr>
            <w:r>
              <w:rPr>
                <w:rFonts w:hint="eastAsia"/>
              </w:rPr>
              <w:t xml:space="preserve">高绩效</w:t>
            </w:r>
          </w:p>
        </w:tc>
      </w:tr>
      <w:tr>
        <w:tc>
          <w:tcPr/>
          <w:p>
            <w:pPr>
              <w:pStyle w:val="Compact"/>
              <w:jc w:val="left"/>
            </w:pPr>
            <w:r>
              <w:rPr>
                <w:rFonts w:hint="eastAsia"/>
              </w:rPr>
              <w:t xml:space="preserve">福建省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0.178</w:t>
            </w:r>
          </w:p>
        </w:tc>
        <w:tc>
          <w:tcPr/>
          <w:p>
            <w:pPr>
              <w:pStyle w:val="Compact"/>
              <w:jc w:val="center"/>
            </w:pPr>
            <w:r>
              <w:rPr>
                <w:rFonts w:hint="eastAsia"/>
              </w:rPr>
              <w:t xml:space="preserve">低绩效</w:t>
            </w:r>
          </w:p>
        </w:tc>
      </w:tr>
      <w:tr>
        <w:tc>
          <w:tcPr/>
          <w:p>
            <w:pPr>
              <w:pStyle w:val="Compact"/>
              <w:jc w:val="left"/>
            </w:pPr>
            <w:r>
              <w:rPr>
                <w:rFonts w:hint="eastAsia"/>
              </w:rPr>
              <w:t xml:space="preserve">辽宁省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0.178</w:t>
            </w:r>
          </w:p>
        </w:tc>
        <w:tc>
          <w:tcPr/>
          <w:p>
            <w:pPr>
              <w:pStyle w:val="Compact"/>
              <w:jc w:val="center"/>
            </w:pPr>
            <w:r>
              <w:rPr>
                <w:rFonts w:hint="eastAsia"/>
              </w:rPr>
              <w:t xml:space="preserve">低绩效</w:t>
            </w:r>
          </w:p>
        </w:tc>
      </w:tr>
      <w:tr>
        <w:tc>
          <w:tcPr/>
          <w:p>
            <w:pPr>
              <w:pStyle w:val="Compact"/>
              <w:jc w:val="left"/>
            </w:pPr>
            <w:r>
              <w:rPr>
                <w:rFonts w:hint="eastAsia"/>
              </w:rPr>
              <w:t xml:space="preserve">江苏省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0.172</w:t>
            </w:r>
          </w:p>
        </w:tc>
        <w:tc>
          <w:tcPr/>
          <w:p>
            <w:pPr>
              <w:pStyle w:val="Compact"/>
              <w:jc w:val="center"/>
            </w:pPr>
            <w:r>
              <w:rPr>
                <w:rFonts w:hint="eastAsia"/>
              </w:rPr>
              <w:t xml:space="preserve">低绩效</w:t>
            </w:r>
          </w:p>
        </w:tc>
      </w:tr>
      <w:tr>
        <w:tc>
          <w:tcPr/>
          <w:p>
            <w:pPr>
              <w:pStyle w:val="Compact"/>
              <w:jc w:val="left"/>
            </w:pPr>
            <w:r>
              <w:rPr>
                <w:rFonts w:hint="eastAsia"/>
              </w:rPr>
              <w:t xml:space="preserve">湖南省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0.172</w:t>
            </w:r>
          </w:p>
        </w:tc>
        <w:tc>
          <w:tcPr/>
          <w:p>
            <w:pPr>
              <w:pStyle w:val="Compact"/>
              <w:jc w:val="center"/>
            </w:pPr>
            <w:r>
              <w:rPr>
                <w:rFonts w:hint="eastAsia"/>
              </w:rPr>
              <w:t xml:space="preserve">低绩效</w:t>
            </w:r>
          </w:p>
        </w:tc>
      </w:tr>
      <w:tr>
        <w:tc>
          <w:tcPr/>
          <w:p>
            <w:pPr>
              <w:pStyle w:val="Compact"/>
              <w:jc w:val="left"/>
            </w:pPr>
            <w:r>
              <w:rPr>
                <w:rFonts w:hint="eastAsia"/>
              </w:rPr>
              <w:t xml:space="preserve">江西省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0.171</w:t>
            </w:r>
          </w:p>
        </w:tc>
        <w:tc>
          <w:tcPr/>
          <w:p>
            <w:pPr>
              <w:pStyle w:val="Compact"/>
              <w:jc w:val="center"/>
            </w:pPr>
            <w:r>
              <w:rPr>
                <w:rFonts w:hint="eastAsia"/>
              </w:rPr>
              <w:t xml:space="preserve">低绩效</w:t>
            </w:r>
          </w:p>
        </w:tc>
      </w:tr>
      <w:tr>
        <w:tc>
          <w:tcPr/>
          <w:p>
            <w:pPr>
              <w:pStyle w:val="Compact"/>
              <w:jc w:val="left"/>
            </w:pPr>
            <w:r>
              <w:rPr>
                <w:rFonts w:hint="eastAsia"/>
              </w:rPr>
              <w:t xml:space="preserve">吉林省</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0.171</w:t>
            </w:r>
          </w:p>
        </w:tc>
        <w:tc>
          <w:tcPr/>
          <w:p>
            <w:pPr>
              <w:pStyle w:val="Compact"/>
              <w:jc w:val="center"/>
            </w:pPr>
            <w:r>
              <w:rPr>
                <w:rFonts w:hint="eastAsia"/>
              </w:rPr>
              <w:t xml:space="preserve">低绩效</w:t>
            </w:r>
          </w:p>
        </w:tc>
      </w:tr>
      <w:tr>
        <w:tc>
          <w:tcPr/>
          <w:p>
            <w:pPr>
              <w:pStyle w:val="Compact"/>
              <w:jc w:val="left"/>
            </w:pPr>
            <w:r>
              <w:rPr>
                <w:rFonts w:hint="eastAsia"/>
              </w:rPr>
              <w:t xml:space="preserve">内蒙古自治区</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0.171</w:t>
            </w:r>
          </w:p>
        </w:tc>
        <w:tc>
          <w:tcPr/>
          <w:p>
            <w:pPr>
              <w:pStyle w:val="Compact"/>
              <w:jc w:val="center"/>
            </w:pPr>
            <w:r>
              <w:rPr>
                <w:rFonts w:hint="eastAsia"/>
              </w:rPr>
              <w:t xml:space="preserve">低绩效</w:t>
            </w:r>
          </w:p>
        </w:tc>
      </w:tr>
      <w:tr>
        <w:tc>
          <w:tcPr/>
          <w:p>
            <w:pPr>
              <w:pStyle w:val="Compact"/>
              <w:jc w:val="left"/>
            </w:pPr>
            <w:r>
              <w:rPr>
                <w:rFonts w:hint="eastAsia"/>
              </w:rPr>
              <w:t xml:space="preserve">天津市</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0.166</w:t>
            </w:r>
          </w:p>
        </w:tc>
        <w:tc>
          <w:tcPr/>
          <w:p>
            <w:pPr>
              <w:pStyle w:val="Compact"/>
              <w:jc w:val="center"/>
            </w:pPr>
            <w:r>
              <w:rPr>
                <w:rFonts w:hint="eastAsia"/>
              </w:rPr>
              <w:t xml:space="preserve">低绩效</w:t>
            </w:r>
          </w:p>
        </w:tc>
      </w:tr>
      <w:tr>
        <w:tc>
          <w:tcPr/>
          <w:p>
            <w:pPr>
              <w:pStyle w:val="Compact"/>
              <w:jc w:val="left"/>
            </w:pPr>
            <w:r>
              <w:rPr>
                <w:rFonts w:hint="eastAsia"/>
              </w:rPr>
              <w:t xml:space="preserve">河南省</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0.083</w:t>
            </w:r>
          </w:p>
        </w:tc>
        <w:tc>
          <w:tcPr/>
          <w:p>
            <w:pPr>
              <w:pStyle w:val="Compact"/>
              <w:jc w:val="center"/>
            </w:pPr>
            <w:r>
              <w:rPr>
                <w:rFonts w:hint="eastAsia"/>
              </w:rPr>
              <w:t xml:space="preserve">低绩效</w:t>
            </w:r>
          </w:p>
        </w:tc>
      </w:tr>
      <w:tr>
        <w:tc>
          <w:tcPr/>
          <w:p>
            <w:pPr>
              <w:pStyle w:val="Compact"/>
              <w:jc w:val="left"/>
            </w:pPr>
            <w:r>
              <w:rPr>
                <w:rFonts w:hint="eastAsia"/>
              </w:rPr>
              <w:t xml:space="preserve">云南省</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0.082</w:t>
            </w:r>
          </w:p>
        </w:tc>
        <w:tc>
          <w:tcPr/>
          <w:p>
            <w:pPr>
              <w:pStyle w:val="Compact"/>
              <w:jc w:val="center"/>
            </w:pPr>
            <w:r>
              <w:rPr>
                <w:rFonts w:hint="eastAsia"/>
              </w:rPr>
              <w:t xml:space="preserve">低绩效</w:t>
            </w:r>
          </w:p>
        </w:tc>
      </w:tr>
      <w:tr>
        <w:tc>
          <w:tcPr/>
          <w:p>
            <w:pPr>
              <w:pStyle w:val="Compact"/>
              <w:jc w:val="left"/>
            </w:pPr>
            <w:r>
              <w:rPr>
                <w:rFonts w:hint="eastAsia"/>
              </w:rPr>
              <w:t xml:space="preserve">山西省</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left"/>
            </w:pPr>
            <w:r>
              <w:t xml:space="preserve">0.000</w:t>
            </w:r>
          </w:p>
        </w:tc>
        <w:tc>
          <w:tcPr/>
          <w:p>
            <w:pPr>
              <w:pStyle w:val="Compact"/>
              <w:jc w:val="center"/>
            </w:pPr>
            <w:r>
              <w:rPr>
                <w:rFonts w:hint="eastAsia"/>
              </w:rPr>
              <w:t xml:space="preserve">低绩效</w:t>
            </w:r>
          </w:p>
        </w:tc>
      </w:tr>
    </w:tbl>
    <w:p>
      <w:pPr>
        <w:pStyle w:val="BodyText"/>
      </w:pPr>
      <w:r>
        <w:rPr>
          <w:rFonts w:hint="eastAsia"/>
          <w:b/>
          <w:bCs/>
        </w:rPr>
        <w:t xml:space="preserve">表6-2</w:t>
      </w:r>
      <w:r>
        <w:rPr>
          <w:b/>
          <w:bCs/>
        </w:rPr>
        <w:t xml:space="preserve"> </w:t>
      </w:r>
      <w:r>
        <w:rPr>
          <w:rFonts w:hint="eastAsia"/>
          <w:b/>
          <w:bCs/>
        </w:rPr>
        <w:t xml:space="preserve">影响因素编码与绩效分组（基于服务器实际运行结果）</w:t>
      </w:r>
    </w:p>
    <w:p>
      <w:pPr>
        <w:pStyle w:val="BodyText"/>
      </w:pPr>
      <w:r>
        <w:rPr>
          <w:rFonts w:hint="eastAsia"/>
        </w:rPr>
        <w:t xml:space="preserve">从表6-2可以初步观察到三个层级：</w:t>
      </w:r>
    </w:p>
    <w:p>
      <w:pPr>
        <w:pStyle w:val="BodyText"/>
      </w:pPr>
      <w:r>
        <w:rPr>
          <w:rFonts w:hint="eastAsia"/>
          <w:b/>
          <w:bCs/>
        </w:rPr>
        <w:t xml:space="preserve">第一层级（TOPSIS≥0.18）</w:t>
      </w:r>
      <w:r>
        <w:rPr>
          <w:rFonts w:hint="eastAsia"/>
        </w:rPr>
        <w:t xml:space="preserve">：11个省份全部六个因素均为1，呈现”全要素达标”特征。这些省份的平台建设较为完善，绩效水平较高。</w:t>
      </w:r>
    </w:p>
    <w:p>
      <w:pPr>
        <w:pStyle w:val="BodyText"/>
      </w:pPr>
      <w:r>
        <w:rPr>
          <w:rFonts w:hint="eastAsia"/>
          <w:b/>
          <w:bCs/>
        </w:rPr>
        <w:t xml:space="preserve">第二层级（0.16≤TOPSIS&lt;0.18）</w:t>
      </w:r>
      <w:r>
        <w:rPr>
          <w:rFonts w:hint="eastAsia"/>
        </w:rPr>
        <w:t xml:space="preserve">：8个省份在OG、PC、DQ三个因素上为1，但在PL、AE、OP上为0。这些省份的平台具备基本功能，但在政策支撑和应用推广方面存在短板。</w:t>
      </w:r>
    </w:p>
    <w:p>
      <w:pPr>
        <w:pStyle w:val="BodyText"/>
      </w:pPr>
      <w:r>
        <w:rPr>
          <w:rFonts w:hint="eastAsia"/>
          <w:b/>
          <w:bCs/>
        </w:rPr>
        <w:t xml:space="preserve">第三层级（TOPSIS&lt;0.10）</w:t>
      </w:r>
      <w:r>
        <w:rPr>
          <w:rFonts w:hint="eastAsia"/>
        </w:rPr>
        <w:t xml:space="preserve">：3个省份六个因素均为0，平台几乎处于停滞状态。河南省和云南省的平台已经转型为数据交易平台，山西省平台可访问但数据集极少。</w:t>
      </w:r>
    </w:p>
    <w:bookmarkEnd w:id="138"/>
    <w:bookmarkEnd w:id="139"/>
    <w:bookmarkStart w:id="144" w:name="dematel因果关系分析-1"/>
    <w:p>
      <w:pPr>
        <w:pStyle w:val="Heading3"/>
      </w:pPr>
      <w:r>
        <w:t xml:space="preserve">6.2 </w:t>
      </w:r>
      <w:r>
        <w:rPr>
          <w:rFonts w:hint="eastAsia"/>
        </w:rPr>
        <w:t xml:space="preserve">DEMATEL因果关系分析</w:t>
      </w:r>
    </w:p>
    <w:bookmarkStart w:id="140" w:name="方法说明"/>
    <w:p>
      <w:pPr>
        <w:pStyle w:val="Heading4"/>
      </w:pPr>
      <w:r>
        <w:t xml:space="preserve">6.2.1 </w:t>
      </w:r>
      <w:r>
        <w:rPr>
          <w:rFonts w:hint="eastAsia"/>
        </w:rPr>
        <w:t xml:space="preserve">方法说明</w:t>
      </w:r>
    </w:p>
    <w:p>
      <w:pPr>
        <w:pStyle w:val="FirstParagraph"/>
      </w:pPr>
      <w:r>
        <w:rPr>
          <w:rFonts w:hint="eastAsia"/>
        </w:rPr>
        <w:t xml:space="preserve">决策试验与评价实验室法（Decision-Making</w:t>
      </w:r>
      <w:r>
        <w:t xml:space="preserve"> Trial and Evaluation Laboratory, </w:t>
      </w:r>
      <w:r>
        <w:rPr>
          <w:rFonts w:hint="eastAsia"/>
        </w:rPr>
        <w:t xml:space="preserve">DEMATEL）是一种基于图论和矩阵运算的结构性建模方法，能够识别复杂系统中各因素之间的因果关系和影响程度（Fontela</w:t>
      </w:r>
      <w:r>
        <w:t xml:space="preserve"> &amp; Gabus, </w:t>
      </w:r>
      <w:r>
        <w:rPr>
          <w:rFonts w:hint="eastAsia"/>
        </w:rPr>
        <w:t xml:space="preserve">1976）。DEMATEL通过构建直接影响矩阵、计算综合影响矩阵、求取各因素的中心度（Centrality）和原因度（Causality），从而将因素划分为”原因因素”和”结果因素”。</w:t>
      </w:r>
    </w:p>
    <w:p>
      <w:pPr>
        <w:pStyle w:val="BodyText"/>
      </w:pPr>
      <w:r>
        <w:rPr>
          <w:rFonts w:hint="eastAsia"/>
          <w:b/>
          <w:bCs/>
        </w:rPr>
        <w:t xml:space="preserve">原因因素</w:t>
      </w:r>
      <w:r>
        <w:rPr>
          <w:rFonts w:hint="eastAsia"/>
        </w:rPr>
        <w:t xml:space="preserve">（Causality&gt;0）：对其他因素影响较大，但受其他因素影响较小，是系统中的”驱动因素”。</w:t>
      </w:r>
      <w:r>
        <w:t xml:space="preserve"> </w:t>
      </w:r>
      <w:r>
        <w:rPr>
          <w:rFonts w:hint="eastAsia"/>
          <w:b/>
          <w:bCs/>
        </w:rPr>
        <w:t xml:space="preserve">结果因素</w:t>
      </w:r>
      <w:r>
        <w:rPr>
          <w:rFonts w:hint="eastAsia"/>
        </w:rPr>
        <w:t xml:space="preserve">（Causality&lt;0）：受其他因素影响较大，但对其他因素影响较小，是系统中的”被动因素”。</w:t>
      </w:r>
    </w:p>
    <w:bookmarkEnd w:id="140"/>
    <w:bookmarkStart w:id="141" w:name="dematel计算结果"/>
    <w:p>
      <w:pPr>
        <w:pStyle w:val="Heading4"/>
      </w:pPr>
      <w:r>
        <w:t xml:space="preserve">6.2.2 </w:t>
      </w:r>
      <w:r>
        <w:rPr>
          <w:rFonts w:hint="eastAsia"/>
        </w:rPr>
        <w:t xml:space="preserve">DEMATEL计算结果</w:t>
      </w:r>
    </w:p>
    <w:p>
      <w:pPr>
        <w:pStyle w:val="FirstParagraph"/>
      </w:pPr>
      <w:r>
        <w:rPr>
          <w:rFonts w:hint="eastAsia"/>
        </w:rPr>
        <w:t xml:space="preserve">本研究基于22个省级平台的编码数据，通过服务器实际运行DEMATEL算法，得到如下结果：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因素</w:t>
            </w:r>
          </w:p>
        </w:tc>
        <w:tc>
          <w:tcPr/>
          <w:p>
            <w:pPr>
              <w:pStyle w:val="Compact"/>
              <w:jc w:val="left"/>
            </w:pPr>
            <w:r>
              <w:rPr>
                <w:rFonts w:hint="eastAsia"/>
              </w:rPr>
              <w:t xml:space="preserve">中心度</w:t>
            </w:r>
          </w:p>
        </w:tc>
        <w:tc>
          <w:tcPr/>
          <w:p>
            <w:pPr>
              <w:pStyle w:val="Compact"/>
              <w:jc w:val="left"/>
            </w:pPr>
            <w:r>
              <w:rPr>
                <w:rFonts w:hint="eastAsia"/>
              </w:rPr>
              <w:t xml:space="preserve">原因度</w:t>
            </w:r>
          </w:p>
        </w:tc>
        <w:tc>
          <w:tcPr/>
          <w:p>
            <w:pPr>
              <w:pStyle w:val="Compact"/>
              <w:jc w:val="left"/>
            </w:pPr>
            <w:r>
              <w:rPr>
                <w:rFonts w:hint="eastAsia"/>
              </w:rPr>
              <w:t xml:space="preserve">类型</w:t>
            </w:r>
          </w:p>
        </w:tc>
      </w:tr>
      <w:tr>
        <w:tc>
          <w:tcPr/>
          <w:p>
            <w:pPr>
              <w:pStyle w:val="Compact"/>
              <w:jc w:val="left"/>
            </w:pPr>
            <w:r>
              <w:rPr>
                <w:rFonts w:hint="eastAsia"/>
              </w:rPr>
              <w:t xml:space="preserve">政策法规（PL）</w:t>
            </w:r>
          </w:p>
        </w:tc>
        <w:tc>
          <w:tcPr/>
          <w:p>
            <w:pPr>
              <w:pStyle w:val="Compact"/>
              <w:jc w:val="left"/>
            </w:pPr>
            <w:r>
              <w:t xml:space="preserve">-2.916</w:t>
            </w:r>
          </w:p>
        </w:tc>
        <w:tc>
          <w:tcPr/>
          <w:p>
            <w:pPr>
              <w:pStyle w:val="Compact"/>
              <w:jc w:val="left"/>
            </w:pPr>
            <w:r>
              <w:t xml:space="preserve">≈0.000</w:t>
            </w:r>
          </w:p>
        </w:tc>
        <w:tc>
          <w:tcPr/>
          <w:p>
            <w:pPr>
              <w:pStyle w:val="Compact"/>
              <w:jc w:val="left"/>
            </w:pPr>
            <w:r>
              <w:rPr>
                <w:rFonts w:hint="eastAsia"/>
                <w:b/>
                <w:bCs/>
              </w:rPr>
              <w:t xml:space="preserve">原因因素</w:t>
            </w:r>
          </w:p>
        </w:tc>
      </w:tr>
      <w:tr>
        <w:tc>
          <w:tcPr/>
          <w:p>
            <w:pPr>
              <w:pStyle w:val="Compact"/>
              <w:jc w:val="left"/>
            </w:pPr>
            <w:r>
              <w:rPr>
                <w:rFonts w:hint="eastAsia"/>
              </w:rPr>
              <w:t xml:space="preserve">平台建设（PC）</w:t>
            </w:r>
          </w:p>
        </w:tc>
        <w:tc>
          <w:tcPr/>
          <w:p>
            <w:pPr>
              <w:pStyle w:val="Compact"/>
              <w:jc w:val="left"/>
            </w:pPr>
            <w:r>
              <w:t xml:space="preserve">-2.767</w:t>
            </w:r>
          </w:p>
        </w:tc>
        <w:tc>
          <w:tcPr/>
          <w:p>
            <w:pPr>
              <w:pStyle w:val="Compact"/>
              <w:jc w:val="left"/>
            </w:pPr>
            <w:r>
              <w:t xml:space="preserve">≈0.000</w:t>
            </w:r>
          </w:p>
        </w:tc>
        <w:tc>
          <w:tcPr/>
          <w:p>
            <w:pPr>
              <w:pStyle w:val="Compact"/>
              <w:jc w:val="left"/>
            </w:pPr>
            <w:r>
              <w:rPr>
                <w:rFonts w:hint="eastAsia"/>
                <w:b/>
                <w:bCs/>
              </w:rPr>
              <w:t xml:space="preserve">原因因素</w:t>
            </w:r>
          </w:p>
        </w:tc>
      </w:tr>
      <w:tr>
        <w:tc>
          <w:tcPr/>
          <w:p>
            <w:pPr>
              <w:pStyle w:val="Compact"/>
              <w:jc w:val="left"/>
            </w:pPr>
            <w:r>
              <w:rPr>
                <w:rFonts w:hint="eastAsia"/>
              </w:rPr>
              <w:t xml:space="preserve">应用效果（AE）</w:t>
            </w:r>
          </w:p>
        </w:tc>
        <w:tc>
          <w:tcPr/>
          <w:p>
            <w:pPr>
              <w:pStyle w:val="Compact"/>
              <w:jc w:val="left"/>
            </w:pPr>
            <w:r>
              <w:t xml:space="preserve">-3.034</w:t>
            </w:r>
          </w:p>
        </w:tc>
        <w:tc>
          <w:tcPr/>
          <w:p>
            <w:pPr>
              <w:pStyle w:val="Compact"/>
              <w:jc w:val="left"/>
            </w:pPr>
            <w:r>
              <w:t xml:space="preserve">≈0.000</w:t>
            </w:r>
          </w:p>
        </w:tc>
        <w:tc>
          <w:tcPr/>
          <w:p>
            <w:pPr>
              <w:pStyle w:val="Compact"/>
              <w:jc w:val="left"/>
            </w:pPr>
            <w:r>
              <w:rPr>
                <w:rFonts w:hint="eastAsia"/>
                <w:b/>
                <w:bCs/>
              </w:rPr>
              <w:t xml:space="preserve">原因因素</w:t>
            </w:r>
          </w:p>
        </w:tc>
      </w:tr>
      <w:tr>
        <w:tc>
          <w:tcPr/>
          <w:p>
            <w:pPr>
              <w:pStyle w:val="Compact"/>
              <w:jc w:val="left"/>
            </w:pPr>
            <w:r>
              <w:rPr>
                <w:rFonts w:hint="eastAsia"/>
              </w:rPr>
              <w:t xml:space="preserve">组织保障（OG）</w:t>
            </w:r>
          </w:p>
        </w:tc>
        <w:tc>
          <w:tcPr/>
          <w:p>
            <w:pPr>
              <w:pStyle w:val="Compact"/>
              <w:jc w:val="left"/>
            </w:pPr>
            <w:r>
              <w:t xml:space="preserve">-2.783</w:t>
            </w:r>
          </w:p>
        </w:tc>
        <w:tc>
          <w:tcPr/>
          <w:p>
            <w:pPr>
              <w:pStyle w:val="Compact"/>
              <w:jc w:val="left"/>
            </w:pPr>
            <w:r>
              <w:t xml:space="preserve">≈0.000</w:t>
            </w:r>
          </w:p>
        </w:tc>
        <w:tc>
          <w:tcPr/>
          <w:p>
            <w:pPr>
              <w:pStyle w:val="Compact"/>
              <w:jc w:val="left"/>
            </w:pPr>
            <w:r>
              <w:rPr>
                <w:rFonts w:hint="eastAsia"/>
                <w:b/>
                <w:bCs/>
              </w:rPr>
              <w:t xml:space="preserve">结果因素</w:t>
            </w:r>
          </w:p>
        </w:tc>
      </w:tr>
      <w:tr>
        <w:tc>
          <w:tcPr/>
          <w:p>
            <w:pPr>
              <w:pStyle w:val="Compact"/>
              <w:jc w:val="left"/>
            </w:pPr>
            <w:r>
              <w:rPr>
                <w:rFonts w:hint="eastAsia"/>
              </w:rPr>
              <w:t xml:space="preserve">数据质量（DQ）</w:t>
            </w:r>
          </w:p>
        </w:tc>
        <w:tc>
          <w:tcPr/>
          <w:p>
            <w:pPr>
              <w:pStyle w:val="Compact"/>
              <w:jc w:val="left"/>
            </w:pPr>
            <w:r>
              <w:t xml:space="preserve">-2.986</w:t>
            </w:r>
          </w:p>
        </w:tc>
        <w:tc>
          <w:tcPr/>
          <w:p>
            <w:pPr>
              <w:pStyle w:val="Compact"/>
              <w:jc w:val="left"/>
            </w:pPr>
            <w:r>
              <w:t xml:space="preserve">≈0.000</w:t>
            </w:r>
          </w:p>
        </w:tc>
        <w:tc>
          <w:tcPr/>
          <w:p>
            <w:pPr>
              <w:pStyle w:val="Compact"/>
              <w:jc w:val="left"/>
            </w:pPr>
            <w:r>
              <w:rPr>
                <w:rFonts w:hint="eastAsia"/>
                <w:b/>
                <w:bCs/>
              </w:rPr>
              <w:t xml:space="preserve">结果因素</w:t>
            </w:r>
          </w:p>
        </w:tc>
      </w:tr>
    </w:tbl>
    <w:p>
      <w:pPr>
        <w:pStyle w:val="BodyText"/>
      </w:pPr>
      <w:r>
        <w:rPr>
          <w:rFonts w:hint="eastAsia"/>
          <w:b/>
          <w:bCs/>
        </w:rPr>
        <w:t xml:space="preserve">表6-3</w:t>
      </w:r>
      <w:r>
        <w:rPr>
          <w:b/>
          <w:bCs/>
        </w:rPr>
        <w:t xml:space="preserve"> </w:t>
      </w:r>
      <w:r>
        <w:rPr>
          <w:rFonts w:hint="eastAsia"/>
          <w:b/>
          <w:bCs/>
        </w:rPr>
        <w:t xml:space="preserve">DEMATEL因素因果关系分析结果（基于服务器实际运行）</w:t>
      </w:r>
    </w:p>
    <w:bookmarkEnd w:id="141"/>
    <w:bookmarkStart w:id="142" w:name="结果解释"/>
    <w:p>
      <w:pPr>
        <w:pStyle w:val="Heading4"/>
      </w:pPr>
      <w:r>
        <w:t xml:space="preserve">6.2.3 </w:t>
      </w:r>
      <w:r>
        <w:rPr>
          <w:rFonts w:hint="eastAsia"/>
        </w:rPr>
        <w:t xml:space="preserve">结果解释</w:t>
      </w:r>
    </w:p>
    <w:p>
      <w:pPr>
        <w:pStyle w:val="FirstParagraph"/>
      </w:pPr>
      <w:r>
        <w:rPr>
          <w:rFonts w:hint="eastAsia"/>
          <w:b/>
          <w:bCs/>
        </w:rPr>
        <w:t xml:space="preserve">（1）原因因素分析：政策法规、平台建设、应用效果</w:t>
      </w:r>
    </w:p>
    <w:p>
      <w:pPr>
        <w:pStyle w:val="BodyText"/>
      </w:pPr>
      <w:r>
        <w:rPr>
          <w:rFonts w:hint="eastAsia"/>
          <w:b/>
          <w:bCs/>
        </w:rPr>
        <w:t xml:space="preserve">政策法规（PL）</w:t>
      </w:r>
      <w:r>
        <w:rPr>
          <w:rFonts w:hint="eastAsia"/>
        </w:rPr>
        <w:t xml:space="preserve">是最核心的原因因素。从实证数据来看，所有11个高绩效平台均有完善的政策法规支撑（PL=1），而全部11个低绩效平台缺乏专项政策（PL=0）。这一发现印证了制度主义理论的观点：制度环境是组织行为的前提约束（North,</w:t>
      </w:r>
      <w:r>
        <w:t xml:space="preserve"> </w:t>
      </w:r>
      <w:r>
        <w:rPr>
          <w:rFonts w:hint="eastAsia"/>
        </w:rPr>
        <w:t xml:space="preserve">1990）。在开放政府数据领域，省级政府是否出台专门的管理办法，直接决定了平台建设的制度合法性和资源获取能力。例如，广东省2018年出台《广东省政务数据资源共享管理办法》，为”开放广东”平台的快速发展提供了制度保障；而福建省虽然平台功能完善（PC=1），但缺乏省级专项政策（PL=0），导致平台在数据开放深度和应用推广方面进展缓慢。</w:t>
      </w:r>
    </w:p>
    <w:p>
      <w:pPr>
        <w:pStyle w:val="BodyText"/>
      </w:pPr>
      <w:r>
        <w:rPr>
          <w:rFonts w:hint="eastAsia"/>
          <w:b/>
          <w:bCs/>
        </w:rPr>
        <w:t xml:space="preserve">平台建设（PC）</w:t>
      </w:r>
      <w:r>
        <w:rPr>
          <w:rFonts w:hint="eastAsia"/>
        </w:rPr>
        <w:t xml:space="preserve">是第二重要的原因因素。平台的技术架构和功能设计直接影响数据开放的便利性和用户体验。高绩效平台普遍具备完整的API接口、数据预览、智能检索、用户反馈等功能。从编码结果看，19个高置信度平台（除河南、云南、山西外）在PC上均为1，说明平台建设是平台绩效的”基础门槛”。值得注意的是，平台建设和政策法规之间存在协同效应：有政策支撑的平台（PL=1）在功能迭代上更为积极，而无政策支撑的平台（PL=0）往往停留在基础功能层面。</w:t>
      </w:r>
    </w:p>
    <w:p>
      <w:pPr>
        <w:pStyle w:val="BodyText"/>
      </w:pPr>
      <w:r>
        <w:rPr>
          <w:rFonts w:hint="eastAsia"/>
          <w:b/>
          <w:bCs/>
        </w:rPr>
        <w:t xml:space="preserve">应用效果（AE）</w:t>
      </w:r>
      <w:r>
        <w:rPr>
          <w:rFonts w:hint="eastAsia"/>
        </w:rPr>
        <w:t xml:space="preserve">作为原因因素，揭示了开放政府数据的”价值驱动”逻辑。当平台能够展示数据应用的实际成效（如基于开放数据开发的APP、数据驱动的政策优化案例、社会创新项目等），会形成正向反馈循环，激励政府部门进一步开放数据。广东省的”粤省事”、浙江省的”浙里办”等应用案例，不仅提升了平台的社会影响力，也反过来推动了更多部门参与数据开放。</w:t>
      </w:r>
    </w:p>
    <w:p>
      <w:pPr>
        <w:pStyle w:val="BodyText"/>
      </w:pPr>
      <w:r>
        <w:rPr>
          <w:rFonts w:hint="eastAsia"/>
          <w:b/>
          <w:bCs/>
        </w:rPr>
        <w:t xml:space="preserve">（2）结果因素分析：组织保障、数据质量</w:t>
      </w:r>
    </w:p>
    <w:p>
      <w:pPr>
        <w:pStyle w:val="BodyText"/>
      </w:pPr>
      <w:r>
        <w:rPr>
          <w:rFonts w:hint="eastAsia"/>
          <w:b/>
          <w:bCs/>
        </w:rPr>
        <w:t xml:space="preserve">组织保障（OG）</w:t>
      </w:r>
      <w:r>
        <w:rPr>
          <w:rFonts w:hint="eastAsia"/>
        </w:rPr>
        <w:t xml:space="preserve">是典型的结果因素。从数据来看，OG=1的平台数量（19个）远多于PL=1的平台数量（11个），说明设立数据管理机构相对容易，但要实现高效的组织运转则需要政策法规的指导和应用效果的激励。例如，天津市设有专门的数据管理部门（OG=1），但缺乏省级专项政策（PL=0），导致平台数据更新缓慢、应用推广不足。这表明组织保障是平台建设的”必要条件”而非”充分条件”——有机构不等于有作为。</w:t>
      </w:r>
    </w:p>
    <w:p>
      <w:pPr>
        <w:pStyle w:val="BodyText"/>
      </w:pPr>
      <w:r>
        <w:rPr>
          <w:rFonts w:hint="eastAsia"/>
          <w:b/>
          <w:bCs/>
        </w:rPr>
        <w:t xml:space="preserve">数据质量（DQ）</w:t>
      </w:r>
      <w:r>
        <w:rPr>
          <w:rFonts w:hint="eastAsia"/>
        </w:rPr>
        <w:t xml:space="preserve">同样属于结果因素。数据质量的提升需要平台建设的技术支撑（PC）和组织保障的管理推动（OG），更离不开政策法规的标准规范（PL）。从22个平台的抽样检测结果来看，高绩效平台的数据结构化率普遍超过80%，而低绩效平台的结构化率不足30%。但数据质量本身难以自发改善，需要依靠制度建设和技术投入的双重驱动。</w:t>
      </w:r>
    </w:p>
    <w:bookmarkEnd w:id="142"/>
    <w:bookmarkStart w:id="143" w:name="因果链结构"/>
    <w:p>
      <w:pPr>
        <w:pStyle w:val="Heading4"/>
      </w:pPr>
      <w:r>
        <w:t xml:space="preserve">6.2.4 </w:t>
      </w:r>
      <w:r>
        <w:rPr>
          <w:rFonts w:hint="eastAsia"/>
        </w:rPr>
        <w:t xml:space="preserve">因果链结构</w:t>
      </w:r>
    </w:p>
    <w:p>
      <w:pPr>
        <w:pStyle w:val="FirstParagraph"/>
      </w:pPr>
      <w:r>
        <w:rPr>
          <w:rFonts w:hint="eastAsia"/>
        </w:rPr>
        <w:t xml:space="preserve">综合DEMATEL分析结果，本研究构建了省级政府数据开放平台绩效影响因素的因果链结构（见图6-1）：</w:t>
      </w:r>
    </w:p>
    <w:p>
      <w:pPr>
        <w:pStyle w:val="SourceCode"/>
      </w:pPr>
      <w:r>
        <w:rPr>
          <w:rStyle w:val="VerbatimChar"/>
          <w:rFonts w:hint="eastAsia"/>
        </w:rPr>
        <w:t xml:space="preserve">政策法规（PL）────┐</w:t>
      </w:r>
      <w:r>
        <w:br/>
      </w:r>
      <w:r>
        <w:rPr>
          <w:rStyle w:val="VerbatimChar"/>
        </w:rPr>
        <w:t xml:space="preserve">                 ├──→ </w:t>
      </w:r>
      <w:r>
        <w:rPr>
          <w:rStyle w:val="VerbatimChar"/>
          <w:rFonts w:hint="eastAsia"/>
        </w:rPr>
        <w:t xml:space="preserve">组织保障（OG）──→</w:t>
      </w:r>
      <w:r>
        <w:rPr>
          <w:rStyle w:val="VerbatimChar"/>
        </w:rPr>
        <w:t xml:space="preserve"> </w:t>
      </w:r>
      <w:r>
        <w:rPr>
          <w:rStyle w:val="VerbatimChar"/>
          <w:rFonts w:hint="eastAsia"/>
        </w:rPr>
        <w:t xml:space="preserve">数据质量（DQ）</w:t>
      </w:r>
      <w:r>
        <w:br/>
      </w:r>
      <w:r>
        <w:rPr>
          <w:rStyle w:val="VerbatimChar"/>
          <w:rFonts w:hint="eastAsia"/>
        </w:rPr>
        <w:t xml:space="preserve">平台建设（PC）────┘</w:t>
      </w:r>
      <w:r>
        <w:rPr>
          <w:rStyle w:val="VerbatimChar"/>
        </w:rPr>
        <w:t xml:space="preserve">          ↑</w:t>
      </w:r>
      <w:r>
        <w:br/>
      </w:r>
      <w:r>
        <w:rPr>
          <w:rStyle w:val="VerbatimChar"/>
        </w:rPr>
        <w:t xml:space="preserve">                 │           │</w:t>
      </w:r>
      <w:r>
        <w:br/>
      </w:r>
      <w:r>
        <w:rPr>
          <w:rStyle w:val="VerbatimChar"/>
          <w:rFonts w:hint="eastAsia"/>
        </w:rPr>
        <w:t xml:space="preserve">应用效果（AE）───────────────┘</w:t>
      </w:r>
      <w:r>
        <w:br/>
      </w:r>
      <w:r>
        <w:rPr>
          <w:rStyle w:val="VerbatimChar"/>
        </w:rPr>
        <w:t xml:space="preserve">        ↑_____________________│</w:t>
      </w:r>
      <w:r>
        <w:br/>
      </w:r>
      <w:r>
        <w:rPr>
          <w:rStyle w:val="VerbatimChar"/>
        </w:rPr>
        <w:t xml:space="preserve">        └────── </w:t>
      </w:r>
      <w:r>
        <w:rPr>
          <w:rStyle w:val="VerbatimChar"/>
          <w:rFonts w:hint="eastAsia"/>
        </w:rPr>
        <w:t xml:space="preserve">正向反馈</w:t>
      </w:r>
      <w:r>
        <w:rPr>
          <w:rStyle w:val="VerbatimChar"/>
        </w:rPr>
        <w:t xml:space="preserve"> ──────┘</w:t>
      </w:r>
    </w:p>
    <w:p>
      <w:pPr>
        <w:pStyle w:val="FirstParagraph"/>
      </w:pPr>
      <w:r>
        <w:rPr>
          <w:rFonts w:hint="eastAsia"/>
          <w:b/>
          <w:bCs/>
        </w:rPr>
        <w:t xml:space="preserve">图6-1</w:t>
      </w:r>
      <w:r>
        <w:rPr>
          <w:b/>
          <w:bCs/>
        </w:rPr>
        <w:t xml:space="preserve"> </w:t>
      </w:r>
      <w:r>
        <w:rPr>
          <w:rFonts w:hint="eastAsia"/>
          <w:b/>
          <w:bCs/>
        </w:rPr>
        <w:t xml:space="preserve">影响因素因果链结构图</w:t>
      </w:r>
    </w:p>
    <w:p>
      <w:pPr>
        <w:pStyle w:val="BodyText"/>
      </w:pPr>
      <w:r>
        <w:rPr>
          <w:rFonts w:hint="eastAsia"/>
        </w:rPr>
        <w:t xml:space="preserve">该因果链揭示了三条作用路径：</w:t>
      </w:r>
    </w:p>
    <w:p>
      <w:pPr>
        <w:pStyle w:val="BodyText"/>
      </w:pPr>
      <w:r>
        <w:rPr>
          <w:rFonts w:hint="eastAsia"/>
          <w:b/>
          <w:bCs/>
        </w:rPr>
        <w:t xml:space="preserve">路径一（制度驱动型）</w:t>
      </w:r>
      <w:r>
        <w:rPr>
          <w:rFonts w:hint="eastAsia"/>
        </w:rPr>
        <w:t xml:space="preserve">：政策法规</w:t>
      </w:r>
      <w:r>
        <w:t xml:space="preserve"> → </w:t>
      </w:r>
      <w:r>
        <w:rPr>
          <w:rFonts w:hint="eastAsia"/>
        </w:rPr>
        <w:t xml:space="preserve">组织保障</w:t>
      </w:r>
      <w:r>
        <w:t xml:space="preserve"> → </w:t>
      </w:r>
      <w:r>
        <w:rPr>
          <w:rFonts w:hint="eastAsia"/>
        </w:rPr>
        <w:t xml:space="preserve">数据质量。制度环境决定组织资源配置，进而影响数据治理能力。</w:t>
      </w:r>
    </w:p>
    <w:p>
      <w:pPr>
        <w:pStyle w:val="BodyText"/>
      </w:pPr>
      <w:r>
        <w:rPr>
          <w:rFonts w:hint="eastAsia"/>
          <w:b/>
          <w:bCs/>
        </w:rPr>
        <w:t xml:space="preserve">路径二（技术驱动型）</w:t>
      </w:r>
      <w:r>
        <w:rPr>
          <w:rFonts w:hint="eastAsia"/>
        </w:rPr>
        <w:t xml:space="preserve">：平台建设</w:t>
      </w:r>
      <w:r>
        <w:t xml:space="preserve"> → </w:t>
      </w:r>
      <w:r>
        <w:rPr>
          <w:rFonts w:hint="eastAsia"/>
        </w:rPr>
        <w:t xml:space="preserve">数据质量。技术架构和工具直接决定数据开放的便利性和规范性。</w:t>
      </w:r>
    </w:p>
    <w:p>
      <w:pPr>
        <w:pStyle w:val="BodyText"/>
      </w:pPr>
      <w:r>
        <w:rPr>
          <w:rFonts w:hint="eastAsia"/>
          <w:b/>
          <w:bCs/>
        </w:rPr>
        <w:t xml:space="preserve">路径三（价值驱动型）</w:t>
      </w:r>
      <w:r>
        <w:rPr>
          <w:rFonts w:hint="eastAsia"/>
        </w:rPr>
        <w:t xml:space="preserve">：应用效果</w:t>
      </w:r>
      <w:r>
        <w:t xml:space="preserve"> → </w:t>
      </w:r>
      <w:r>
        <w:rPr>
          <w:rFonts w:hint="eastAsia"/>
        </w:rPr>
        <w:t xml:space="preserve">组织保障</w:t>
      </w:r>
      <w:r>
        <w:t xml:space="preserve"> → </w:t>
      </w:r>
      <w:r>
        <w:rPr>
          <w:rFonts w:hint="eastAsia"/>
        </w:rPr>
        <w:t xml:space="preserve">数据质量。应用价值的实现激励组织持续投入，形成正向循环。</w:t>
      </w:r>
    </w:p>
    <w:bookmarkEnd w:id="143"/>
    <w:bookmarkEnd w:id="144"/>
    <w:bookmarkStart w:id="149" w:name="fsqca组态分析-1"/>
    <w:p>
      <w:pPr>
        <w:pStyle w:val="Heading3"/>
      </w:pPr>
      <w:r>
        <w:t xml:space="preserve">6.3 </w:t>
      </w:r>
      <w:r>
        <w:rPr>
          <w:rFonts w:hint="eastAsia"/>
        </w:rPr>
        <w:t xml:space="preserve">fsQCA组态分析</w:t>
      </w:r>
    </w:p>
    <w:bookmarkStart w:id="145" w:name="方法说明-1"/>
    <w:p>
      <w:pPr>
        <w:pStyle w:val="Heading4"/>
      </w:pPr>
      <w:r>
        <w:t xml:space="preserve">6.3.1 </w:t>
      </w:r>
      <w:r>
        <w:rPr>
          <w:rFonts w:hint="eastAsia"/>
        </w:rPr>
        <w:t xml:space="preserve">方法说明</w:t>
      </w:r>
    </w:p>
    <w:p>
      <w:pPr>
        <w:pStyle w:val="FirstParagraph"/>
      </w:pPr>
      <w:r>
        <w:rPr>
          <w:rFonts w:hint="eastAsia"/>
        </w:rPr>
        <w:t xml:space="preserve">模糊集定性比较分析（fuzzy-set</w:t>
      </w:r>
      <w:r>
        <w:t xml:space="preserve"> Qualitative Comparative Analysis, </w:t>
      </w:r>
      <w:r>
        <w:rPr>
          <w:rFonts w:hint="eastAsia"/>
        </w:rPr>
        <w:t xml:space="preserve">fsQCA）是一种基于集合论的因果推断方法，能够识别导致特定结果的多重并发因果路径（Ragin,</w:t>
      </w:r>
      <w:r>
        <w:t xml:space="preserve"> </w:t>
      </w:r>
      <w:r>
        <w:rPr>
          <w:rFonts w:hint="eastAsia"/>
        </w:rPr>
        <w:t xml:space="preserve">2008）。与传统回归分析关注”净效应”不同，fsQCA关注”组态效应”——即多个因素以特定组合方式共同作用产生结果。</w:t>
      </w:r>
    </w:p>
    <w:p>
      <w:pPr>
        <w:pStyle w:val="BodyText"/>
      </w:pPr>
      <w:r>
        <w:rPr>
          <w:rFonts w:hint="eastAsia"/>
        </w:rPr>
        <w:t xml:space="preserve">fsQCA的核心输出包括：</w:t>
      </w:r>
      <w:r>
        <w:t xml:space="preserve"> </w:t>
      </w:r>
      <w:r>
        <w:t xml:space="preserve">-</w:t>
      </w:r>
      <w:r>
        <w:t xml:space="preserve"> </w:t>
      </w:r>
      <w:r>
        <w:rPr>
          <w:rFonts w:hint="eastAsia"/>
          <w:b/>
          <w:bCs/>
        </w:rPr>
        <w:t xml:space="preserve">一致性（Consistency）</w:t>
      </w:r>
      <w:r>
        <w:rPr>
          <w:rFonts w:hint="eastAsia"/>
        </w:rPr>
        <w:t xml:space="preserve">：衡量条件组合与结果之间的隶属关系强度，通常要求≥0.75</w:t>
      </w:r>
      <w:r>
        <w:t xml:space="preserve"> </w:t>
      </w:r>
      <w:r>
        <w:t xml:space="preserve">-</w:t>
      </w:r>
      <w:r>
        <w:t xml:space="preserve"> </w:t>
      </w:r>
      <w:r>
        <w:rPr>
          <w:rFonts w:hint="eastAsia"/>
          <w:b/>
          <w:bCs/>
        </w:rPr>
        <w:t xml:space="preserve">覆盖率（Coverage）</w:t>
      </w:r>
      <w:r>
        <w:rPr>
          <w:rFonts w:hint="eastAsia"/>
        </w:rPr>
        <w:t xml:space="preserve">：衡量条件组合对结果的解释力度</w:t>
      </w:r>
      <w:r>
        <w:t xml:space="preserve"> </w:t>
      </w:r>
      <w:r>
        <w:t xml:space="preserve">-</w:t>
      </w:r>
      <w:r>
        <w:t xml:space="preserve"> </w:t>
      </w:r>
      <w:r>
        <w:rPr>
          <w:rFonts w:hint="eastAsia"/>
          <w:b/>
          <w:bCs/>
        </w:rPr>
        <w:t xml:space="preserve">核心条件</w:t>
      </w:r>
      <w:r>
        <w:rPr>
          <w:rFonts w:hint="eastAsia"/>
        </w:rPr>
        <w:t xml:space="preserve">：出现在所有有效解中的条件，是结果的必要条件</w:t>
      </w:r>
      <w:r>
        <w:t xml:space="preserve"> </w:t>
      </w:r>
      <w:r>
        <w:t xml:space="preserve">-</w:t>
      </w:r>
      <w:r>
        <w:t xml:space="preserve"> </w:t>
      </w:r>
      <w:r>
        <w:rPr>
          <w:rFonts w:hint="eastAsia"/>
          <w:b/>
          <w:bCs/>
        </w:rPr>
        <w:t xml:space="preserve">边缘条件</w:t>
      </w:r>
      <w:r>
        <w:rPr>
          <w:rFonts w:hint="eastAsia"/>
        </w:rPr>
        <w:t xml:space="preserve">：仅出现在部分有效解中的条件</w:t>
      </w:r>
    </w:p>
    <w:bookmarkEnd w:id="145"/>
    <w:bookmarkStart w:id="146" w:name="校准与真值表构建"/>
    <w:p>
      <w:pPr>
        <w:pStyle w:val="Heading4"/>
      </w:pPr>
      <w:r>
        <w:t xml:space="preserve">6.3.2 </w:t>
      </w:r>
      <w:r>
        <w:rPr>
          <w:rFonts w:hint="eastAsia"/>
        </w:rPr>
        <w:t xml:space="preserve">校准与真值表构建</w:t>
      </w:r>
    </w:p>
    <w:p>
      <w:pPr>
        <w:pStyle w:val="FirstParagraph"/>
      </w:pPr>
      <w:r>
        <w:rPr>
          <w:rFonts w:hint="eastAsia"/>
        </w:rPr>
        <w:t xml:space="preserve">本研究将六个前因条件和结果变量（TOPSIS绩效得分）按照fsQCA标准进行校准：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变量</w:t>
            </w:r>
          </w:p>
        </w:tc>
        <w:tc>
          <w:tcPr/>
          <w:p>
            <w:pPr>
              <w:pStyle w:val="Compact"/>
              <w:jc w:val="left"/>
            </w:pPr>
            <w:r>
              <w:rPr>
                <w:rFonts w:hint="eastAsia"/>
              </w:rPr>
              <w:t xml:space="preserve">完全隶属（1.0）</w:t>
            </w:r>
          </w:p>
        </w:tc>
        <w:tc>
          <w:tcPr/>
          <w:p>
            <w:pPr>
              <w:pStyle w:val="Compact"/>
              <w:jc w:val="left"/>
            </w:pPr>
            <w:r>
              <w:rPr>
                <w:rFonts w:hint="eastAsia"/>
              </w:rPr>
              <w:t xml:space="preserve">交叉点（0.5）</w:t>
            </w:r>
          </w:p>
        </w:tc>
        <w:tc>
          <w:tcPr/>
          <w:p>
            <w:pPr>
              <w:pStyle w:val="Compact"/>
              <w:jc w:val="left"/>
            </w:pPr>
            <w:r>
              <w:rPr>
                <w:rFonts w:hint="eastAsia"/>
              </w:rPr>
              <w:t xml:space="preserve">完全不隶属（0.0）</w:t>
            </w:r>
          </w:p>
        </w:tc>
      </w:tr>
      <w:tr>
        <w:tc>
          <w:tcPr/>
          <w:p>
            <w:pPr>
              <w:pStyle w:val="Compact"/>
              <w:jc w:val="left"/>
            </w:pPr>
            <w:r>
              <w:rPr>
                <w:rFonts w:hint="eastAsia"/>
              </w:rPr>
              <w:t xml:space="preserve">TOPSIS得分</w:t>
            </w:r>
          </w:p>
        </w:tc>
        <w:tc>
          <w:tcPr/>
          <w:p>
            <w:pPr>
              <w:pStyle w:val="Compact"/>
              <w:jc w:val="left"/>
            </w:pPr>
            <w:r>
              <w:t xml:space="preserve">≥0.30</w:t>
            </w:r>
          </w:p>
        </w:tc>
        <w:tc>
          <w:tcPr/>
          <w:p>
            <w:pPr>
              <w:pStyle w:val="Compact"/>
              <w:jc w:val="left"/>
            </w:pPr>
            <w:r>
              <w:t xml:space="preserve">0.175</w:t>
            </w:r>
          </w:p>
        </w:tc>
        <w:tc>
          <w:tcPr/>
          <w:p>
            <w:pPr>
              <w:pStyle w:val="Compact"/>
              <w:jc w:val="left"/>
            </w:pPr>
            <w:r>
              <w:t xml:space="preserve">≤0.10</w:t>
            </w:r>
          </w:p>
        </w:tc>
      </w:tr>
      <w:tr>
        <w:tc>
          <w:tcPr/>
          <w:p>
            <w:pPr>
              <w:pStyle w:val="Compact"/>
              <w:jc w:val="left"/>
            </w:pPr>
            <w:r>
              <w:t xml:space="preserve">PL</w:t>
            </w:r>
          </w:p>
        </w:tc>
        <w:tc>
          <w:tcPr/>
          <w:p>
            <w:pPr>
              <w:pStyle w:val="Compact"/>
              <w:jc w:val="left"/>
            </w:pPr>
            <w:r>
              <w:rPr>
                <w:rFonts w:hint="eastAsia"/>
              </w:rPr>
              <w:t xml:space="preserve">有专项政策</w:t>
            </w:r>
          </w:p>
        </w:tc>
        <w:tc>
          <w:tcPr/>
          <w:p>
            <w:pPr>
              <w:pStyle w:val="Compact"/>
              <w:jc w:val="left"/>
            </w:pPr>
            <w:r>
              <w:t xml:space="preserve">—</w:t>
            </w:r>
          </w:p>
        </w:tc>
        <w:tc>
          <w:tcPr/>
          <w:p>
            <w:pPr>
              <w:pStyle w:val="Compact"/>
              <w:jc w:val="left"/>
            </w:pPr>
            <w:r>
              <w:rPr>
                <w:rFonts w:hint="eastAsia"/>
              </w:rPr>
              <w:t xml:space="preserve">无专项政策</w:t>
            </w:r>
          </w:p>
        </w:tc>
      </w:tr>
      <w:tr>
        <w:tc>
          <w:tcPr/>
          <w:p>
            <w:pPr>
              <w:pStyle w:val="Compact"/>
              <w:jc w:val="left"/>
            </w:pPr>
            <w:r>
              <w:t xml:space="preserve">OG</w:t>
            </w:r>
          </w:p>
        </w:tc>
        <w:tc>
          <w:tcPr/>
          <w:p>
            <w:pPr>
              <w:pStyle w:val="Compact"/>
              <w:jc w:val="left"/>
            </w:pPr>
            <w:r>
              <w:rPr>
                <w:rFonts w:hint="eastAsia"/>
              </w:rPr>
              <w:t xml:space="preserve">有专门机构</w:t>
            </w:r>
          </w:p>
        </w:tc>
        <w:tc>
          <w:tcPr/>
          <w:p>
            <w:pPr>
              <w:pStyle w:val="Compact"/>
              <w:jc w:val="left"/>
            </w:pPr>
            <w:r>
              <w:t xml:space="preserve">—</w:t>
            </w:r>
          </w:p>
        </w:tc>
        <w:tc>
          <w:tcPr/>
          <w:p>
            <w:pPr>
              <w:pStyle w:val="Compact"/>
              <w:jc w:val="left"/>
            </w:pPr>
            <w:r>
              <w:rPr>
                <w:rFonts w:hint="eastAsia"/>
              </w:rPr>
              <w:t xml:space="preserve">无专门机构</w:t>
            </w:r>
          </w:p>
        </w:tc>
      </w:tr>
      <w:tr>
        <w:tc>
          <w:tcPr/>
          <w:p>
            <w:pPr>
              <w:pStyle w:val="Compact"/>
              <w:jc w:val="left"/>
            </w:pPr>
            <w:r>
              <w:t xml:space="preserve">PC</w:t>
            </w:r>
          </w:p>
        </w:tc>
        <w:tc>
          <w:tcPr/>
          <w:p>
            <w:pPr>
              <w:pStyle w:val="Compact"/>
              <w:jc w:val="left"/>
            </w:pPr>
            <w:r>
              <w:rPr>
                <w:rFonts w:hint="eastAsia"/>
              </w:rPr>
              <w:t xml:space="preserve">功能完整</w:t>
            </w:r>
          </w:p>
        </w:tc>
        <w:tc>
          <w:tcPr/>
          <w:p>
            <w:pPr>
              <w:pStyle w:val="Compact"/>
              <w:jc w:val="left"/>
            </w:pPr>
            <w:r>
              <w:t xml:space="preserve">—</w:t>
            </w:r>
          </w:p>
        </w:tc>
        <w:tc>
          <w:tcPr/>
          <w:p>
            <w:pPr>
              <w:pStyle w:val="Compact"/>
              <w:jc w:val="left"/>
            </w:pPr>
            <w:r>
              <w:rPr>
                <w:rFonts w:hint="eastAsia"/>
              </w:rPr>
              <w:t xml:space="preserve">功能缺失</w:t>
            </w:r>
          </w:p>
        </w:tc>
      </w:tr>
      <w:tr>
        <w:tc>
          <w:tcPr/>
          <w:p>
            <w:pPr>
              <w:pStyle w:val="Compact"/>
              <w:jc w:val="left"/>
            </w:pPr>
            <w:r>
              <w:t xml:space="preserve">DQ</w:t>
            </w:r>
          </w:p>
        </w:tc>
        <w:tc>
          <w:tcPr/>
          <w:p>
            <w:pPr>
              <w:pStyle w:val="Compact"/>
              <w:jc w:val="left"/>
            </w:pPr>
            <w:r>
              <w:rPr>
                <w:rFonts w:hint="eastAsia"/>
              </w:rPr>
              <w:t xml:space="preserve">结构化率≥50%</w:t>
            </w:r>
          </w:p>
        </w:tc>
        <w:tc>
          <w:tcPr/>
          <w:p>
            <w:pPr>
              <w:pStyle w:val="Compact"/>
              <w:jc w:val="left"/>
            </w:pPr>
            <w:r>
              <w:t xml:space="preserve">—</w:t>
            </w:r>
          </w:p>
        </w:tc>
        <w:tc>
          <w:tcPr/>
          <w:p>
            <w:pPr>
              <w:pStyle w:val="Compact"/>
              <w:jc w:val="left"/>
            </w:pPr>
            <w:r>
              <w:rPr>
                <w:rFonts w:hint="eastAsia"/>
              </w:rPr>
              <w:t xml:space="preserve">结构化率&lt;50%</w:t>
            </w:r>
          </w:p>
        </w:tc>
      </w:tr>
      <w:tr>
        <w:tc>
          <w:tcPr/>
          <w:p>
            <w:pPr>
              <w:pStyle w:val="Compact"/>
              <w:jc w:val="left"/>
            </w:pPr>
            <w:r>
              <w:t xml:space="preserve">AE</w:t>
            </w:r>
          </w:p>
        </w:tc>
        <w:tc>
          <w:tcPr/>
          <w:p>
            <w:pPr>
              <w:pStyle w:val="Compact"/>
              <w:jc w:val="left"/>
            </w:pPr>
            <w:r>
              <w:rPr>
                <w:rFonts w:hint="eastAsia"/>
              </w:rPr>
              <w:t xml:space="preserve">有应用案例</w:t>
            </w:r>
          </w:p>
        </w:tc>
        <w:tc>
          <w:tcPr/>
          <w:p>
            <w:pPr>
              <w:pStyle w:val="Compact"/>
              <w:jc w:val="left"/>
            </w:pPr>
            <w:r>
              <w:t xml:space="preserve">—</w:t>
            </w:r>
          </w:p>
        </w:tc>
        <w:tc>
          <w:tcPr/>
          <w:p>
            <w:pPr>
              <w:pStyle w:val="Compact"/>
              <w:jc w:val="left"/>
            </w:pPr>
            <w:r>
              <w:rPr>
                <w:rFonts w:hint="eastAsia"/>
              </w:rPr>
              <w:t xml:space="preserve">无应用案例</w:t>
            </w:r>
          </w:p>
        </w:tc>
      </w:tr>
      <w:tr>
        <w:tc>
          <w:tcPr/>
          <w:p>
            <w:pPr>
              <w:pStyle w:val="Compact"/>
              <w:jc w:val="left"/>
            </w:pPr>
            <w:r>
              <w:t xml:space="preserve">OP</w:t>
            </w:r>
          </w:p>
        </w:tc>
        <w:tc>
          <w:tcPr/>
          <w:p>
            <w:pPr>
              <w:pStyle w:val="Compact"/>
              <w:jc w:val="left"/>
            </w:pPr>
            <w:r>
              <w:rPr>
                <w:rFonts w:hint="eastAsia"/>
              </w:rPr>
              <w:t xml:space="preserve">开放领域≥5个</w:t>
            </w:r>
          </w:p>
        </w:tc>
        <w:tc>
          <w:tcPr/>
          <w:p>
            <w:pPr>
              <w:pStyle w:val="Compact"/>
              <w:jc w:val="left"/>
            </w:pPr>
            <w:r>
              <w:t xml:space="preserve">—</w:t>
            </w:r>
          </w:p>
        </w:tc>
        <w:tc>
          <w:tcPr/>
          <w:p>
            <w:pPr>
              <w:pStyle w:val="Compact"/>
              <w:jc w:val="left"/>
            </w:pPr>
            <w:r>
              <w:rPr>
                <w:rFonts w:hint="eastAsia"/>
              </w:rPr>
              <w:t xml:space="preserve">开放领域&lt;5个</w:t>
            </w:r>
          </w:p>
        </w:tc>
      </w:tr>
    </w:tbl>
    <w:p>
      <w:pPr>
        <w:pStyle w:val="BodyText"/>
      </w:pPr>
      <w:r>
        <w:rPr>
          <w:rFonts w:hint="eastAsia"/>
        </w:rPr>
        <w:t xml:space="preserve">基于22个案例的校准数据，构建真值表。由于案例数量限制（N=22），本研究将频数阈值设为1，一致性阈值设为0.80。</w:t>
      </w:r>
    </w:p>
    <w:bookmarkEnd w:id="146"/>
    <w:bookmarkStart w:id="147" w:name="组态分析结果"/>
    <w:p>
      <w:pPr>
        <w:pStyle w:val="Heading4"/>
      </w:pPr>
      <w:r>
        <w:t xml:space="preserve">6.3.3 </w:t>
      </w:r>
      <w:r>
        <w:rPr>
          <w:rFonts w:hint="eastAsia"/>
        </w:rPr>
        <w:t xml:space="preserve">组态分析结果</w:t>
      </w:r>
    </w:p>
    <w:p>
      <w:pPr>
        <w:pStyle w:val="FirstParagraph"/>
      </w:pPr>
      <w:r>
        <w:rPr>
          <w:rFonts w:hint="eastAsia"/>
        </w:rPr>
        <w:t xml:space="preserve">通过服务器实际运行fsQCA算法，得到高绩效和低绩效的组态解：</w:t>
      </w:r>
    </w:p>
    <w:p>
      <w:pPr>
        <w:pStyle w:val="BodyText"/>
      </w:pPr>
      <w:r>
        <w:rPr>
          <w:rFonts w:hint="eastAsia"/>
          <w:b/>
          <w:bCs/>
        </w:rPr>
        <w:t xml:space="preserve">（1）高绩效组态（High</w:t>
      </w:r>
      <w:r>
        <w:rPr>
          <w:b/>
          <w:bCs/>
        </w:rPr>
        <w:t xml:space="preserve"> Performance </w:t>
      </w:r>
      <w:r>
        <w:rPr>
          <w:rFonts w:hint="eastAsia"/>
          <w:b/>
          <w:bCs/>
        </w:rPr>
        <w:t xml:space="preserve">Configurations）</w:t>
      </w:r>
    </w:p>
    <w:p>
      <w:pPr>
        <w:pStyle w:val="BodyText"/>
      </w:pPr>
      <w:r>
        <w:rPr>
          <w:rFonts w:hint="eastAsia"/>
        </w:rPr>
        <w:t xml:space="preserve">高绩效组态的一致性达到1.000，覆盖率1.000，说明解的质量良好。分析结果产生以下核心发现：</w:t>
      </w:r>
    </w:p>
    <w:p>
      <w:pPr>
        <w:pStyle w:val="BodyText"/>
      </w:pPr>
      <w:r>
        <w:rPr>
          <w:rFonts w:hint="eastAsia"/>
          <w:b/>
          <w:bCs/>
        </w:rPr>
        <w:t xml:space="preserve">核心条件</w:t>
      </w:r>
      <w:r>
        <w:rPr>
          <w:rFonts w:hint="eastAsia"/>
        </w:rPr>
        <w:t xml:space="preserve">：PL（政策法规）和OP（开放程度）</w:t>
      </w:r>
    </w:p>
    <w:p>
      <w:pPr>
        <w:pStyle w:val="BodyText"/>
      </w:pPr>
      <w:r>
        <w:rPr>
          <w:rFonts w:hint="eastAsia"/>
        </w:rPr>
        <w:t xml:space="preserve">高绩效平台的共同特征是：</w:t>
      </w:r>
      <w:r>
        <w:rPr>
          <w:rFonts w:hint="eastAsia"/>
          <w:b/>
          <w:bCs/>
        </w:rPr>
        <w:t xml:space="preserve">PL=1且OP=1</w:t>
      </w:r>
      <w:r>
        <w:rPr>
          <w:rFonts w:hint="eastAsia"/>
        </w:rPr>
        <w:t xml:space="preserve">。所有11个高绩效平台均满足这一条件。这表明政策法规和开放程度是产生高绩效的</w:t>
      </w:r>
      <w:r>
        <w:rPr>
          <w:rFonts w:hint="eastAsia"/>
          <w:b/>
          <w:bCs/>
        </w:rPr>
        <w:t xml:space="preserve">必要条件</w:t>
      </w:r>
      <w:r>
        <w:rPr>
          <w:rFonts w:hint="eastAsia"/>
        </w:rPr>
        <w:t xml:space="preserve">——缺少其中任何一个，都无法实现高绩效。</w:t>
      </w:r>
    </w:p>
    <w:p>
      <w:pPr>
        <w:pStyle w:val="BodyText"/>
      </w:pPr>
      <w:r>
        <w:rPr>
          <w:rFonts w:hint="eastAsia"/>
        </w:rPr>
        <w:t xml:space="preserve">具体组态为：</w:t>
      </w:r>
      <w:r>
        <w:rPr>
          <w:b/>
          <w:bCs/>
        </w:rPr>
        <w:t xml:space="preserve">PL·OG·PC·DQ·AE·OP = 1</w:t>
      </w:r>
      <w:r>
        <w:rPr>
          <w:rFonts w:hint="eastAsia"/>
        </w:rPr>
        <w:t xml:space="preserve">（即所有六个因素均为1）。这意味着在现有22个样本中，高绩效平台的实现路径是”全要素达标”模式，不存在”部分因素缺失但仍高绩效”的替代路径。</w:t>
      </w:r>
    </w:p>
    <w:p>
      <w:pPr>
        <w:pStyle w:val="BodyText"/>
      </w:pPr>
      <w:r>
        <w:rPr>
          <w:rFonts w:hint="eastAsia"/>
          <w:b/>
          <w:bCs/>
        </w:rPr>
        <w:t xml:space="preserve">（2）低绩效组态（Low</w:t>
      </w:r>
      <w:r>
        <w:rPr>
          <w:b/>
          <w:bCs/>
        </w:rPr>
        <w:t xml:space="preserve"> Performance </w:t>
      </w:r>
      <w:r>
        <w:rPr>
          <w:rFonts w:hint="eastAsia"/>
          <w:b/>
          <w:bCs/>
        </w:rPr>
        <w:t xml:space="preserve">Configurations）</w:t>
      </w:r>
    </w:p>
    <w:p>
      <w:pPr>
        <w:pStyle w:val="BodyText"/>
      </w:pPr>
      <w:r>
        <w:rPr>
          <w:rFonts w:hint="eastAsia"/>
        </w:rPr>
        <w:t xml:space="preserve">低绩效组态的一致性同样达到1.000，覆盖率1.000。</w:t>
      </w:r>
    </w:p>
    <w:p>
      <w:pPr>
        <w:pStyle w:val="BodyText"/>
      </w:pPr>
      <w:r>
        <w:rPr>
          <w:rFonts w:hint="eastAsia"/>
          <w:b/>
          <w:bCs/>
        </w:rPr>
        <w:t xml:space="preserve">核心条件</w:t>
      </w:r>
      <w:r>
        <w:rPr>
          <w:rFonts w:hint="eastAsia"/>
        </w:rPr>
        <w:t xml:space="preserve">：PL=0（缺乏政策法规）</w:t>
      </w:r>
    </w:p>
    <w:p>
      <w:pPr>
        <w:pStyle w:val="BodyText"/>
      </w:pPr>
      <w:r>
        <w:rPr>
          <w:rFonts w:hint="eastAsia"/>
        </w:rPr>
        <w:t xml:space="preserve">低绩效平台的共同特征是：</w:t>
      </w:r>
      <w:r>
        <w:rPr>
          <w:b/>
          <w:bCs/>
        </w:rPr>
        <w:t xml:space="preserve">PL=0</w:t>
      </w:r>
      <w:r>
        <w:rPr>
          <w:rFonts w:hint="eastAsia"/>
        </w:rPr>
        <w:t xml:space="preserve">。11个低绩效平台全部缺乏省级专项政策法规。具体分为两类：</w:t>
      </w:r>
    </w:p>
    <w:p>
      <w:pPr>
        <w:pStyle w:val="BodyText"/>
      </w:pPr>
      <w:r>
        <w:rPr>
          <w:rFonts w:hint="eastAsia"/>
          <w:b/>
          <w:bCs/>
        </w:rPr>
        <w:t xml:space="preserve">类型A（平台功能基本型）</w:t>
      </w:r>
      <w:r>
        <w:rPr>
          <w:rFonts w:hint="eastAsia"/>
        </w:rPr>
        <w:t xml:space="preserve">：PL=0,</w:t>
      </w:r>
      <w:r>
        <w:t xml:space="preserve"> OG=1, PC=1, DQ=1, AE=0, OP=0</w:t>
      </w:r>
      <w:r>
        <w:t xml:space="preserve"> </w:t>
      </w:r>
      <w:r>
        <w:t xml:space="preserve">- </w:t>
      </w:r>
      <w:r>
        <w:rPr>
          <w:rFonts w:hint="eastAsia"/>
        </w:rPr>
        <w:t xml:space="preserve">代表省份：福建、辽宁、江苏、湖南、江西、吉林、内蒙古、天津</w:t>
      </w:r>
      <w:r>
        <w:t xml:space="preserve"> </w:t>
      </w:r>
      <w:r>
        <w:t xml:space="preserve">- </w:t>
      </w:r>
      <w:r>
        <w:rPr>
          <w:rFonts w:hint="eastAsia"/>
        </w:rPr>
        <w:t xml:space="preserve">特征：有组织机构、平台功能基本完善、数据质量尚可，但缺乏政策支撑、应用推广不足、开放程度有限</w:t>
      </w:r>
      <w:r>
        <w:t xml:space="preserve"> </w:t>
      </w:r>
      <w:r>
        <w:t xml:space="preserve">- </w:t>
      </w:r>
      <w:r>
        <w:rPr>
          <w:rFonts w:hint="eastAsia"/>
        </w:rPr>
        <w:t xml:space="preserve">TOPSIS得分：0.166-0.178</w:t>
      </w:r>
    </w:p>
    <w:p>
      <w:pPr>
        <w:pStyle w:val="BodyText"/>
      </w:pPr>
      <w:r>
        <w:rPr>
          <w:rFonts w:hint="eastAsia"/>
          <w:b/>
          <w:bCs/>
        </w:rPr>
        <w:t xml:space="preserve">类型B（平台转型/停滞型）</w:t>
      </w:r>
      <w:r>
        <w:rPr>
          <w:rFonts w:hint="eastAsia"/>
        </w:rPr>
        <w:t xml:space="preserve">：PL=0,</w:t>
      </w:r>
      <w:r>
        <w:t xml:space="preserve"> OG=0, PC=0, DQ=0, AE=0, OP=0</w:t>
      </w:r>
      <w:r>
        <w:t xml:space="preserve"> </w:t>
      </w:r>
      <w:r>
        <w:t xml:space="preserve">- </w:t>
      </w:r>
      <w:r>
        <w:rPr>
          <w:rFonts w:hint="eastAsia"/>
        </w:rPr>
        <w:t xml:space="preserve">代表省份：河南、云南、山西</w:t>
      </w:r>
      <w:r>
        <w:t xml:space="preserve"> </w:t>
      </w:r>
      <w:r>
        <w:t xml:space="preserve">- </w:t>
      </w:r>
      <w:r>
        <w:rPr>
          <w:rFonts w:hint="eastAsia"/>
        </w:rPr>
        <w:t xml:space="preserve">特征：六个因素全部缺失，平台已经转型（河南、云南）或基本停滞（山西）</w:t>
      </w:r>
      <w:r>
        <w:t xml:space="preserve"> </w:t>
      </w:r>
      <w:r>
        <w:t xml:space="preserve">- </w:t>
      </w:r>
      <w:r>
        <w:rPr>
          <w:rFonts w:hint="eastAsia"/>
        </w:rPr>
        <w:t xml:space="preserve">TOPSIS得分：0.000-0.083</w:t>
      </w:r>
    </w:p>
    <w:bookmarkEnd w:id="147"/>
    <w:bookmarkStart w:id="148" w:name="结果讨论"/>
    <w:p>
      <w:pPr>
        <w:pStyle w:val="Heading4"/>
      </w:pPr>
      <w:r>
        <w:t xml:space="preserve">6.3.4 </w:t>
      </w:r>
      <w:r>
        <w:rPr>
          <w:rFonts w:hint="eastAsia"/>
        </w:rPr>
        <w:t xml:space="preserve">结果讨论</w:t>
      </w:r>
    </w:p>
    <w:p>
      <w:pPr>
        <w:pStyle w:val="FirstParagraph"/>
      </w:pPr>
      <w:r>
        <w:rPr>
          <w:rFonts w:hint="eastAsia"/>
          <w:b/>
          <w:bCs/>
        </w:rPr>
        <w:t xml:space="preserve">（1）政策法规的核心门槛作用</w:t>
      </w:r>
    </w:p>
    <w:p>
      <w:pPr>
        <w:pStyle w:val="BodyText"/>
      </w:pPr>
      <w:r>
        <w:rPr>
          <w:rFonts w:hint="eastAsia"/>
        </w:rPr>
        <w:t xml:space="preserve">fsQCA结果明确显示，政策法规（PL）是高绩效的</w:t>
      </w:r>
      <w:r>
        <w:rPr>
          <w:rFonts w:hint="eastAsia"/>
          <w:b/>
          <w:bCs/>
        </w:rPr>
        <w:t xml:space="preserve">核心必要条件</w:t>
      </w:r>
      <w:r>
        <w:rPr>
          <w:rFonts w:hint="eastAsia"/>
        </w:rPr>
        <w:t xml:space="preserve">。这一发现与DEMATEL分析中PL作为最重要原因因素的结论相互印证。从机制上解释，政策法规的作用体现在三个层面：</w:t>
      </w:r>
    </w:p>
    <w:p>
      <w:pPr>
        <w:pStyle w:val="BodyText"/>
      </w:pPr>
      <w:r>
        <w:rPr>
          <w:rFonts w:hint="eastAsia"/>
          <w:b/>
          <w:bCs/>
        </w:rPr>
        <w:t xml:space="preserve">资源层面</w:t>
      </w:r>
      <w:r>
        <w:rPr>
          <w:rFonts w:hint="eastAsia"/>
        </w:rPr>
        <w:t xml:space="preserve">：专项政策能够为平台建设争取财政预算和人员编制。有政策的省份更容易将数据开放纳入政府绩效考核体系，从而获得持续的资源投入。</w:t>
      </w:r>
    </w:p>
    <w:p>
      <w:pPr>
        <w:pStyle w:val="BodyText"/>
      </w:pPr>
      <w:r>
        <w:rPr>
          <w:rFonts w:hint="eastAsia"/>
          <w:b/>
          <w:bCs/>
        </w:rPr>
        <w:t xml:space="preserve">协调层面</w:t>
      </w:r>
      <w:r>
        <w:rPr>
          <w:rFonts w:hint="eastAsia"/>
        </w:rPr>
        <w:t xml:space="preserve">：数据开放涉及多个政府部门的利益协调。省级专项政策能够建立跨部门协调机制，打破”数据孤岛”。例如，广东省通过《政务数据资源共享管理办法》明确了各部门的数据开放义务和共享范围。</w:t>
      </w:r>
    </w:p>
    <w:p>
      <w:pPr>
        <w:pStyle w:val="BodyText"/>
      </w:pPr>
      <w:r>
        <w:rPr>
          <w:rFonts w:hint="eastAsia"/>
          <w:b/>
          <w:bCs/>
        </w:rPr>
        <w:t xml:space="preserve">规范层面</w:t>
      </w:r>
      <w:r>
        <w:rPr>
          <w:rFonts w:hint="eastAsia"/>
        </w:rPr>
        <w:t xml:space="preserve">：政策法规为数据开放提供标准规范，包括数据格式、更新频率、质量控制、安全保障等。缺乏政策规范的平台往往出现数据格式混乱、更新不及时、质量参差不齐等问题。</w:t>
      </w:r>
    </w:p>
    <w:p>
      <w:pPr>
        <w:pStyle w:val="BodyText"/>
      </w:pPr>
      <w:r>
        <w:rPr>
          <w:rFonts w:hint="eastAsia"/>
          <w:b/>
          <w:bCs/>
        </w:rPr>
        <w:t xml:space="preserve">（2）</w:t>
      </w:r>
      <w:r>
        <w:rPr>
          <w:rFonts w:hint="eastAsia"/>
          <w:b/>
          <w:bCs/>
        </w:rPr>
        <w:t xml:space="preserve">“全要素达标”</w:t>
      </w:r>
      <w:r>
        <w:rPr>
          <w:rFonts w:hint="eastAsia"/>
          <w:b/>
          <w:bCs/>
        </w:rPr>
        <w:t xml:space="preserve">的高绩效模式</w:t>
      </w:r>
    </w:p>
    <w:p>
      <w:pPr>
        <w:pStyle w:val="BodyText"/>
      </w:pPr>
      <w:r>
        <w:rPr>
          <w:rFonts w:hint="eastAsia"/>
        </w:rPr>
        <w:t xml:space="preserve">22个样本中，高绩效平台的实现路径唯一：</w:t>
      </w:r>
      <w:r>
        <w:rPr>
          <w:rFonts w:hint="eastAsia"/>
          <w:b/>
          <w:bCs/>
        </w:rPr>
        <w:t xml:space="preserve">六个因素全部达标</w:t>
      </w:r>
      <w:r>
        <w:rPr>
          <w:rFonts w:hint="eastAsia"/>
        </w:rPr>
        <w:t xml:space="preserve">。这一发现与现有文献中”开放政府数据发展需要系统性推进”的观点一致（Janssen</w:t>
      </w:r>
      <w:r>
        <w:t xml:space="preserve"> et al., </w:t>
      </w:r>
      <w:r>
        <w:rPr>
          <w:rFonts w:hint="eastAsia"/>
        </w:rPr>
        <w:t xml:space="preserve">2012）。不存在”某些因素缺失但仍高绩效”的替代路径，说明：</w:t>
      </w:r>
    </w:p>
    <w:p>
      <w:pPr>
        <w:pStyle w:val="Compact"/>
        <w:numPr>
          <w:ilvl w:val="0"/>
          <w:numId w:val="1008"/>
        </w:numPr>
      </w:pPr>
      <w:r>
        <w:rPr>
          <w:rFonts w:hint="eastAsia"/>
        </w:rPr>
        <w:t xml:space="preserve">平台建设是系统工程，短板效应明显</w:t>
      </w:r>
    </w:p>
    <w:p>
      <w:pPr>
        <w:pStyle w:val="Compact"/>
        <w:numPr>
          <w:ilvl w:val="0"/>
          <w:numId w:val="1008"/>
        </w:numPr>
      </w:pPr>
      <w:r>
        <w:rPr>
          <w:rFonts w:hint="eastAsia"/>
        </w:rPr>
        <w:t xml:space="preserve">六个因素之间存在强互补性，缺一不可</w:t>
      </w:r>
    </w:p>
    <w:p>
      <w:pPr>
        <w:pStyle w:val="Compact"/>
        <w:numPr>
          <w:ilvl w:val="0"/>
          <w:numId w:val="1008"/>
        </w:numPr>
      </w:pPr>
      <w:r>
        <w:rPr>
          <w:rFonts w:hint="eastAsia"/>
        </w:rPr>
        <w:t xml:space="preserve">“单点突破”</w:t>
      </w:r>
      <w:r>
        <w:rPr>
          <w:rFonts w:hint="eastAsia"/>
        </w:rPr>
        <w:t xml:space="preserve">策略难以实现整体绩效提升</w:t>
      </w:r>
    </w:p>
    <w:p>
      <w:pPr>
        <w:pStyle w:val="FirstParagraph"/>
      </w:pPr>
      <w:r>
        <w:rPr>
          <w:rFonts w:hint="eastAsia"/>
          <w:b/>
          <w:bCs/>
        </w:rPr>
        <w:t xml:space="preserve">（3）低绩效的两类分化</w:t>
      </w:r>
    </w:p>
    <w:p>
      <w:pPr>
        <w:pStyle w:val="BodyText"/>
      </w:pPr>
      <w:r>
        <w:rPr>
          <w:rFonts w:hint="eastAsia"/>
        </w:rPr>
        <w:t xml:space="preserve">低绩效平台呈现明显的</w:t>
      </w:r>
      <w:r>
        <w:rPr>
          <w:rFonts w:hint="eastAsia"/>
          <w:b/>
          <w:bCs/>
        </w:rPr>
        <w:t xml:space="preserve">两极分化</w:t>
      </w:r>
      <w:r>
        <w:rPr>
          <w:rFonts w:hint="eastAsia"/>
        </w:rPr>
        <w:t xml:space="preserve">：</w:t>
      </w:r>
    </w:p>
    <w:p>
      <w:pPr>
        <w:pStyle w:val="BodyText"/>
      </w:pPr>
      <w:r>
        <w:rPr>
          <w:rFonts w:hint="eastAsia"/>
          <w:b/>
          <w:bCs/>
        </w:rPr>
        <w:t xml:space="preserve">“功能型低绩效”</w:t>
      </w:r>
      <w:r>
        <w:rPr>
          <w:rFonts w:hint="eastAsia"/>
        </w:rPr>
        <w:t xml:space="preserve">（8个省份）：平台具备基本功能，但受制于政策缺失和应用不足，陷入”有平台无作为”的困境。这类平台有较大的提升潜力——一旦出台专项政策并加强应用推广，有望进入高绩效行列。</w:t>
      </w:r>
    </w:p>
    <w:p>
      <w:pPr>
        <w:pStyle w:val="BodyText"/>
      </w:pPr>
      <w:r>
        <w:rPr>
          <w:rFonts w:hint="eastAsia"/>
          <w:b/>
          <w:bCs/>
        </w:rPr>
        <w:t xml:space="preserve">“停滞型低绩效”</w:t>
      </w:r>
      <w:r>
        <w:rPr>
          <w:rFonts w:hint="eastAsia"/>
        </w:rPr>
        <w:t xml:space="preserve">（3个省份）：平台已经转型或停滞，六个因素全部缺失。河南省和云南省将平台转型为数据交易平台，反映出地方政府对”开放”与”运营”的价值取向转变。山西省平台虽然仍在运行，但数据集数量极少（124个），基本处于”僵尸平台”状态。</w:t>
      </w:r>
    </w:p>
    <w:bookmarkEnd w:id="148"/>
    <w:bookmarkEnd w:id="149"/>
    <w:bookmarkStart w:id="152" w:name="与dematel和fsqca结果的交叉验证"/>
    <w:p>
      <w:pPr>
        <w:pStyle w:val="Heading3"/>
      </w:pPr>
      <w:r>
        <w:t xml:space="preserve">6.4 </w:t>
      </w:r>
      <w:r>
        <w:rPr>
          <w:rFonts w:hint="eastAsia"/>
        </w:rPr>
        <w:t xml:space="preserve">与DEMATEL和fsQCA结果的交叉验证</w:t>
      </w:r>
    </w:p>
    <w:bookmarkStart w:id="150" w:name="结果一致性检验"/>
    <w:p>
      <w:pPr>
        <w:pStyle w:val="Heading4"/>
      </w:pPr>
      <w:r>
        <w:t xml:space="preserve">6.4.1 </w:t>
      </w:r>
      <w:r>
        <w:rPr>
          <w:rFonts w:hint="eastAsia"/>
        </w:rPr>
        <w:t xml:space="preserve">结果一致性检验</w:t>
      </w:r>
    </w:p>
    <w:p>
      <w:pPr>
        <w:pStyle w:val="FirstParagraph"/>
      </w:pPr>
      <w:r>
        <w:rPr>
          <w:rFonts w:hint="eastAsia"/>
        </w:rPr>
        <w:t xml:space="preserve">DEMATEL和fsQCA两种方法从不同角度揭示了影响因素的因果机制，结果具有高度一致性：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发现</w:t>
            </w:r>
          </w:p>
        </w:tc>
        <w:tc>
          <w:tcPr/>
          <w:p>
            <w:pPr>
              <w:pStyle w:val="Compact"/>
              <w:jc w:val="left"/>
            </w:pPr>
            <w:r>
              <w:t xml:space="preserve">DEMATEL</w:t>
            </w:r>
          </w:p>
        </w:tc>
        <w:tc>
          <w:tcPr/>
          <w:p>
            <w:pPr>
              <w:pStyle w:val="Compact"/>
              <w:jc w:val="left"/>
            </w:pPr>
            <w:r>
              <w:t xml:space="preserve">fsQCA</w:t>
            </w:r>
          </w:p>
        </w:tc>
        <w:tc>
          <w:tcPr/>
          <w:p>
            <w:pPr>
              <w:pStyle w:val="Compact"/>
              <w:jc w:val="center"/>
            </w:pPr>
            <w:r>
              <w:rPr>
                <w:rFonts w:hint="eastAsia"/>
              </w:rPr>
              <w:t xml:space="preserve">一致性</w:t>
            </w:r>
          </w:p>
        </w:tc>
      </w:tr>
      <w:tr>
        <w:tc>
          <w:tcPr/>
          <w:p>
            <w:pPr>
              <w:pStyle w:val="Compact"/>
              <w:jc w:val="left"/>
            </w:pPr>
            <w:r>
              <w:rPr>
                <w:rFonts w:hint="eastAsia"/>
              </w:rPr>
              <w:t xml:space="preserve">政策法规的核心作用</w:t>
            </w:r>
          </w:p>
        </w:tc>
        <w:tc>
          <w:tcPr/>
          <w:p>
            <w:pPr>
              <w:pStyle w:val="Compact"/>
              <w:jc w:val="left"/>
            </w:pPr>
            <w:r>
              <w:rPr>
                <w:rFonts w:hint="eastAsia"/>
              </w:rPr>
              <w:t xml:space="preserve">最重要的原因因素</w:t>
            </w:r>
          </w:p>
        </w:tc>
        <w:tc>
          <w:tcPr/>
          <w:p>
            <w:pPr>
              <w:pStyle w:val="Compact"/>
              <w:jc w:val="left"/>
            </w:pPr>
            <w:r>
              <w:rPr>
                <w:rFonts w:hint="eastAsia"/>
              </w:rPr>
              <w:t xml:space="preserve">高绩效的必要条件</w:t>
            </w:r>
          </w:p>
        </w:tc>
        <w:tc>
          <w:tcPr/>
          <w:p>
            <w:pPr>
              <w:pStyle w:val="Compact"/>
              <w:jc w:val="center"/>
            </w:pPr>
            <w:r>
              <w:t xml:space="preserve">✅</w:t>
            </w:r>
          </w:p>
        </w:tc>
      </w:tr>
      <w:tr>
        <w:tc>
          <w:tcPr/>
          <w:p>
            <w:pPr>
              <w:pStyle w:val="Compact"/>
              <w:jc w:val="left"/>
            </w:pPr>
            <w:r>
              <w:rPr>
                <w:rFonts w:hint="eastAsia"/>
              </w:rPr>
              <w:t xml:space="preserve">组织保障的数据质量依赖性</w:t>
            </w:r>
          </w:p>
        </w:tc>
        <w:tc>
          <w:tcPr/>
          <w:p>
            <w:pPr>
              <w:pStyle w:val="Compact"/>
              <w:jc w:val="left"/>
            </w:pPr>
            <w:r>
              <w:rPr>
                <w:rFonts w:hint="eastAsia"/>
              </w:rPr>
              <w:t xml:space="preserve">结果因素</w:t>
            </w:r>
          </w:p>
        </w:tc>
        <w:tc>
          <w:tcPr/>
          <w:p>
            <w:pPr>
              <w:pStyle w:val="Compact"/>
              <w:jc w:val="left"/>
            </w:pPr>
            <w:r>
              <w:rPr>
                <w:rFonts w:hint="eastAsia"/>
              </w:rPr>
              <w:t xml:space="preserve">低绩效类型A的共有特征</w:t>
            </w:r>
          </w:p>
        </w:tc>
        <w:tc>
          <w:tcPr/>
          <w:p>
            <w:pPr>
              <w:pStyle w:val="Compact"/>
              <w:jc w:val="center"/>
            </w:pPr>
            <w:r>
              <w:t xml:space="preserve">✅</w:t>
            </w:r>
          </w:p>
        </w:tc>
      </w:tr>
      <w:tr>
        <w:tc>
          <w:tcPr/>
          <w:p>
            <w:pPr>
              <w:pStyle w:val="Compact"/>
              <w:jc w:val="left"/>
            </w:pPr>
            <w:r>
              <w:rPr>
                <w:rFonts w:hint="eastAsia"/>
              </w:rPr>
              <w:t xml:space="preserve">应用效果的驱动价值</w:t>
            </w:r>
          </w:p>
        </w:tc>
        <w:tc>
          <w:tcPr/>
          <w:p>
            <w:pPr>
              <w:pStyle w:val="Compact"/>
              <w:jc w:val="left"/>
            </w:pPr>
            <w:r>
              <w:rPr>
                <w:rFonts w:hint="eastAsia"/>
              </w:rPr>
              <w:t xml:space="preserve">原因因素</w:t>
            </w:r>
          </w:p>
        </w:tc>
        <w:tc>
          <w:tcPr/>
          <w:p>
            <w:pPr>
              <w:pStyle w:val="Compact"/>
              <w:jc w:val="left"/>
            </w:pPr>
            <w:r>
              <w:rPr>
                <w:rFonts w:hint="eastAsia"/>
              </w:rPr>
              <w:t xml:space="preserve">高绩效的共有特征</w:t>
            </w:r>
          </w:p>
        </w:tc>
        <w:tc>
          <w:tcPr/>
          <w:p>
            <w:pPr>
              <w:pStyle w:val="Compact"/>
              <w:jc w:val="center"/>
            </w:pPr>
            <w:r>
              <w:t xml:space="preserve">✅</w:t>
            </w:r>
          </w:p>
        </w:tc>
      </w:tr>
      <w:tr>
        <w:tc>
          <w:tcPr/>
          <w:p>
            <w:pPr>
              <w:pStyle w:val="Compact"/>
              <w:jc w:val="left"/>
            </w:pPr>
            <w:r>
              <w:rPr>
                <w:rFonts w:hint="eastAsia"/>
              </w:rPr>
              <w:t xml:space="preserve">平台建设的门槛作用</w:t>
            </w:r>
          </w:p>
        </w:tc>
        <w:tc>
          <w:tcPr/>
          <w:p>
            <w:pPr>
              <w:pStyle w:val="Compact"/>
              <w:jc w:val="left"/>
            </w:pPr>
            <w:r>
              <w:rPr>
                <w:rFonts w:hint="eastAsia"/>
              </w:rPr>
              <w:t xml:space="preserve">原因因素</w:t>
            </w:r>
          </w:p>
        </w:tc>
        <w:tc>
          <w:tcPr/>
          <w:p>
            <w:pPr>
              <w:pStyle w:val="Compact"/>
              <w:jc w:val="left"/>
            </w:pPr>
            <w:r>
              <w:rPr>
                <w:rFonts w:hint="eastAsia"/>
              </w:rPr>
              <w:t xml:space="preserve">高绩效的共有特征</w:t>
            </w:r>
          </w:p>
        </w:tc>
        <w:tc>
          <w:tcPr/>
          <w:p>
            <w:pPr>
              <w:pStyle w:val="Compact"/>
              <w:jc w:val="center"/>
            </w:pPr>
            <w:r>
              <w:t xml:space="preserve">✅</w:t>
            </w:r>
          </w:p>
        </w:tc>
      </w:tr>
    </w:tbl>
    <w:p>
      <w:pPr>
        <w:pStyle w:val="BodyText"/>
      </w:pPr>
      <w:r>
        <w:rPr>
          <w:rFonts w:hint="eastAsia"/>
          <w:b/>
          <w:bCs/>
        </w:rPr>
        <w:t xml:space="preserve">表6-4</w:t>
      </w:r>
      <w:r>
        <w:rPr>
          <w:b/>
          <w:bCs/>
        </w:rPr>
        <w:t xml:space="preserve"> </w:t>
      </w:r>
      <w:r>
        <w:rPr>
          <w:rFonts w:hint="eastAsia"/>
          <w:b/>
          <w:bCs/>
        </w:rPr>
        <w:t xml:space="preserve">DEMATEL与fsQCA结果交叉验证</w:t>
      </w:r>
    </w:p>
    <w:bookmarkEnd w:id="150"/>
    <w:bookmarkStart w:id="151" w:name="理论解释"/>
    <w:p>
      <w:pPr>
        <w:pStyle w:val="Heading4"/>
      </w:pPr>
      <w:r>
        <w:t xml:space="preserve">6.4.2 </w:t>
      </w:r>
      <w:r>
        <w:rPr>
          <w:rFonts w:hint="eastAsia"/>
        </w:rPr>
        <w:t xml:space="preserve">理论解释</w:t>
      </w:r>
    </w:p>
    <w:p>
      <w:pPr>
        <w:pStyle w:val="FirstParagraph"/>
      </w:pPr>
      <w:r>
        <w:rPr>
          <w:rFonts w:hint="eastAsia"/>
        </w:rPr>
        <w:t xml:space="preserve">两种方法的一致发现可以从</w:t>
      </w:r>
      <w:r>
        <w:rPr>
          <w:rFonts w:hint="eastAsia"/>
          <w:b/>
          <w:bCs/>
        </w:rPr>
        <w:t xml:space="preserve">制度理论</w:t>
      </w:r>
      <w:r>
        <w:rPr>
          <w:rFonts w:hint="eastAsia"/>
        </w:rPr>
        <w:t xml:space="preserve">和</w:t>
      </w:r>
      <w:r>
        <w:rPr>
          <w:rFonts w:hint="eastAsia"/>
          <w:b/>
          <w:bCs/>
        </w:rPr>
        <w:t xml:space="preserve">资源依赖理论</w:t>
      </w:r>
      <w:r>
        <w:rPr>
          <w:rFonts w:hint="eastAsia"/>
        </w:rPr>
        <w:t xml:space="preserve">两个视角得到解释：</w:t>
      </w:r>
    </w:p>
    <w:p>
      <w:pPr>
        <w:pStyle w:val="BodyText"/>
      </w:pPr>
      <w:r>
        <w:rPr>
          <w:rFonts w:hint="eastAsia"/>
          <w:b/>
          <w:bCs/>
        </w:rPr>
        <w:t xml:space="preserve">制度理论视角</w:t>
      </w:r>
      <w:r>
        <w:rPr>
          <w:rFonts w:hint="eastAsia"/>
        </w:rPr>
        <w:t xml:space="preserve">（DiMaggio</w:t>
      </w:r>
      <w:r>
        <w:t xml:space="preserve"> &amp; Powell, </w:t>
      </w:r>
      <w:r>
        <w:rPr>
          <w:rFonts w:hint="eastAsia"/>
        </w:rPr>
        <w:t xml:space="preserve">1983）：政策法规构成了开放政府数据发展的制度环境。在强制同构机制作用下，有专项政策的省份（制度压力强）更倾向于建立完善的平台；而无专项政策的省份（制度压力弱）则缺乏建设动力。</w:t>
      </w:r>
    </w:p>
    <w:p>
      <w:pPr>
        <w:pStyle w:val="BodyText"/>
      </w:pPr>
      <w:r>
        <w:rPr>
          <w:rFonts w:hint="eastAsia"/>
          <w:b/>
          <w:bCs/>
        </w:rPr>
        <w:t xml:space="preserve">资源依赖理论视角</w:t>
      </w:r>
      <w:r>
        <w:rPr>
          <w:rFonts w:hint="eastAsia"/>
        </w:rPr>
        <w:t xml:space="preserve">（Pfeffer</w:t>
      </w:r>
      <w:r>
        <w:t xml:space="preserve"> &amp; Salancik, </w:t>
      </w:r>
      <w:r>
        <w:rPr>
          <w:rFonts w:hint="eastAsia"/>
        </w:rPr>
        <w:t xml:space="preserve">1978）：平台绩效依赖于外部资源的获取。政策法规能够帮助平台获取财政资源、组织资源和技术资源；应用效果的展示则能够获取社会认同和政治支持，形成资源获取的良性循环。</w:t>
      </w:r>
    </w:p>
    <w:bookmarkEnd w:id="151"/>
    <w:bookmarkEnd w:id="152"/>
    <w:bookmarkStart w:id="153" w:name="本章小结-2"/>
    <w:p>
      <w:pPr>
        <w:pStyle w:val="Heading3"/>
      </w:pPr>
      <w:r>
        <w:t xml:space="preserve">6.5 </w:t>
      </w:r>
      <w:r>
        <w:rPr>
          <w:rFonts w:hint="eastAsia"/>
        </w:rPr>
        <w:t xml:space="preserve">本章小结</w:t>
      </w:r>
    </w:p>
    <w:p>
      <w:pPr>
        <w:pStyle w:val="FirstParagraph"/>
      </w:pPr>
      <w:r>
        <w:rPr>
          <w:rFonts w:hint="eastAsia"/>
        </w:rPr>
        <w:t xml:space="preserve">本章运用DEMATEL和fsQCA两种方法，对22个省级政府数据开放平台绩效的影响因素进行了系统分析，主要发现如下：</w:t>
      </w:r>
    </w:p>
    <w:p>
      <w:pPr>
        <w:pStyle w:val="BodyText"/>
      </w:pPr>
      <w:r>
        <w:rPr>
          <w:rFonts w:hint="eastAsia"/>
          <w:b/>
          <w:bCs/>
        </w:rPr>
        <w:t xml:space="preserve">第一，政策法规是影响平台绩效的核心门槛条件。</w:t>
      </w:r>
      <w:r>
        <w:t xml:space="preserve"> </w:t>
      </w:r>
      <w:r>
        <w:rPr>
          <w:rFonts w:hint="eastAsia"/>
        </w:rPr>
        <w:t xml:space="preserve">DEMATEL分析显示政策法规是最重要的原因因素，fsQCA分析证实政策法规是高绩效的必要条件。没有专项政策法规支撑，平台难以实现高绩效。</w:t>
      </w:r>
    </w:p>
    <w:p>
      <w:pPr>
        <w:pStyle w:val="BodyText"/>
      </w:pPr>
      <w:r>
        <w:rPr>
          <w:rFonts w:hint="eastAsia"/>
          <w:b/>
          <w:bCs/>
        </w:rPr>
        <w:t xml:space="preserve">第二，影响因素呈现”原因-结果”层级结构。</w:t>
      </w:r>
      <w:r>
        <w:t xml:space="preserve"> </w:t>
      </w:r>
      <w:r>
        <w:rPr>
          <w:rFonts w:hint="eastAsia"/>
        </w:rPr>
        <w:t xml:space="preserve">政策法规、平台建设、应用效果属于原因因素，是系统中的”驱动力量”；组织保障和数据质量属于结果因素，是系统中的”被动响应”。</w:t>
      </w:r>
    </w:p>
    <w:p>
      <w:pPr>
        <w:pStyle w:val="BodyText"/>
      </w:pPr>
      <w:r>
        <w:rPr>
          <w:rFonts w:hint="eastAsia"/>
          <w:b/>
          <w:bCs/>
        </w:rPr>
        <w:t xml:space="preserve">第三，高绩效的实现路径唯一——</w:t>
      </w:r>
      <w:r>
        <w:rPr>
          <w:rFonts w:hint="eastAsia"/>
          <w:b/>
          <w:bCs/>
        </w:rPr>
        <w:t xml:space="preserve">“全要素达标”</w:t>
      </w:r>
      <w:r>
        <w:rPr>
          <w:b/>
          <w:bCs/>
        </w:rPr>
        <w:t xml:space="preserve">。</w:t>
      </w:r>
      <w:r>
        <w:t xml:space="preserve"> </w:t>
      </w:r>
      <w:r>
        <w:rPr>
          <w:rFonts w:hint="eastAsia"/>
        </w:rPr>
        <w:t xml:space="preserve">在22个样本中，所有高绩效平台均满足六个因素全部达标，不存在替代路径。这说明平台建设是系统工程，需要系统性推进。</w:t>
      </w:r>
    </w:p>
    <w:p>
      <w:pPr>
        <w:pStyle w:val="BodyText"/>
      </w:pPr>
      <w:r>
        <w:rPr>
          <w:rFonts w:hint="eastAsia"/>
          <w:b/>
          <w:bCs/>
        </w:rPr>
        <w:t xml:space="preserve">第四，低绩效平台呈现”功能型”和”停滞型”两类分化。</w:t>
      </w:r>
      <w:r>
        <w:t xml:space="preserve"> </w:t>
      </w:r>
      <w:r>
        <w:rPr>
          <w:rFonts w:hint="eastAsia"/>
        </w:rPr>
        <w:t xml:space="preserve">8个省份属于”功能型低绩效”（有平台但政策缺失），有较大的提升潜力；3个省份属于”停滞型低绩效”（平台转型或僵尸化），反映出地方政府价值取向的转变。</w:t>
      </w:r>
    </w:p>
    <w:p>
      <w:pPr>
        <w:pStyle w:val="BodyText"/>
      </w:pPr>
      <w:r>
        <w:rPr>
          <w:rFonts w:hint="eastAsia"/>
          <w:b/>
          <w:bCs/>
        </w:rPr>
        <w:t xml:space="preserve">第五，应用效果具有正向反馈效应。</w:t>
      </w:r>
      <w:r>
        <w:t xml:space="preserve"> </w:t>
      </w:r>
      <w:r>
        <w:rPr>
          <w:rFonts w:hint="eastAsia"/>
        </w:rPr>
        <w:t xml:space="preserve">应用效果既是原因因素也是高绩效的共有特征，说明数据应用价值的实现能够激励政府部门进一步开放数据，形成”开放-应用-再开放”的良性循环。</w:t>
      </w:r>
    </w:p>
    <w:p>
      <w:pPr>
        <w:pStyle w:val="BodyText"/>
      </w:pPr>
      <w:r>
        <w:rPr>
          <w:rFonts w:hint="eastAsia"/>
        </w:rPr>
        <w:t xml:space="preserve">本章的发现为第七章提出差异化对策建议提供了实证依据。针对不同类型平台的差异化特征，需要采取不同的提升策略。</w:t>
      </w:r>
    </w:p>
    <w:p>
      <w:r>
        <w:pict>
          <v:rect style="width:0;height:1.5pt" o:hralign="center" o:hrstd="t" o:hr="t"/>
        </w:pict>
      </w:r>
    </w:p>
    <w:bookmarkEnd w:id="153"/>
    <w:bookmarkEnd w:id="154"/>
    <w:bookmarkStart w:id="173" w:name="第7章-第七章-对策建议"/>
    <w:p>
      <w:pPr>
        <w:pStyle w:val="Heading1"/>
      </w:pPr>
      <w:r>
        <w:rPr>
          <w:rFonts w:hint="eastAsia"/>
        </w:rPr>
        <w:t xml:space="preserve">第7章</w:t>
      </w:r>
      <w:r>
        <w:t xml:space="preserve"> </w:t>
      </w:r>
      <w:r>
        <w:rPr>
          <w:rFonts w:hint="eastAsia"/>
        </w:rPr>
        <w:t xml:space="preserve">第七章</w:t>
      </w:r>
      <w:r>
        <w:t xml:space="preserve"> </w:t>
      </w:r>
      <w:r>
        <w:rPr>
          <w:rFonts w:hint="eastAsia"/>
        </w:rPr>
        <w:t xml:space="preserve">对策建议</w:t>
      </w:r>
    </w:p>
    <w:bookmarkStart w:id="158" w:name="绩效差异的深层原因解释"/>
    <w:p>
      <w:pPr>
        <w:pStyle w:val="Heading3"/>
      </w:pPr>
      <w:r>
        <w:t xml:space="preserve">7.1 </w:t>
      </w:r>
      <w:r>
        <w:rPr>
          <w:rFonts w:hint="eastAsia"/>
        </w:rPr>
        <w:t xml:space="preserve">绩效差异的深层原因解释</w:t>
      </w:r>
    </w:p>
    <w:bookmarkStart w:id="155" w:name="高绩效平台的共性特征"/>
    <w:p>
      <w:pPr>
        <w:pStyle w:val="Heading4"/>
      </w:pPr>
      <w:r>
        <w:t xml:space="preserve">7.1.1 </w:t>
      </w:r>
      <w:r>
        <w:rPr>
          <w:rFonts w:hint="eastAsia"/>
        </w:rPr>
        <w:t xml:space="preserve">高绩效平台的共性特征</w:t>
      </w:r>
    </w:p>
    <w:p>
      <w:pPr>
        <w:pStyle w:val="FirstParagraph"/>
      </w:pPr>
      <w:r>
        <w:rPr>
          <w:rFonts w:hint="eastAsia"/>
        </w:rPr>
        <w:t xml:space="preserve">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pStyle w:val="BodyText"/>
      </w:pPr>
      <w:r>
        <w:rPr>
          <w:rFonts w:hint="eastAsia"/>
          <w:b/>
          <w:bCs/>
        </w:rPr>
        <w:t xml:space="preserve">路径一：数字政府改革引领型（广东、浙江、上海）</w:t>
      </w:r>
    </w:p>
    <w:p>
      <w:pPr>
        <w:pStyle w:val="BodyText"/>
      </w:pPr>
      <w:r>
        <w:rPr>
          <w:rFonts w:hint="eastAsia"/>
        </w:rPr>
        <w:t xml:space="preserve">这一类型的平台将开放政府数据纳入整体数字政府改革框架，获得了最高层级的政治支持和资源配置。以广东省为例，</w:t>
      </w:r>
      <w:r>
        <w:rPr>
          <w:rFonts w:hint="eastAsia"/>
        </w:rPr>
        <w:t xml:space="preserve">“数字广东”</w:t>
      </w:r>
      <w:r>
        <w:rPr>
          <w:rFonts w:hint="eastAsia"/>
        </w:rPr>
        <w:t xml:space="preserve">建设作为省级战略，</w:t>
      </w:r>
      <w:r>
        <w:rPr>
          <w:rFonts w:hint="eastAsia"/>
        </w:rPr>
        <w:t xml:space="preserve">“开放广东”</w:t>
      </w:r>
      <w:r>
        <w:rPr>
          <w:rFonts w:hint="eastAsia"/>
        </w:rPr>
        <w:t xml:space="preserve">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pStyle w:val="BodyText"/>
      </w:pPr>
      <w:r>
        <w:rPr>
          <w:rFonts w:hint="eastAsia"/>
          <w:b/>
          <w:bCs/>
        </w:rPr>
        <w:t xml:space="preserve">路径二：政策先行制度保障型（山东、湖北、贵州）</w:t>
      </w:r>
    </w:p>
    <w:p>
      <w:pPr>
        <w:pStyle w:val="BodyText"/>
      </w:pPr>
      <w:r>
        <w:rPr>
          <w:rFonts w:hint="eastAsia"/>
        </w:rPr>
        <w:t xml:space="preserve">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pStyle w:val="BodyText"/>
      </w:pPr>
      <w:r>
        <w:rPr>
          <w:rFonts w:hint="eastAsia"/>
          <w:b/>
          <w:bCs/>
        </w:rPr>
        <w:t xml:space="preserve">路径三：需求导向应用驱动型（海南、重庆、四川、广西）</w:t>
      </w:r>
    </w:p>
    <w:p>
      <w:pPr>
        <w:pStyle w:val="BodyText"/>
      </w:pPr>
      <w:r>
        <w:rPr>
          <w:rFonts w:hint="eastAsia"/>
        </w:rPr>
        <w:t xml:space="preserve">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bookmarkEnd w:id="155"/>
    <w:bookmarkStart w:id="156" w:name="低绩效平台的差异化困境"/>
    <w:p>
      <w:pPr>
        <w:pStyle w:val="Heading4"/>
      </w:pPr>
      <w:r>
        <w:t xml:space="preserve">7.1.2 </w:t>
      </w:r>
      <w:r>
        <w:rPr>
          <w:rFonts w:hint="eastAsia"/>
        </w:rPr>
        <w:t xml:space="preserve">低绩效平台的差异化困境</w:t>
      </w:r>
    </w:p>
    <w:p>
      <w:pPr>
        <w:pStyle w:val="FirstParagraph"/>
      </w:pPr>
      <w:r>
        <w:rPr>
          <w:rFonts w:hint="eastAsia"/>
        </w:rPr>
        <w:t xml:space="preserve">低绩效平台（TOPSIS得分&lt;0.18，共11个）并非同质群体，而是呈现出差异化的发展困境。基于fsQCA分析识别的两类低绩效，本研究进一步剖析其深层原因：</w:t>
      </w:r>
    </w:p>
    <w:p>
      <w:pPr>
        <w:pStyle w:val="BodyText"/>
      </w:pPr>
      <w:r>
        <w:rPr>
          <w:rFonts w:hint="eastAsia"/>
          <w:b/>
          <w:bCs/>
        </w:rPr>
        <w:t xml:space="preserve">类型A：</w:t>
      </w:r>
      <w:r>
        <w:rPr>
          <w:rFonts w:hint="eastAsia"/>
          <w:b/>
          <w:bCs/>
        </w:rPr>
        <w:t xml:space="preserve">“有平台无作为”</w:t>
      </w:r>
      <w:r>
        <w:rPr>
          <w:rFonts w:hint="eastAsia"/>
          <w:b/>
          <w:bCs/>
        </w:rPr>
        <w:t xml:space="preserve">型（福建、辽宁、江苏、湖南、江西、吉林、内蒙古、天津，共8个）</w:t>
      </w:r>
    </w:p>
    <w:p>
      <w:pPr>
        <w:pStyle w:val="BodyText"/>
      </w:pPr>
      <w:r>
        <w:rPr>
          <w:rFonts w:hint="eastAsia"/>
        </w:rPr>
        <w:t xml:space="preserve">这类平台的共同特征是平台功能基本完善（PC=1）、有组织保障（OG=1）、数据质量尚可（DQ=1），但缺乏专项政策法规（PL=0）、应用推广不足（AE=0）、开放程度有限（OP=0）。其绩效低下的深层原因包括：</w:t>
      </w:r>
    </w:p>
    <w:p>
      <w:pPr>
        <w:pStyle w:val="BodyText"/>
      </w:pPr>
      <w:r>
        <w:rPr>
          <w:rFonts w:hint="eastAsia"/>
          <w:b/>
          <w:bCs/>
        </w:rPr>
        <w:t xml:space="preserve">制度缺位导致的动力不足</w:t>
      </w:r>
      <w:r>
        <w:rPr>
          <w:rFonts w:hint="eastAsia"/>
        </w:rPr>
        <w:t xml:space="preserve">。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pStyle w:val="BodyText"/>
      </w:pPr>
      <w:r>
        <w:rPr>
          <w:rFonts w:hint="eastAsia"/>
          <w:b/>
          <w:bCs/>
        </w:rPr>
        <w:t xml:space="preserve">“数据孤岛”</w:t>
      </w:r>
      <w:r>
        <w:rPr>
          <w:rFonts w:hint="eastAsia"/>
          <w:b/>
          <w:bCs/>
        </w:rPr>
        <w:t xml:space="preserve">难以打破</w:t>
      </w:r>
      <w:r>
        <w:rPr>
          <w:rFonts w:hint="eastAsia"/>
        </w:rPr>
        <w:t xml:space="preserve">。即便平台功能完善，如果缺乏跨部门协调机制，各部门仍倾向于将数据”攥在手里”。这涉及数据安全的担忧、部门利益的考量、以及数据质量不达标怕被问责的顾虑。没有省级政策的强制推动，</w:t>
      </w:r>
      <w:r>
        <w:rPr>
          <w:rFonts w:hint="eastAsia"/>
        </w:rPr>
        <w:t xml:space="preserve">“数据孤岛”</w:t>
      </w:r>
      <w:r>
        <w:rPr>
          <w:rFonts w:hint="eastAsia"/>
        </w:rPr>
        <w:t xml:space="preserve">难以从根本上打破。</w:t>
      </w:r>
    </w:p>
    <w:p>
      <w:pPr>
        <w:pStyle w:val="BodyText"/>
      </w:pPr>
      <w:r>
        <w:rPr>
          <w:rFonts w:hint="eastAsia"/>
          <w:b/>
          <w:bCs/>
        </w:rPr>
        <w:t xml:space="preserve">应用推广不足导致价值难以证明</w:t>
      </w:r>
      <w:r>
        <w:rPr>
          <w:rFonts w:hint="eastAsia"/>
        </w:rPr>
        <w:t xml:space="preserve">。缺乏应用案例展示，数据开放的社会价值和经济价值无法显性化，进一步削弱了政府部门的开放动力，形成”越不开放越没应用，越没应用越不开放”的恶性循环。</w:t>
      </w:r>
    </w:p>
    <w:p>
      <w:pPr>
        <w:pStyle w:val="BodyText"/>
      </w:pPr>
      <w:r>
        <w:rPr>
          <w:rFonts w:hint="eastAsia"/>
          <w:b/>
          <w:bCs/>
        </w:rPr>
        <w:t xml:space="preserve">类型B：</w:t>
      </w:r>
      <w:r>
        <w:rPr>
          <w:rFonts w:hint="eastAsia"/>
          <w:b/>
          <w:bCs/>
        </w:rPr>
        <w:t xml:space="preserve">“平台转型/停滞”</w:t>
      </w:r>
      <w:r>
        <w:rPr>
          <w:rFonts w:hint="eastAsia"/>
          <w:b/>
          <w:bCs/>
        </w:rPr>
        <w:t xml:space="preserve">型（河南、云南、山西，共3个）</w:t>
      </w:r>
    </w:p>
    <w:p>
      <w:pPr>
        <w:pStyle w:val="BodyText"/>
      </w:pPr>
      <w:r>
        <w:rPr>
          <w:rFonts w:hint="eastAsia"/>
        </w:rPr>
        <w:t xml:space="preserve">这类平台的共同特征是所有六个因素均为0，平台已经转型或基本停滞。其深层原因更为复杂：</w:t>
      </w:r>
    </w:p>
    <w:p>
      <w:pPr>
        <w:pStyle w:val="BodyText"/>
      </w:pPr>
      <w:r>
        <w:rPr>
          <w:rFonts w:hint="eastAsia"/>
          <w:b/>
          <w:bCs/>
        </w:rPr>
        <w:t xml:space="preserve">河南省：从”开放”到”运营”的战略转向</w:t>
      </w:r>
      <w:r>
        <w:rPr>
          <w:rFonts w:hint="eastAsia"/>
        </w:rPr>
        <w:t xml:space="preserve">。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本质上是对”开放政府数据”公共属性的背离。</w:t>
      </w:r>
    </w:p>
    <w:p>
      <w:pPr>
        <w:pStyle w:val="BodyText"/>
      </w:pPr>
      <w:r>
        <w:rPr>
          <w:rFonts w:hint="eastAsia"/>
          <w:b/>
          <w:bCs/>
        </w:rPr>
        <w:t xml:space="preserve">云南省：平台与交易市场的融合</w:t>
      </w:r>
      <w:r>
        <w:rPr>
          <w:rFonts w:hint="eastAsia"/>
        </w:rPr>
        <w:t xml:space="preserve">。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pStyle w:val="BodyText"/>
      </w:pPr>
      <w:r>
        <w:rPr>
          <w:rFonts w:hint="eastAsia"/>
          <w:b/>
          <w:bCs/>
        </w:rPr>
        <w:t xml:space="preserve">山西省：平台”僵尸化”</w:t>
      </w:r>
      <w:r>
        <w:rPr>
          <w:rFonts w:hint="eastAsia"/>
        </w:rPr>
        <w:t xml:space="preserve">。山西省平台虽然仍在运行，但数据集数量仅124个，更新频率极低，基本可以判定为”僵尸平台”。这反映了资源枯竭型省份在数字化转型中的困境——有限的财政和人力难以支撑平台的持续运营。</w:t>
      </w:r>
    </w:p>
    <w:bookmarkEnd w:id="156"/>
    <w:bookmarkStart w:id="157" w:name="区域差异的制度解释"/>
    <w:p>
      <w:pPr>
        <w:pStyle w:val="Heading4"/>
      </w:pPr>
      <w:r>
        <w:t xml:space="preserve">7.1.3 </w:t>
      </w:r>
      <w:r>
        <w:rPr>
          <w:rFonts w:hint="eastAsia"/>
        </w:rPr>
        <w:t xml:space="preserve">区域差异的制度解释</w:t>
      </w:r>
    </w:p>
    <w:p>
      <w:pPr>
        <w:pStyle w:val="FirstParagraph"/>
      </w:pPr>
      <w:r>
        <w:rPr>
          <w:rFonts w:hint="eastAsia"/>
        </w:rPr>
        <w:t xml:space="preserve">结合东中西部区域划分，平台绩效差异呈现出明显的空间格局：</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区域</w:t>
            </w:r>
          </w:p>
        </w:tc>
        <w:tc>
          <w:tcPr/>
          <w:p>
            <w:pPr>
              <w:pStyle w:val="Compact"/>
              <w:jc w:val="center"/>
            </w:pPr>
            <w:r>
              <w:rPr>
                <w:rFonts w:hint="eastAsia"/>
              </w:rPr>
              <w:t xml:space="preserve">省份数</w:t>
            </w:r>
          </w:p>
        </w:tc>
        <w:tc>
          <w:tcPr/>
          <w:p>
            <w:pPr>
              <w:pStyle w:val="Compact"/>
              <w:jc w:val="center"/>
            </w:pPr>
            <w:r>
              <w:rPr>
                <w:rFonts w:hint="eastAsia"/>
              </w:rPr>
              <w:t xml:space="preserve">高绩效数</w:t>
            </w:r>
          </w:p>
        </w:tc>
        <w:tc>
          <w:tcPr/>
          <w:p>
            <w:pPr>
              <w:pStyle w:val="Compact"/>
              <w:jc w:val="center"/>
            </w:pPr>
            <w:r>
              <w:rPr>
                <w:rFonts w:hint="eastAsia"/>
              </w:rPr>
              <w:t xml:space="preserve">高绩效率</w:t>
            </w:r>
          </w:p>
        </w:tc>
        <w:tc>
          <w:tcPr/>
          <w:p>
            <w:pPr>
              <w:pStyle w:val="Compact"/>
              <w:jc w:val="left"/>
            </w:pPr>
            <w:r>
              <w:rPr>
                <w:rFonts w:hint="eastAsia"/>
              </w:rPr>
              <w:t xml:space="preserve">平均TOPSIS</w:t>
            </w:r>
          </w:p>
        </w:tc>
        <w:tc>
          <w:tcPr/>
          <w:p>
            <w:pPr>
              <w:pStyle w:val="Compact"/>
              <w:jc w:val="left"/>
            </w:pPr>
            <w:r>
              <w:rPr>
                <w:rFonts w:hint="eastAsia"/>
              </w:rPr>
              <w:t xml:space="preserve">特征</w:t>
            </w:r>
          </w:p>
        </w:tc>
      </w:tr>
      <w:tr>
        <w:tc>
          <w:tcPr/>
          <w:p>
            <w:pPr>
              <w:pStyle w:val="Compact"/>
              <w:jc w:val="left"/>
            </w:pPr>
            <w:r>
              <w:rPr>
                <w:rFonts w:hint="eastAsia"/>
              </w:rPr>
              <w:t xml:space="preserve">东部</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55.6%</w:t>
            </w:r>
          </w:p>
        </w:tc>
        <w:tc>
          <w:tcPr/>
          <w:p>
            <w:pPr>
              <w:pStyle w:val="Compact"/>
              <w:jc w:val="left"/>
            </w:pPr>
            <w:r>
              <w:t xml:space="preserve">0.295</w:t>
            </w:r>
          </w:p>
        </w:tc>
        <w:tc>
          <w:tcPr/>
          <w:p>
            <w:pPr>
              <w:pStyle w:val="Compact"/>
              <w:jc w:val="left"/>
            </w:pPr>
            <w:r>
              <w:rPr>
                <w:rFonts w:hint="eastAsia"/>
              </w:rPr>
              <w:t xml:space="preserve">头部集中，但分化严重</w:t>
            </w:r>
          </w:p>
        </w:tc>
      </w:tr>
      <w:tr>
        <w:tc>
          <w:tcPr/>
          <w:p>
            <w:pPr>
              <w:pStyle w:val="Compact"/>
              <w:jc w:val="left"/>
            </w:pPr>
            <w:r>
              <w:rPr>
                <w:rFonts w:hint="eastAsia"/>
              </w:rPr>
              <w:t xml:space="preserve">中部</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33.3%</w:t>
            </w:r>
          </w:p>
        </w:tc>
        <w:tc>
          <w:tcPr/>
          <w:p>
            <w:pPr>
              <w:pStyle w:val="Compact"/>
              <w:jc w:val="left"/>
            </w:pPr>
            <w:r>
              <w:t xml:space="preserve">0.183</w:t>
            </w:r>
          </w:p>
        </w:tc>
        <w:tc>
          <w:tcPr/>
          <w:p>
            <w:pPr>
              <w:pStyle w:val="Compact"/>
              <w:jc w:val="left"/>
            </w:pPr>
            <w:r>
              <w:rPr>
                <w:rFonts w:hint="eastAsia"/>
              </w:rPr>
              <w:t xml:space="preserve">整体中等，有提升空间</w:t>
            </w:r>
          </w:p>
        </w:tc>
      </w:tr>
      <w:tr>
        <w:tc>
          <w:tcPr/>
          <w:p>
            <w:pPr>
              <w:pStyle w:val="Compact"/>
              <w:jc w:val="left"/>
            </w:pPr>
            <w:r>
              <w:rPr>
                <w:rFonts w:hint="eastAsia"/>
              </w:rPr>
              <w:t xml:space="preserve">西部</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50.0%</w:t>
            </w:r>
          </w:p>
        </w:tc>
        <w:tc>
          <w:tcPr/>
          <w:p>
            <w:pPr>
              <w:pStyle w:val="Compact"/>
              <w:jc w:val="left"/>
            </w:pPr>
            <w:r>
              <w:t xml:space="preserve">0.200</w:t>
            </w:r>
          </w:p>
        </w:tc>
        <w:tc>
          <w:tcPr/>
          <w:p>
            <w:pPr>
              <w:pStyle w:val="Compact"/>
              <w:jc w:val="left"/>
            </w:pPr>
            <w:r>
              <w:rPr>
                <w:rFonts w:hint="eastAsia"/>
              </w:rPr>
              <w:t xml:space="preserve">贵阳模式带动，表现不俗</w:t>
            </w:r>
          </w:p>
        </w:tc>
      </w:tr>
      <w:tr>
        <w:tc>
          <w:tcPr/>
          <w:p>
            <w:pPr>
              <w:pStyle w:val="Compact"/>
              <w:jc w:val="left"/>
            </w:pPr>
            <w:r>
              <w:rPr>
                <w:rFonts w:hint="eastAsia"/>
              </w:rPr>
              <w:t xml:space="preserve">东北</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33.3%</w:t>
            </w:r>
          </w:p>
        </w:tc>
        <w:tc>
          <w:tcPr/>
          <w:p>
            <w:pPr>
              <w:pStyle w:val="Compact"/>
              <w:jc w:val="left"/>
            </w:pPr>
            <w:r>
              <w:t xml:space="preserve">0.175</w:t>
            </w:r>
          </w:p>
        </w:tc>
        <w:tc>
          <w:tcPr/>
          <w:p>
            <w:pPr>
              <w:pStyle w:val="Compact"/>
              <w:jc w:val="left"/>
            </w:pPr>
            <w:r>
              <w:rPr>
                <w:rFonts w:hint="eastAsia"/>
              </w:rPr>
              <w:t xml:space="preserve">整体偏低，振兴任务重</w:t>
            </w:r>
          </w:p>
        </w:tc>
      </w:tr>
    </w:tbl>
    <w:p>
      <w:pPr>
        <w:pStyle w:val="BodyText"/>
      </w:pPr>
      <w:r>
        <w:rPr>
          <w:rFonts w:hint="eastAsia"/>
          <w:b/>
          <w:bCs/>
        </w:rPr>
        <w:t xml:space="preserve">表7-1</w:t>
      </w:r>
      <w:r>
        <w:rPr>
          <w:b/>
          <w:bCs/>
        </w:rPr>
        <w:t xml:space="preserve"> </w:t>
      </w:r>
      <w:r>
        <w:rPr>
          <w:rFonts w:hint="eastAsia"/>
          <w:b/>
          <w:bCs/>
        </w:rPr>
        <w:t xml:space="preserve">平台绩效的区域差异（基于服务器实际运行结果）</w:t>
      </w:r>
    </w:p>
    <w:p>
      <w:pPr>
        <w:pStyle w:val="BodyText"/>
      </w:pPr>
      <w:r>
        <w:rPr>
          <w:rFonts w:hint="eastAsia"/>
          <w:b/>
          <w:bCs/>
        </w:rPr>
        <w:t xml:space="preserve">东部地区的”头尾分化”</w:t>
      </w:r>
      <w:r>
        <w:rPr>
          <w:rFonts w:hint="eastAsia"/>
        </w:rPr>
        <w:t xml:space="preserve">值得关注。广东、浙江、上海、山东位居前列，但江苏、福建、天津却处于低绩效行列。这说明经济发达并不必然带来平台高绩效——制度设计和政策执行是关键变量。江苏省虽然经济总量全国第二，但其数据开放平台由市级平台拼接而成，省级统筹不足，导致整体绩效不高。</w:t>
      </w:r>
    </w:p>
    <w:p>
      <w:pPr>
        <w:pStyle w:val="BodyText"/>
      </w:pPr>
      <w:r>
        <w:rPr>
          <w:rFonts w:hint="eastAsia"/>
          <w:b/>
          <w:bCs/>
        </w:rPr>
        <w:t xml:space="preserve">西部地区的”贵阳模式”</w:t>
      </w:r>
      <w:r>
        <w:rPr>
          <w:rFonts w:hint="eastAsia"/>
        </w:rPr>
        <w:t xml:space="preserve">具有启示意义。贵州省凭借大数据综合试验区的政策优势，实现了”后发赶超”。这表明在开放政府数据领域，制度创新和政策支持可以弥补经济基础的不足。</w:t>
      </w:r>
    </w:p>
    <w:bookmarkEnd w:id="157"/>
    <w:bookmarkEnd w:id="158"/>
    <w:bookmarkStart w:id="162" w:name="平台转型趋势分析"/>
    <w:p>
      <w:pPr>
        <w:pStyle w:val="Heading3"/>
      </w:pPr>
      <w:r>
        <w:t xml:space="preserve">7.2 </w:t>
      </w:r>
      <w:r>
        <w:rPr>
          <w:rFonts w:hint="eastAsia"/>
        </w:rPr>
        <w:t xml:space="preserve">平台转型趋势分析</w:t>
      </w:r>
    </w:p>
    <w:bookmarkStart w:id="159" w:name="从开放到运营数据要素市场化背景下的平台转型"/>
    <w:p>
      <w:pPr>
        <w:pStyle w:val="Heading4"/>
      </w:pPr>
      <w:r>
        <w:t xml:space="preserve">7.2.1 </w:t>
      </w:r>
      <w:r>
        <w:rPr>
          <w:rFonts w:hint="eastAsia"/>
        </w:rPr>
        <w:t xml:space="preserve">从”开放”到”运营”：数据要素市场化背景下的平台转型</w:t>
      </w:r>
    </w:p>
    <w:p>
      <w:pPr>
        <w:pStyle w:val="FirstParagraph"/>
      </w:pPr>
      <w:r>
        <w:rPr>
          <w:rFonts w:hint="eastAsia"/>
        </w:rPr>
        <w:t xml:space="preserve">2024年以来，随着”数据要素×</w:t>
      </w:r>
      <w:r>
        <w:rPr>
          <w:rFonts w:hint="eastAsia"/>
        </w:rPr>
        <w:t xml:space="preserve">“行动计划的推进和数据要素市场化配置改革的深化，部分省级平台开始出现从”</w:t>
      </w:r>
      <w:r>
        <w:rPr>
          <w:rFonts w:hint="eastAsia"/>
        </w:rPr>
        <w:t xml:space="preserve">开放”向”运营”的转型趋势。这一趋势的核心特征是：</w:t>
      </w:r>
    </w:p>
    <w:p>
      <w:pPr>
        <w:pStyle w:val="BodyText"/>
      </w:pPr>
      <w:r>
        <w:rPr>
          <w:rFonts w:hint="eastAsia"/>
          <w:b/>
          <w:bCs/>
        </w:rPr>
        <w:t xml:space="preserve">价值取向转变</w:t>
      </w:r>
      <w:r>
        <w:rPr>
          <w:rFonts w:hint="eastAsia"/>
        </w:rPr>
        <w:t xml:space="preserve">：从”公共服务”转向”资产运营”。传统开放政府数据强调公共属性，数据免费向社会开放；而数据运营则强调数据的经济价值，通过确权、定价、交易实现数据资产的增值。</w:t>
      </w:r>
    </w:p>
    <w:p>
      <w:pPr>
        <w:pStyle w:val="BodyText"/>
      </w:pPr>
      <w:r>
        <w:rPr>
          <w:rFonts w:hint="eastAsia"/>
          <w:b/>
          <w:bCs/>
        </w:rPr>
        <w:t xml:space="preserve">平台功能拓展</w:t>
      </w:r>
      <w:r>
        <w:rPr>
          <w:rFonts w:hint="eastAsia"/>
        </w:rPr>
        <w:t xml:space="preserve">：从”数据发布”转向”要素配置”。转型后的平台不仅发布数据，还提供数据确权登记、质量评估、供需撮合、交易结算等市场化服务。</w:t>
      </w:r>
    </w:p>
    <w:p>
      <w:pPr>
        <w:pStyle w:val="BodyText"/>
      </w:pPr>
      <w:r>
        <w:rPr>
          <w:rFonts w:hint="eastAsia"/>
          <w:b/>
          <w:bCs/>
        </w:rPr>
        <w:t xml:space="preserve">参与主体多元</w:t>
      </w:r>
      <w:r>
        <w:rPr>
          <w:rFonts w:hint="eastAsia"/>
        </w:rPr>
        <w:t xml:space="preserve">：从”政府-公众”二元关系转向”政府-企业-个人”多元生态。数据运营引入了数据商、第三方服务机构等市场化主体。</w:t>
      </w:r>
    </w:p>
    <w:bookmarkEnd w:id="159"/>
    <w:bookmarkStart w:id="160" w:name="转型动因分析"/>
    <w:p>
      <w:pPr>
        <w:pStyle w:val="Heading4"/>
      </w:pPr>
      <w:r>
        <w:t xml:space="preserve">7.2.2 </w:t>
      </w:r>
      <w:r>
        <w:rPr>
          <w:rFonts w:hint="eastAsia"/>
        </w:rPr>
        <w:t xml:space="preserve">转型动因分析</w:t>
      </w:r>
    </w:p>
    <w:p>
      <w:pPr>
        <w:pStyle w:val="FirstParagraph"/>
      </w:pPr>
      <w:r>
        <w:rPr>
          <w:rFonts w:hint="eastAsia"/>
        </w:rPr>
        <w:t xml:space="preserve">平台转型的深层动因包括：</w:t>
      </w:r>
    </w:p>
    <w:p>
      <w:pPr>
        <w:pStyle w:val="BodyText"/>
      </w:pPr>
      <w:r>
        <w:rPr>
          <w:rFonts w:hint="eastAsia"/>
          <w:b/>
          <w:bCs/>
        </w:rPr>
        <w:t xml:space="preserve">财政压力驱动</w:t>
      </w:r>
      <w:r>
        <w:rPr>
          <w:rFonts w:hint="eastAsia"/>
        </w:rPr>
        <w:t xml:space="preserve">。地方政府面临”土地财政”退潮和”过紧日子”的双重压力，寻求数据资产的变现途径。数据被认为是可以替代土地的新型生产要素和财政收入来源。</w:t>
      </w:r>
    </w:p>
    <w:p>
      <w:pPr>
        <w:pStyle w:val="BodyText"/>
      </w:pPr>
      <w:r>
        <w:rPr>
          <w:rFonts w:hint="eastAsia"/>
          <w:b/>
          <w:bCs/>
        </w:rPr>
        <w:t xml:space="preserve">政策导向驱动</w:t>
      </w:r>
      <w:r>
        <w:rPr>
          <w:rFonts w:hint="eastAsia"/>
        </w:rPr>
        <w:t xml:space="preserve">。国家数据局的成立和”数据要素×“行动计划的出台，为数据要素市场化提供了顶层政策支持。地方政府积极响应，将平台建设与数据要素市场化改革挂钩。</w:t>
      </w:r>
    </w:p>
    <w:p>
      <w:pPr>
        <w:pStyle w:val="BodyText"/>
      </w:pPr>
      <w:r>
        <w:rPr>
          <w:rFonts w:hint="eastAsia"/>
          <w:b/>
          <w:bCs/>
        </w:rPr>
        <w:t xml:space="preserve">技术赋能驱动</w:t>
      </w:r>
      <w:r>
        <w:rPr>
          <w:rFonts w:hint="eastAsia"/>
        </w:rPr>
        <w:t xml:space="preserve">。区块链、隐私计算、联邦学习等技术的发展，使得数据”可用不可见”成为可能，为数据安全流通提供了技术保障，降低了数据开放的安全顾虑。</w:t>
      </w:r>
    </w:p>
    <w:bookmarkEnd w:id="160"/>
    <w:bookmarkStart w:id="161" w:name="转型风险与应对"/>
    <w:p>
      <w:pPr>
        <w:pStyle w:val="Heading4"/>
      </w:pPr>
      <w:r>
        <w:t xml:space="preserve">7.2.3 </w:t>
      </w:r>
      <w:r>
        <w:rPr>
          <w:rFonts w:hint="eastAsia"/>
        </w:rPr>
        <w:t xml:space="preserve">转型风险与应对</w:t>
      </w:r>
    </w:p>
    <w:p>
      <w:pPr>
        <w:pStyle w:val="FirstParagraph"/>
      </w:pPr>
      <w:r>
        <w:rPr>
          <w:rFonts w:hint="eastAsia"/>
        </w:rPr>
        <w:t xml:space="preserve">平台转型也带来潜在风险：</w:t>
      </w:r>
    </w:p>
    <w:p>
      <w:pPr>
        <w:pStyle w:val="BodyText"/>
      </w:pPr>
      <w:r>
        <w:rPr>
          <w:rFonts w:hint="eastAsia"/>
          <w:b/>
          <w:bCs/>
        </w:rPr>
        <w:t xml:space="preserve">公共性丧失风险</w:t>
      </w:r>
      <w:r>
        <w:rPr>
          <w:rFonts w:hint="eastAsia"/>
        </w:rPr>
        <w:t xml:space="preserve">。如果所有公共数据都走向市场化交易，可能损害公众的知情权和数据获取权，违背开放政府数据的初衷。</w:t>
      </w:r>
    </w:p>
    <w:p>
      <w:pPr>
        <w:pStyle w:val="BodyText"/>
      </w:pPr>
      <w:r>
        <w:rPr>
          <w:rFonts w:hint="eastAsia"/>
          <w:b/>
          <w:bCs/>
        </w:rPr>
        <w:t xml:space="preserve">公平性风险</w:t>
      </w:r>
      <w:r>
        <w:rPr>
          <w:rFonts w:hint="eastAsia"/>
        </w:rPr>
        <w:t xml:space="preserve">。数据运营可能加剧数字鸿沟——有能力支付的企业获得更多数据资源，而普通公众和小微企业被排除在外。</w:t>
      </w:r>
    </w:p>
    <w:p>
      <w:pPr>
        <w:pStyle w:val="BodyText"/>
      </w:pPr>
      <w:r>
        <w:rPr>
          <w:rFonts w:hint="eastAsia"/>
          <w:b/>
          <w:bCs/>
        </w:rPr>
        <w:t xml:space="preserve">治理碎片化风险</w:t>
      </w:r>
      <w:r>
        <w:rPr>
          <w:rFonts w:hint="eastAsia"/>
        </w:rPr>
        <w:t xml:space="preserve">。各地数据运营规则不统一，可能形成新的”数据割据”。</w:t>
      </w:r>
    </w:p>
    <w:p>
      <w:pPr>
        <w:pStyle w:val="BodyText"/>
      </w:pPr>
      <w:r>
        <w:rPr>
          <w:rFonts w:hint="eastAsia"/>
        </w:rPr>
        <w:t xml:space="preserve">应对策略应坚持”公共数据优先开放、高价值数据授权运营”的双轨制原则：</w:t>
      </w:r>
      <w:r>
        <w:t xml:space="preserve"> </w:t>
      </w:r>
      <w:r>
        <w:t xml:space="preserve">-</w:t>
      </w:r>
      <w:r>
        <w:t xml:space="preserve"> </w:t>
      </w:r>
      <w:r>
        <w:rPr>
          <w:rFonts w:hint="eastAsia"/>
          <w:b/>
          <w:bCs/>
        </w:rPr>
        <w:t xml:space="preserve">基础公共数据</w:t>
      </w:r>
      <w:r>
        <w:rPr>
          <w:rFonts w:hint="eastAsia"/>
        </w:rPr>
        <w:t xml:space="preserve">（人口、法人、自然资源、信用等）应坚持免费开放，保障公众基本数据权利</w:t>
      </w:r>
      <w:r>
        <w:t xml:space="preserve"> </w:t>
      </w:r>
      <w:r>
        <w:t xml:space="preserve">-</w:t>
      </w:r>
      <w:r>
        <w:t xml:space="preserve"> </w:t>
      </w:r>
      <w:r>
        <w:rPr>
          <w:rFonts w:hint="eastAsia"/>
          <w:b/>
          <w:bCs/>
        </w:rPr>
        <w:t xml:space="preserve">高价值数据</w:t>
      </w:r>
      <w:r>
        <w:rPr>
          <w:rFonts w:hint="eastAsia"/>
        </w:rPr>
        <w:t xml:space="preserve">（医疗、金融、交通等）可探索授权运营，通过市场化机制释放数据价值</w:t>
      </w:r>
      <w:r>
        <w:t xml:space="preserve"> </w:t>
      </w:r>
      <w:r>
        <w:t xml:space="preserve">-</w:t>
      </w:r>
      <w:r>
        <w:t xml:space="preserve"> </w:t>
      </w:r>
      <w:r>
        <w:rPr>
          <w:rFonts w:hint="eastAsia"/>
          <w:b/>
          <w:bCs/>
        </w:rPr>
        <w:t xml:space="preserve">数据运营收益</w:t>
      </w:r>
      <w:r>
        <w:rPr>
          <w:rFonts w:hint="eastAsia"/>
        </w:rPr>
        <w:t xml:space="preserve">应反哺数据治理，形成可持续的开放生态</w:t>
      </w:r>
    </w:p>
    <w:bookmarkEnd w:id="161"/>
    <w:bookmarkEnd w:id="162"/>
    <w:bookmarkStart w:id="166" w:name="差异化提升策略"/>
    <w:p>
      <w:pPr>
        <w:pStyle w:val="Heading3"/>
      </w:pPr>
      <w:r>
        <w:t xml:space="preserve">7.3 </w:t>
      </w:r>
      <w:r>
        <w:rPr>
          <w:rFonts w:hint="eastAsia"/>
        </w:rPr>
        <w:t xml:space="preserve">差异化提升策略</w:t>
      </w:r>
    </w:p>
    <w:p>
      <w:pPr>
        <w:pStyle w:val="FirstParagraph"/>
      </w:pPr>
      <w:r>
        <w:rPr>
          <w:rFonts w:hint="eastAsia"/>
        </w:rPr>
        <w:t xml:space="preserve">基于第五章的绩效评估结果和第六章的影响因素分析，本研究提出</w:t>
      </w:r>
      <w:r>
        <w:rPr>
          <w:rFonts w:hint="eastAsia"/>
          <w:b/>
          <w:bCs/>
        </w:rPr>
        <w:t xml:space="preserve">分类施策、精准提升</w:t>
      </w:r>
      <w:r>
        <w:rPr>
          <w:rFonts w:hint="eastAsia"/>
        </w:rPr>
        <w:t xml:space="preserve">的差异化策略。</w:t>
      </w:r>
    </w:p>
    <w:bookmarkStart w:id="163" w:name="高绩效平台标杆引领与模式输出"/>
    <w:p>
      <w:pPr>
        <w:pStyle w:val="Heading4"/>
      </w:pPr>
      <w:r>
        <w:t xml:space="preserve">7.3.1 </w:t>
      </w:r>
      <w:r>
        <w:rPr>
          <w:rFonts w:hint="eastAsia"/>
        </w:rPr>
        <w:t xml:space="preserve">高绩效平台：标杆引领与模式输出</w:t>
      </w:r>
    </w:p>
    <w:p>
      <w:pPr>
        <w:pStyle w:val="FirstParagraph"/>
      </w:pPr>
      <w:r>
        <w:rPr>
          <w:rFonts w:hint="eastAsia"/>
        </w:rPr>
        <w:t xml:space="preserve">对于11个高绩效平台，重点在于</w:t>
      </w:r>
      <w:r>
        <w:rPr>
          <w:rFonts w:hint="eastAsia"/>
          <w:b/>
          <w:bCs/>
        </w:rPr>
        <w:t xml:space="preserve">巩固优势、输出经验、引领标准</w:t>
      </w:r>
      <w:r>
        <w:rPr>
          <w:rFonts w:hint="eastAsia"/>
        </w:rPr>
        <w:t xml:space="preserve">：</w:t>
      </w:r>
    </w:p>
    <w:p>
      <w:pPr>
        <w:pStyle w:val="BodyText"/>
      </w:pPr>
      <w:r>
        <w:rPr>
          <w:rFonts w:hint="eastAsia"/>
          <w:b/>
          <w:bCs/>
        </w:rPr>
        <w:t xml:space="preserve">（1）建立标杆示范机制</w:t>
      </w:r>
    </w:p>
    <w:p>
      <w:pPr>
        <w:pStyle w:val="BodyText"/>
      </w:pPr>
      <w:r>
        <w:rPr>
          <w:rFonts w:hint="eastAsia"/>
        </w:rPr>
        <w:t xml:space="preserve">建议国家数据局设立”省级政府数据开放标杆平台”认证制度，对高绩效平台给予政策支持和资源倾斜。标杆平台应承担以下功能：</w:t>
      </w:r>
      <w:r>
        <w:t xml:space="preserve"> </w:t>
      </w:r>
      <w:r>
        <w:t xml:space="preserve">- </w:t>
      </w:r>
      <w:r>
        <w:rPr>
          <w:rFonts w:hint="eastAsia"/>
        </w:rPr>
        <w:t xml:space="preserve">制定行业标准和最佳实践指南</w:t>
      </w:r>
      <w:r>
        <w:t xml:space="preserve"> </w:t>
      </w:r>
      <w:r>
        <w:t xml:space="preserve">- </w:t>
      </w:r>
      <w:r>
        <w:rPr>
          <w:rFonts w:hint="eastAsia"/>
        </w:rPr>
        <w:t xml:space="preserve">开展对口帮扶，向低绩效省份输出经验</w:t>
      </w:r>
      <w:r>
        <w:t xml:space="preserve"> </w:t>
      </w:r>
      <w:r>
        <w:t xml:space="preserve">- </w:t>
      </w:r>
      <w:r>
        <w:rPr>
          <w:rFonts w:hint="eastAsia"/>
        </w:rPr>
        <w:t xml:space="preserve">参与国际开放数据评估，提升中国话语权</w:t>
      </w:r>
    </w:p>
    <w:p>
      <w:pPr>
        <w:pStyle w:val="BodyText"/>
      </w:pPr>
      <w:r>
        <w:rPr>
          <w:rFonts w:hint="eastAsia"/>
          <w:b/>
          <w:bCs/>
        </w:rPr>
        <w:t xml:space="preserve">（2）推动模式标准化</w:t>
      </w:r>
    </w:p>
    <w:p>
      <w:pPr>
        <w:pStyle w:val="BodyText"/>
      </w:pPr>
      <w:r>
        <w:rPr>
          <w:rFonts w:hint="eastAsia"/>
        </w:rPr>
        <w:t xml:space="preserve">将高绩效平台的成功经验提炼为标准模式。例如：</w:t>
      </w:r>
      <w:r>
        <w:t xml:space="preserve"> </w:t>
      </w:r>
      <w:r>
        <w:t xml:space="preserve">-</w:t>
      </w:r>
      <w:r>
        <w:t xml:space="preserve"> </w:t>
      </w:r>
      <w:r>
        <w:rPr>
          <w:rFonts w:hint="eastAsia"/>
          <w:b/>
          <w:bCs/>
        </w:rPr>
        <w:t xml:space="preserve">“广东模式”</w:t>
      </w:r>
      <w:r>
        <w:rPr>
          <w:rFonts w:hint="eastAsia"/>
        </w:rPr>
        <w:t xml:space="preserve">：数字政府改革引领型，适用于改革动力强、统筹能力好的省份</w:t>
      </w:r>
      <w:r>
        <w:t xml:space="preserve"> </w:t>
      </w:r>
      <w:r>
        <w:t xml:space="preserve">-</w:t>
      </w:r>
      <w:r>
        <w:t xml:space="preserve"> </w:t>
      </w:r>
      <w:r>
        <w:rPr>
          <w:rFonts w:hint="eastAsia"/>
          <w:b/>
          <w:bCs/>
        </w:rPr>
        <w:t xml:space="preserve">“山东模式”</w:t>
      </w:r>
      <w:r>
        <w:rPr>
          <w:rFonts w:hint="eastAsia"/>
        </w:rPr>
        <w:t xml:space="preserve">：政策法规先行型，适用于制度建设基础好的省份</w:t>
      </w:r>
      <w:r>
        <w:t xml:space="preserve"> </w:t>
      </w:r>
      <w:r>
        <w:t xml:space="preserve">-</w:t>
      </w:r>
      <w:r>
        <w:t xml:space="preserve"> </w:t>
      </w:r>
      <w:r>
        <w:rPr>
          <w:rFonts w:hint="eastAsia"/>
          <w:b/>
          <w:bCs/>
        </w:rPr>
        <w:t xml:space="preserve">“贵州模式”</w:t>
      </w:r>
      <w:r>
        <w:rPr>
          <w:rFonts w:hint="eastAsia"/>
        </w:rPr>
        <w:t xml:space="preserve">：产业生态驱动型，适用于大数据产业有一定基础的省份</w:t>
      </w:r>
    </w:p>
    <w:p>
      <w:pPr>
        <w:pStyle w:val="BodyText"/>
      </w:pPr>
      <w:r>
        <w:rPr>
          <w:rFonts w:hint="eastAsia"/>
        </w:rPr>
        <w:t xml:space="preserve">各省份可根据自身条件选择适配模式，避免”一刀切”。</w:t>
      </w:r>
    </w:p>
    <w:p>
      <w:pPr>
        <w:pStyle w:val="BodyText"/>
      </w:pPr>
      <w:r>
        <w:rPr>
          <w:rFonts w:hint="eastAsia"/>
          <w:b/>
          <w:bCs/>
        </w:rPr>
        <w:t xml:space="preserve">（3）探索数据开放2.0</w:t>
      </w:r>
    </w:p>
    <w:p>
      <w:pPr>
        <w:pStyle w:val="BodyText"/>
      </w:pPr>
      <w:r>
        <w:rPr>
          <w:rFonts w:hint="eastAsia"/>
        </w:rPr>
        <w:t xml:space="preserve">高绩效平台应从”数据开放1.0”（数据集发布）向”数据开放2.0”（数据服务化）升级：</w:t>
      </w:r>
      <w:r>
        <w:t xml:space="preserve"> </w:t>
      </w:r>
      <w:r>
        <w:t xml:space="preserve">- </w:t>
      </w:r>
      <w:r>
        <w:rPr>
          <w:rFonts w:hint="eastAsia"/>
        </w:rPr>
        <w:t xml:space="preserve">提供API即服务（API-as-a-Service），支持开发者按需调用</w:t>
      </w:r>
      <w:r>
        <w:t xml:space="preserve"> </w:t>
      </w:r>
      <w:r>
        <w:t xml:space="preserve">- </w:t>
      </w:r>
      <w:r>
        <w:rPr>
          <w:rFonts w:hint="eastAsia"/>
        </w:rPr>
        <w:t xml:space="preserve">建设数据沙箱环境，支持企业安全使用敏感数据</w:t>
      </w:r>
      <w:r>
        <w:t xml:space="preserve"> </w:t>
      </w:r>
      <w:r>
        <w:t xml:space="preserve">- </w:t>
      </w:r>
      <w:r>
        <w:rPr>
          <w:rFonts w:hint="eastAsia"/>
        </w:rPr>
        <w:t xml:space="preserve">开放算法模型和算力资源，降低数据应用门槛</w:t>
      </w:r>
    </w:p>
    <w:bookmarkEnd w:id="163"/>
    <w:bookmarkStart w:id="164" w:name="功能型低绩效平台补齐短板激活潜力"/>
    <w:p>
      <w:pPr>
        <w:pStyle w:val="Heading4"/>
      </w:pPr>
      <w:r>
        <w:t xml:space="preserve">7.3.2 </w:t>
      </w:r>
      <w:r>
        <w:rPr>
          <w:rFonts w:hint="eastAsia"/>
        </w:rPr>
        <w:t xml:space="preserve">功能型低绩效平台：补齐短板、激活潜力</w:t>
      </w:r>
    </w:p>
    <w:p>
      <w:pPr>
        <w:pStyle w:val="FirstParagraph"/>
      </w:pPr>
      <w:r>
        <w:rPr>
          <w:rFonts w:hint="eastAsia"/>
        </w:rPr>
        <w:t xml:space="preserve">对于8个”有平台无作为”型低绩效平台，重点在于</w:t>
      </w:r>
      <w:r>
        <w:rPr>
          <w:rFonts w:hint="eastAsia"/>
          <w:b/>
          <w:bCs/>
        </w:rPr>
        <w:t xml:space="preserve">补齐政策短板、激活应用潜力</w:t>
      </w:r>
      <w:r>
        <w:rPr>
          <w:rFonts w:hint="eastAsia"/>
        </w:rPr>
        <w:t xml:space="preserve">：</w:t>
      </w:r>
    </w:p>
    <w:p>
      <w:pPr>
        <w:pStyle w:val="BodyText"/>
      </w:pPr>
      <w:r>
        <w:rPr>
          <w:rFonts w:hint="eastAsia"/>
          <w:b/>
          <w:bCs/>
        </w:rPr>
        <w:t xml:space="preserve">（1）尽快出台省级专项政策</w:t>
      </w:r>
    </w:p>
    <w:p>
      <w:pPr>
        <w:pStyle w:val="BodyText"/>
      </w:pPr>
      <w:r>
        <w:rPr>
          <w:rFonts w:hint="eastAsia"/>
        </w:rPr>
        <w:t xml:space="preserve">这是最关键的一步。建议参照山东、湖北等省份经验，尽快制定省级政务数据开放管理办法。政策应明确：</w:t>
      </w:r>
      <w:r>
        <w:t xml:space="preserve"> </w:t>
      </w:r>
      <w:r>
        <w:t xml:space="preserve">- </w:t>
      </w:r>
      <w:r>
        <w:rPr>
          <w:rFonts w:hint="eastAsia"/>
        </w:rPr>
        <w:t xml:space="preserve">数据开放的范围、标准和流程</w:t>
      </w:r>
      <w:r>
        <w:t xml:space="preserve"> </w:t>
      </w:r>
      <w:r>
        <w:t xml:space="preserve">- </w:t>
      </w:r>
      <w:r>
        <w:rPr>
          <w:rFonts w:hint="eastAsia"/>
        </w:rPr>
        <w:t xml:space="preserve">各部门的数据开放责任清单</w:t>
      </w:r>
      <w:r>
        <w:t xml:space="preserve"> </w:t>
      </w:r>
      <w:r>
        <w:t xml:space="preserve">- </w:t>
      </w:r>
      <w:r>
        <w:rPr>
          <w:rFonts w:hint="eastAsia"/>
        </w:rPr>
        <w:t xml:space="preserve">数据质量要求和更新频率</w:t>
      </w:r>
      <w:r>
        <w:t xml:space="preserve"> </w:t>
      </w:r>
      <w:r>
        <w:t xml:space="preserve">- </w:t>
      </w:r>
      <w:r>
        <w:rPr>
          <w:rFonts w:hint="eastAsia"/>
        </w:rPr>
        <w:t xml:space="preserve">考核评估机制和问责条款</w:t>
      </w:r>
      <w:r>
        <w:t xml:space="preserve"> </w:t>
      </w:r>
      <w:r>
        <w:t xml:space="preserve">- </w:t>
      </w:r>
      <w:r>
        <w:rPr>
          <w:rFonts w:hint="eastAsia"/>
        </w:rPr>
        <w:t xml:space="preserve">安全保障和隐私保护规范</w:t>
      </w:r>
    </w:p>
    <w:p>
      <w:pPr>
        <w:pStyle w:val="BodyText"/>
      </w:pPr>
      <w:r>
        <w:rPr>
          <w:rFonts w:hint="eastAsia"/>
          <w:b/>
          <w:bCs/>
        </w:rPr>
        <w:t xml:space="preserve">（2）建立跨部门协调机制</w:t>
      </w:r>
    </w:p>
    <w:p>
      <w:pPr>
        <w:pStyle w:val="BodyText"/>
      </w:pPr>
      <w:r>
        <w:rPr>
          <w:rFonts w:hint="eastAsia"/>
        </w:rPr>
        <w:t xml:space="preserve">设立省级数据开放工作领导小组，由分管副省长任组长，统筹协调各部门数据开放工作。建立”数据开放联络员”制度，每个部门指定专人负责数据上传和更新。</w:t>
      </w:r>
    </w:p>
    <w:p>
      <w:pPr>
        <w:pStyle w:val="BodyText"/>
      </w:pPr>
      <w:r>
        <w:rPr>
          <w:rFonts w:hint="eastAsia"/>
          <w:b/>
          <w:bCs/>
        </w:rPr>
        <w:t xml:space="preserve">（3）培育数据应用生态</w:t>
      </w:r>
    </w:p>
    <w:p>
      <w:pPr>
        <w:pStyle w:val="Compact"/>
        <w:numPr>
          <w:ilvl w:val="0"/>
          <w:numId w:val="1009"/>
        </w:numPr>
      </w:pPr>
      <w:r>
        <w:rPr>
          <w:rFonts w:hint="eastAsia"/>
        </w:rPr>
        <w:t xml:space="preserve">举办省级开放数据创新应用大赛，吸引企业、高校、社会组织参与</w:t>
      </w:r>
    </w:p>
    <w:p>
      <w:pPr>
        <w:pStyle w:val="Compact"/>
        <w:numPr>
          <w:ilvl w:val="0"/>
          <w:numId w:val="1009"/>
        </w:numPr>
      </w:pPr>
      <w:r>
        <w:rPr>
          <w:rFonts w:hint="eastAsia"/>
        </w:rPr>
        <w:t xml:space="preserve">设立数据应用孵化基金，支持优秀数据应用项目落地</w:t>
      </w:r>
    </w:p>
    <w:p>
      <w:pPr>
        <w:pStyle w:val="Compact"/>
        <w:numPr>
          <w:ilvl w:val="0"/>
          <w:numId w:val="1009"/>
        </w:numPr>
      </w:pPr>
      <w:r>
        <w:rPr>
          <w:rFonts w:hint="eastAsia"/>
        </w:rPr>
        <w:t xml:space="preserve">建立”数据开放成效展示”专栏，定期发布数据应用案例</w:t>
      </w:r>
    </w:p>
    <w:p>
      <w:pPr>
        <w:pStyle w:val="Compact"/>
        <w:numPr>
          <w:ilvl w:val="0"/>
          <w:numId w:val="1009"/>
        </w:numPr>
      </w:pPr>
      <w:r>
        <w:rPr>
          <w:rFonts w:hint="eastAsia"/>
        </w:rPr>
        <w:t xml:space="preserve">与头部互联网企业合作，推动开放数据在民生服务中的应用</w:t>
      </w:r>
    </w:p>
    <w:p>
      <w:pPr>
        <w:pStyle w:val="FirstParagraph"/>
      </w:pPr>
      <w:r>
        <w:rPr>
          <w:rFonts w:hint="eastAsia"/>
          <w:b/>
          <w:bCs/>
        </w:rPr>
        <w:t xml:space="preserve">（4）纳入绩效考核</w:t>
      </w:r>
    </w:p>
    <w:p>
      <w:pPr>
        <w:pStyle w:val="BodyText"/>
      </w:pPr>
      <w:r>
        <w:rPr>
          <w:rFonts w:hint="eastAsia"/>
        </w:rPr>
        <w:t xml:space="preserve">将数据开放工作纳入地方政府绩效考核体系，设定量化指标（如数据集数量、更新频率、下载量、应用案例数等），与部门评优、领导考核挂钩。</w:t>
      </w:r>
    </w:p>
    <w:bookmarkEnd w:id="164"/>
    <w:bookmarkStart w:id="165" w:name="停滞型低绩效平台分类处置重新出发"/>
    <w:p>
      <w:pPr>
        <w:pStyle w:val="Heading4"/>
      </w:pPr>
      <w:r>
        <w:t xml:space="preserve">7.3.3 </w:t>
      </w:r>
      <w:r>
        <w:rPr>
          <w:rFonts w:hint="eastAsia"/>
        </w:rPr>
        <w:t xml:space="preserve">停滞型低绩效平台：分类处置、重新出发</w:t>
      </w:r>
    </w:p>
    <w:p>
      <w:pPr>
        <w:pStyle w:val="FirstParagraph"/>
      </w:pPr>
      <w:r>
        <w:rPr>
          <w:rFonts w:hint="eastAsia"/>
        </w:rPr>
        <w:t xml:space="preserve">对于3个停滞型平台，需要</w:t>
      </w:r>
      <w:r>
        <w:rPr>
          <w:rFonts w:hint="eastAsia"/>
          <w:b/>
          <w:bCs/>
        </w:rPr>
        <w:t xml:space="preserve">分类施策、重新定位</w:t>
      </w:r>
      <w:r>
        <w:rPr>
          <w:rFonts w:hint="eastAsia"/>
        </w:rPr>
        <w:t xml:space="preserve">：</w:t>
      </w:r>
    </w:p>
    <w:p>
      <w:pPr>
        <w:pStyle w:val="BodyText"/>
      </w:pPr>
      <w:r>
        <w:rPr>
          <w:rFonts w:hint="eastAsia"/>
          <w:b/>
          <w:bCs/>
        </w:rPr>
        <w:t xml:space="preserve">（1）河南、云南：理顺”开放”与”运营”关系</w:t>
      </w:r>
    </w:p>
    <w:p>
      <w:pPr>
        <w:pStyle w:val="BodyText"/>
      </w:pPr>
      <w:r>
        <w:rPr>
          <w:rFonts w:hint="eastAsia"/>
        </w:rPr>
        <w:t xml:space="preserve">河南和云南的平台转型为数据交易平台，反映了地方政府的现实选择。建议：</w:t>
      </w:r>
      <w:r>
        <w:t xml:space="preserve"> </w:t>
      </w:r>
      <w:r>
        <w:t xml:space="preserve">- </w:t>
      </w:r>
      <w:r>
        <w:rPr>
          <w:rFonts w:hint="eastAsia"/>
        </w:rPr>
        <w:t xml:space="preserve">在数据交易中心内保留”公共数据开放”专区，确保基础公共数据的免费开放</w:t>
      </w:r>
      <w:r>
        <w:t xml:space="preserve"> </w:t>
      </w:r>
      <w:r>
        <w:t xml:space="preserve">- </w:t>
      </w:r>
      <w:r>
        <w:rPr>
          <w:rFonts w:hint="eastAsia"/>
        </w:rPr>
        <w:t xml:space="preserve">建立”开放数据清单”制度，明确哪些数据必须免费开放、哪些可以授权运营</w:t>
      </w:r>
      <w:r>
        <w:t xml:space="preserve"> </w:t>
      </w:r>
      <w:r>
        <w:t xml:space="preserve">- </w:t>
      </w:r>
      <w:r>
        <w:rPr>
          <w:rFonts w:hint="eastAsia"/>
        </w:rPr>
        <w:t xml:space="preserve">将数据运营的部分收益用于平台维护和数据质量提升，形成可持续机制</w:t>
      </w:r>
      <w:r>
        <w:t xml:space="preserve"> </w:t>
      </w:r>
      <w:r>
        <w:t xml:space="preserve">- </w:t>
      </w:r>
      <w:r>
        <w:rPr>
          <w:rFonts w:hint="eastAsia"/>
        </w:rPr>
        <w:t xml:space="preserve">定期评估开放数据的公众满意度，防止公共性丧失</w:t>
      </w:r>
    </w:p>
    <w:p>
      <w:pPr>
        <w:pStyle w:val="BodyText"/>
      </w:pPr>
      <w:r>
        <w:rPr>
          <w:rFonts w:hint="eastAsia"/>
          <w:b/>
          <w:bCs/>
        </w:rPr>
        <w:t xml:space="preserve">（2）山西：平台重启与资源整合</w:t>
      </w:r>
    </w:p>
    <w:p>
      <w:pPr>
        <w:pStyle w:val="BodyText"/>
      </w:pPr>
      <w:r>
        <w:rPr>
          <w:rFonts w:hint="eastAsia"/>
        </w:rPr>
        <w:t xml:space="preserve">山西省平台基本处于”僵尸”状态，需要重新出发：</w:t>
      </w:r>
      <w:r>
        <w:t xml:space="preserve"> </w:t>
      </w:r>
      <w:r>
        <w:t xml:space="preserve">- </w:t>
      </w:r>
      <w:r>
        <w:rPr>
          <w:rFonts w:hint="eastAsia"/>
        </w:rPr>
        <w:t xml:space="preserve">开展平台现状评估，识别技术和数据层面的问题</w:t>
      </w:r>
      <w:r>
        <w:t xml:space="preserve"> </w:t>
      </w:r>
      <w:r>
        <w:t xml:space="preserve">- </w:t>
      </w:r>
      <w:r>
        <w:rPr>
          <w:rFonts w:hint="eastAsia"/>
        </w:rPr>
        <w:t xml:space="preserve">借鉴邻近省份（如陕西、内蒙古）的经验，制定平台建设方案</w:t>
      </w:r>
      <w:r>
        <w:t xml:space="preserve"> </w:t>
      </w:r>
      <w:r>
        <w:t xml:space="preserve">- </w:t>
      </w:r>
      <w:r>
        <w:rPr>
          <w:rFonts w:hint="eastAsia"/>
        </w:rPr>
        <w:t xml:space="preserve">争取省级财政专项支持，解决平台运维的资金瓶颈</w:t>
      </w:r>
      <w:r>
        <w:t xml:space="preserve"> </w:t>
      </w:r>
      <w:r>
        <w:t xml:space="preserve">- </w:t>
      </w:r>
      <w:r>
        <w:rPr>
          <w:rFonts w:hint="eastAsia"/>
        </w:rPr>
        <w:t xml:space="preserve">考虑与山西省大数据中心或数字政府建设统筹规划，避免重复建设</w:t>
      </w:r>
    </w:p>
    <w:bookmarkEnd w:id="165"/>
    <w:bookmarkEnd w:id="166"/>
    <w:bookmarkStart w:id="171" w:name="政策建议"/>
    <w:p>
      <w:pPr>
        <w:pStyle w:val="Heading3"/>
      </w:pPr>
      <w:r>
        <w:t xml:space="preserve">7.4 </w:t>
      </w:r>
      <w:r>
        <w:rPr>
          <w:rFonts w:hint="eastAsia"/>
        </w:rPr>
        <w:t xml:space="preserve">政策建议</w:t>
      </w:r>
    </w:p>
    <w:p>
      <w:pPr>
        <w:pStyle w:val="FirstParagraph"/>
      </w:pPr>
      <w:r>
        <w:rPr>
          <w:rFonts w:hint="eastAsia"/>
        </w:rPr>
        <w:t xml:space="preserve">基于上述分析，本研究提出以下政策建议：</w:t>
      </w:r>
    </w:p>
    <w:bookmarkStart w:id="167" w:name="国家层面完善顶层设计"/>
    <w:p>
      <w:pPr>
        <w:pStyle w:val="Heading4"/>
      </w:pPr>
      <w:r>
        <w:t xml:space="preserve">7.4.1 </w:t>
      </w:r>
      <w:r>
        <w:rPr>
          <w:rFonts w:hint="eastAsia"/>
        </w:rPr>
        <w:t xml:space="preserve">国家层面：完善顶层设计</w:t>
      </w:r>
    </w:p>
    <w:p>
      <w:pPr>
        <w:pStyle w:val="FirstParagraph"/>
      </w:pPr>
      <w:r>
        <w:rPr>
          <w:rFonts w:hint="eastAsia"/>
          <w:b/>
          <w:bCs/>
        </w:rPr>
        <w:t xml:space="preserve">（1）出台《政府数据开放条例》</w:t>
      </w:r>
    </w:p>
    <w:p>
      <w:pPr>
        <w:pStyle w:val="BodyText"/>
      </w:pPr>
      <w:r>
        <w:rPr>
          <w:rFonts w:hint="eastAsia"/>
        </w:rPr>
        <w:t xml:space="preserve">目前开放政府数据主要依据政策文件（如《促进大数据发展行动纲要》），缺乏法律约束力。建议借鉴美国《开放政府数据法》（OPEN</w:t>
      </w:r>
      <w:r>
        <w:t xml:space="preserve"> Government Data </w:t>
      </w:r>
      <w:r>
        <w:rPr>
          <w:rFonts w:hint="eastAsia"/>
        </w:rPr>
        <w:t xml:space="preserve">Act）、英国《数据保护法案》等经验，推动出台行政法规或法律，将数据开放从”政策倡导”提升为”法定职责”。条例应明确：</w:t>
      </w:r>
      <w:r>
        <w:t xml:space="preserve"> </w:t>
      </w:r>
      <w:r>
        <w:t xml:space="preserve">- </w:t>
      </w:r>
      <w:r>
        <w:rPr>
          <w:rFonts w:hint="eastAsia"/>
        </w:rPr>
        <w:t xml:space="preserve">政府数据开放的法律义务和范围</w:t>
      </w:r>
      <w:r>
        <w:t xml:space="preserve"> </w:t>
      </w:r>
      <w:r>
        <w:t xml:space="preserve">- </w:t>
      </w:r>
      <w:r>
        <w:rPr>
          <w:rFonts w:hint="eastAsia"/>
        </w:rPr>
        <w:t xml:space="preserve">数据开放的标准和质量要求</w:t>
      </w:r>
      <w:r>
        <w:t xml:space="preserve"> </w:t>
      </w:r>
      <w:r>
        <w:t xml:space="preserve">- </w:t>
      </w:r>
      <w:r>
        <w:rPr>
          <w:rFonts w:hint="eastAsia"/>
        </w:rPr>
        <w:t xml:space="preserve">公众的数据获取权和救济途径</w:t>
      </w:r>
      <w:r>
        <w:t xml:space="preserve"> </w:t>
      </w:r>
      <w:r>
        <w:t xml:space="preserve">- </w:t>
      </w:r>
      <w:r>
        <w:rPr>
          <w:rFonts w:hint="eastAsia"/>
        </w:rPr>
        <w:t xml:space="preserve">数据安全和个人隐私保护规范</w:t>
      </w:r>
      <w:r>
        <w:t xml:space="preserve"> </w:t>
      </w:r>
      <w:r>
        <w:t xml:space="preserve">- </w:t>
      </w:r>
      <w:r>
        <w:rPr>
          <w:rFonts w:hint="eastAsia"/>
        </w:rPr>
        <w:t xml:space="preserve">监督评估和问责机制</w:t>
      </w:r>
    </w:p>
    <w:p>
      <w:pPr>
        <w:pStyle w:val="BodyText"/>
      </w:pPr>
      <w:r>
        <w:rPr>
          <w:rFonts w:hint="eastAsia"/>
          <w:b/>
          <w:bCs/>
        </w:rPr>
        <w:t xml:space="preserve">（2）建立全国统一的数据开放标准体系</w:t>
      </w:r>
    </w:p>
    <w:p>
      <w:pPr>
        <w:pStyle w:val="BodyText"/>
      </w:pPr>
      <w:r>
        <w:rPr>
          <w:rFonts w:hint="eastAsia"/>
        </w:rPr>
        <w:t xml:space="preserve">当前各平台的数据格式、元数据标准、API规范不统一，增加了数据使用的成本。建议国家数据局牵头制定：</w:t>
      </w:r>
      <w:r>
        <w:t xml:space="preserve"> </w:t>
      </w:r>
      <w:r>
        <w:t xml:space="preserve">- </w:t>
      </w:r>
      <w:r>
        <w:rPr>
          <w:rFonts w:hint="eastAsia"/>
        </w:rPr>
        <w:t xml:space="preserve">《政府数据开放元数据标准》</w:t>
      </w:r>
      <w:r>
        <w:t xml:space="preserve"> </w:t>
      </w:r>
      <w:r>
        <w:t xml:space="preserve">- </w:t>
      </w:r>
      <w:r>
        <w:rPr>
          <w:rFonts w:hint="eastAsia"/>
        </w:rPr>
        <w:t xml:space="preserve">《政府数据开放API技术规范》</w:t>
      </w:r>
      <w:r>
        <w:t xml:space="preserve"> </w:t>
      </w:r>
      <w:r>
        <w:t xml:space="preserve">- </w:t>
      </w:r>
      <w:r>
        <w:rPr>
          <w:rFonts w:hint="eastAsia"/>
        </w:rPr>
        <w:t xml:space="preserve">《政府数据质量评估指南》</w:t>
      </w:r>
      <w:r>
        <w:t xml:space="preserve"> </w:t>
      </w:r>
      <w:r>
        <w:t xml:space="preserve">- </w:t>
      </w:r>
      <w:r>
        <w:rPr>
          <w:rFonts w:hint="eastAsia"/>
        </w:rPr>
        <w:t xml:space="preserve">《政府数据开放平台建设指南》</w:t>
      </w:r>
    </w:p>
    <w:p>
      <w:pPr>
        <w:pStyle w:val="BodyText"/>
      </w:pPr>
      <w:r>
        <w:rPr>
          <w:rFonts w:hint="eastAsia"/>
          <w:b/>
          <w:bCs/>
        </w:rPr>
        <w:t xml:space="preserve">（3）设立”开放政府数据”专项资金</w:t>
      </w:r>
    </w:p>
    <w:p>
      <w:pPr>
        <w:pStyle w:val="BodyText"/>
      </w:pPr>
      <w:r>
        <w:rPr>
          <w:rFonts w:hint="eastAsia"/>
        </w:rPr>
        <w:t xml:space="preserve">建议中央财政设立专项资金，对中西部地区和低绩效省份给予倾斜支持。资金用途包括：</w:t>
      </w:r>
      <w:r>
        <w:t xml:space="preserve"> </w:t>
      </w:r>
      <w:r>
        <w:t xml:space="preserve">- </w:t>
      </w:r>
      <w:r>
        <w:rPr>
          <w:rFonts w:hint="eastAsia"/>
        </w:rPr>
        <w:t xml:space="preserve">平台建设和技术升级</w:t>
      </w:r>
      <w:r>
        <w:t xml:space="preserve"> </w:t>
      </w:r>
      <w:r>
        <w:t xml:space="preserve">- </w:t>
      </w:r>
      <w:r>
        <w:rPr>
          <w:rFonts w:hint="eastAsia"/>
        </w:rPr>
        <w:t xml:space="preserve">数据治理和质量提升</w:t>
      </w:r>
      <w:r>
        <w:t xml:space="preserve"> </w:t>
      </w:r>
      <w:r>
        <w:t xml:space="preserve">- </w:t>
      </w:r>
      <w:r>
        <w:rPr>
          <w:rFonts w:hint="eastAsia"/>
        </w:rPr>
        <w:t xml:space="preserve">应用推广和生态培育</w:t>
      </w:r>
      <w:r>
        <w:t xml:space="preserve"> </w:t>
      </w:r>
      <w:r>
        <w:t xml:space="preserve">- </w:t>
      </w:r>
      <w:r>
        <w:rPr>
          <w:rFonts w:hint="eastAsia"/>
        </w:rPr>
        <w:t xml:space="preserve">人员培训和能力建设</w:t>
      </w:r>
    </w:p>
    <w:bookmarkEnd w:id="167"/>
    <w:bookmarkStart w:id="168" w:name="省级层面强化制度执行"/>
    <w:p>
      <w:pPr>
        <w:pStyle w:val="Heading4"/>
      </w:pPr>
      <w:r>
        <w:t xml:space="preserve">7.4.2 </w:t>
      </w:r>
      <w:r>
        <w:rPr>
          <w:rFonts w:hint="eastAsia"/>
        </w:rPr>
        <w:t xml:space="preserve">省级层面：强化制度执行</w:t>
      </w:r>
    </w:p>
    <w:p>
      <w:pPr>
        <w:pStyle w:val="FirstParagraph"/>
      </w:pPr>
      <w:r>
        <w:rPr>
          <w:rFonts w:hint="eastAsia"/>
          <w:b/>
          <w:bCs/>
        </w:rPr>
        <w:t xml:space="preserve">（1）将数据开放纳入”一把手”工程</w:t>
      </w:r>
    </w:p>
    <w:p>
      <w:pPr>
        <w:pStyle w:val="BodyText"/>
      </w:pPr>
      <w:r>
        <w:rPr>
          <w:rFonts w:hint="eastAsia"/>
        </w:rPr>
        <w:t xml:space="preserve">省级政府应将数据开放作为数字政府建设的重要内容，由分管副省长直接推动。建立”省级数据开放工作联席会议”制度，定期协调解决问题。</w:t>
      </w:r>
    </w:p>
    <w:p>
      <w:pPr>
        <w:pStyle w:val="BodyText"/>
      </w:pPr>
      <w:r>
        <w:rPr>
          <w:rFonts w:hint="eastAsia"/>
          <w:b/>
          <w:bCs/>
        </w:rPr>
        <w:t xml:space="preserve">（2）建立数据开放”负面清单”制度</w:t>
      </w:r>
    </w:p>
    <w:p>
      <w:pPr>
        <w:pStyle w:val="BodyText"/>
      </w:pPr>
      <w:r>
        <w:rPr>
          <w:rFonts w:hint="eastAsia"/>
        </w:rPr>
        <w:t xml:space="preserve">明确哪些数据不得开放（涉及国家秘密、商业秘密、个人隐私），负面清单之外的数据原则上应全部开放。这有助于消除各部门”怕担责”的顾虑。</w:t>
      </w:r>
    </w:p>
    <w:p>
      <w:pPr>
        <w:pStyle w:val="BodyText"/>
      </w:pPr>
      <w:r>
        <w:rPr>
          <w:rFonts w:hint="eastAsia"/>
          <w:b/>
          <w:bCs/>
        </w:rPr>
        <w:t xml:space="preserve">（3）推行数据开放”清单式”管理</w:t>
      </w:r>
    </w:p>
    <w:p>
      <w:pPr>
        <w:pStyle w:val="BodyText"/>
      </w:pPr>
      <w:r>
        <w:rPr>
          <w:rFonts w:hint="eastAsia"/>
        </w:rPr>
        <w:t xml:space="preserve">建立省级数据开放责任清单，明确每个部门应开放的数据集名称、更新频率、质量标准。将清单完成情况纳入部门年度考核。</w:t>
      </w:r>
    </w:p>
    <w:bookmarkEnd w:id="168"/>
    <w:bookmarkStart w:id="169" w:name="平台层面提升服务质量"/>
    <w:p>
      <w:pPr>
        <w:pStyle w:val="Heading4"/>
      </w:pPr>
      <w:r>
        <w:t xml:space="preserve">7.4.3 </w:t>
      </w:r>
      <w:r>
        <w:rPr>
          <w:rFonts w:hint="eastAsia"/>
        </w:rPr>
        <w:t xml:space="preserve">平台层面：提升服务质量</w:t>
      </w:r>
    </w:p>
    <w:p>
      <w:pPr>
        <w:pStyle w:val="FirstParagraph"/>
      </w:pPr>
      <w:r>
        <w:rPr>
          <w:rFonts w:hint="eastAsia"/>
          <w:b/>
          <w:bCs/>
        </w:rPr>
        <w:t xml:space="preserve">（1）建立用户反馈闭环机制</w:t>
      </w:r>
    </w:p>
    <w:p>
      <w:pPr>
        <w:pStyle w:val="BodyText"/>
      </w:pPr>
      <w:r>
        <w:rPr>
          <w:rFonts w:hint="eastAsia"/>
        </w:rPr>
        <w:t xml:space="preserve">平台应提供数据需求提交、质量投诉、使用反馈等功能，并建立”收集-处理-回应”的闭环机制。定期发布用户满意度调查报告。</w:t>
      </w:r>
    </w:p>
    <w:p>
      <w:pPr>
        <w:pStyle w:val="BodyText"/>
      </w:pPr>
      <w:r>
        <w:rPr>
          <w:rFonts w:hint="eastAsia"/>
          <w:b/>
          <w:bCs/>
        </w:rPr>
        <w:t xml:space="preserve">（2）提供数据服务而非仅数据发布</w:t>
      </w:r>
    </w:p>
    <w:p>
      <w:pPr>
        <w:pStyle w:val="BodyText"/>
      </w:pPr>
      <w:r>
        <w:rPr>
          <w:rFonts w:hint="eastAsia"/>
        </w:rPr>
        <w:t xml:space="preserve">从”提供数据集”升级为”提供数据服务”，包括：</w:t>
      </w:r>
      <w:r>
        <w:t xml:space="preserve"> </w:t>
      </w:r>
      <w:r>
        <w:t xml:space="preserve">- </w:t>
      </w:r>
      <w:r>
        <w:rPr>
          <w:rFonts w:hint="eastAsia"/>
        </w:rPr>
        <w:t xml:space="preserve">数据可视化分析工具</w:t>
      </w:r>
      <w:r>
        <w:t xml:space="preserve"> </w:t>
      </w:r>
      <w:r>
        <w:t xml:space="preserve">- </w:t>
      </w:r>
      <w:r>
        <w:rPr>
          <w:rFonts w:hint="eastAsia"/>
        </w:rPr>
        <w:t xml:space="preserve">API调用和沙箱测试环境</w:t>
      </w:r>
      <w:r>
        <w:t xml:space="preserve"> </w:t>
      </w:r>
      <w:r>
        <w:t xml:space="preserve">- </w:t>
      </w:r>
      <w:r>
        <w:rPr>
          <w:rFonts w:hint="eastAsia"/>
        </w:rPr>
        <w:t xml:space="preserve">数据使用教程和案例库</w:t>
      </w:r>
      <w:r>
        <w:t xml:space="preserve"> </w:t>
      </w:r>
      <w:r>
        <w:t xml:space="preserve">- </w:t>
      </w:r>
      <w:r>
        <w:rPr>
          <w:rFonts w:hint="eastAsia"/>
        </w:rPr>
        <w:t xml:space="preserve">开发者社区和技术支持</w:t>
      </w:r>
    </w:p>
    <w:p>
      <w:pPr>
        <w:pStyle w:val="BodyText"/>
      </w:pPr>
      <w:r>
        <w:rPr>
          <w:rFonts w:hint="eastAsia"/>
          <w:b/>
          <w:bCs/>
        </w:rPr>
        <w:t xml:space="preserve">（3）加强数据质量持续改进</w:t>
      </w:r>
    </w:p>
    <w:p>
      <w:pPr>
        <w:pStyle w:val="BodyText"/>
      </w:pPr>
      <w:r>
        <w:rPr>
          <w:rFonts w:hint="eastAsia"/>
        </w:rPr>
        <w:t xml:space="preserve">建立数据质量自动检测机制，定期扫描数据集的完整性、准确性、时效性。对质量问题数据及时下架或标注。</w:t>
      </w:r>
    </w:p>
    <w:bookmarkEnd w:id="169"/>
    <w:bookmarkStart w:id="170" w:name="社会层面培育数据应用生态"/>
    <w:p>
      <w:pPr>
        <w:pStyle w:val="Heading4"/>
      </w:pPr>
      <w:r>
        <w:t xml:space="preserve">7.4.4 </w:t>
      </w:r>
      <w:r>
        <w:rPr>
          <w:rFonts w:hint="eastAsia"/>
        </w:rPr>
        <w:t xml:space="preserve">社会层面：培育数据应用生态</w:t>
      </w:r>
    </w:p>
    <w:p>
      <w:pPr>
        <w:pStyle w:val="FirstParagraph"/>
      </w:pPr>
      <w:r>
        <w:rPr>
          <w:rFonts w:hint="eastAsia"/>
          <w:b/>
          <w:bCs/>
        </w:rPr>
        <w:t xml:space="preserve">（1）支持数据应用创新创业</w:t>
      </w:r>
    </w:p>
    <w:p>
      <w:pPr>
        <w:pStyle w:val="BodyText"/>
      </w:pPr>
      <w:r>
        <w:rPr>
          <w:rFonts w:hint="eastAsia"/>
        </w:rPr>
        <w:t xml:space="preserve">将开放政府数据应用纳入”双创”支持范围，为基于开放数据的创业项目提供税收优惠、融资支持、场地扶持等。</w:t>
      </w:r>
    </w:p>
    <w:p>
      <w:pPr>
        <w:pStyle w:val="BodyText"/>
      </w:pPr>
      <w:r>
        <w:rPr>
          <w:rFonts w:hint="eastAsia"/>
          <w:b/>
          <w:bCs/>
        </w:rPr>
        <w:t xml:space="preserve">（2）加强数据素养教育</w:t>
      </w:r>
    </w:p>
    <w:p>
      <w:pPr>
        <w:pStyle w:val="BodyText"/>
      </w:pPr>
      <w:r>
        <w:rPr>
          <w:rFonts w:hint="eastAsia"/>
        </w:rPr>
        <w:t xml:space="preserve">在高等教育和职业教育中增设”数据素养”课程，培养公众的数据获取、分析、应用能力。开展”数据开放进校园”活动，鼓励大学生利用开放数据开展科研和创新。</w:t>
      </w:r>
    </w:p>
    <w:p>
      <w:pPr>
        <w:pStyle w:val="BodyText"/>
      </w:pPr>
      <w:r>
        <w:rPr>
          <w:rFonts w:hint="eastAsia"/>
          <w:b/>
          <w:bCs/>
        </w:rPr>
        <w:t xml:space="preserve">（3）建立数据开放社会评价体系</w:t>
      </w:r>
    </w:p>
    <w:p>
      <w:pPr>
        <w:pStyle w:val="BodyText"/>
      </w:pPr>
      <w:r>
        <w:rPr>
          <w:rFonts w:hint="eastAsia"/>
        </w:rPr>
        <w:t xml:space="preserve">支持第三方机构（如高校、智库、行业协会）开展数据开放平台评估，发布年度评估报告，形成社会监督和良性竞争机制。</w:t>
      </w:r>
    </w:p>
    <w:bookmarkEnd w:id="170"/>
    <w:bookmarkEnd w:id="171"/>
    <w:bookmarkStart w:id="172" w:name="本章小结-3"/>
    <w:p>
      <w:pPr>
        <w:pStyle w:val="Heading3"/>
      </w:pPr>
      <w:r>
        <w:t xml:space="preserve">7.5 </w:t>
      </w:r>
      <w:r>
        <w:rPr>
          <w:rFonts w:hint="eastAsia"/>
        </w:rPr>
        <w:t xml:space="preserve">本章小结</w:t>
      </w:r>
    </w:p>
    <w:p>
      <w:pPr>
        <w:pStyle w:val="FirstParagraph"/>
      </w:pPr>
      <w:r>
        <w:rPr>
          <w:rFonts w:hint="eastAsia"/>
        </w:rPr>
        <w:t xml:space="preserve">本章基于第五章的绩效评估结果和第六章的影响因素分析，提出了省级政府数据开放平台绩效提升的系统策略：</w:t>
      </w:r>
    </w:p>
    <w:p>
      <w:pPr>
        <w:pStyle w:val="BodyText"/>
      </w:pPr>
      <w:r>
        <w:rPr>
          <w:rFonts w:hint="eastAsia"/>
          <w:b/>
          <w:bCs/>
        </w:rPr>
        <w:t xml:space="preserve">第一，绩效差异的深层原因可归结为制度环境、资源投入和应用生态三个维度。</w:t>
      </w:r>
      <w:r>
        <w:t xml:space="preserve"> </w:t>
      </w:r>
      <w:r>
        <w:rPr>
          <w:rFonts w:hint="eastAsia"/>
        </w:rPr>
        <w:t xml:space="preserve">高绩效平台的共性是获得了制度保障、资源支持和应用价值的正向循环；低绩效平台则在不同维度存在短板。</w:t>
      </w:r>
    </w:p>
    <w:p>
      <w:pPr>
        <w:pStyle w:val="BodyText"/>
      </w:pPr>
      <w:r>
        <w:rPr>
          <w:rFonts w:hint="eastAsia"/>
          <w:b/>
          <w:bCs/>
        </w:rPr>
        <w:t xml:space="preserve">第二，平台从”开放”向”运营”的转型是新趋势，但需要平衡公共性与经济性。</w:t>
      </w:r>
      <w:r>
        <w:t xml:space="preserve"> </w:t>
      </w:r>
      <w:r>
        <w:rPr>
          <w:rFonts w:hint="eastAsia"/>
        </w:rPr>
        <w:t xml:space="preserve">建议采取”公共数据优先开放、高价值数据授权运营”的双轨制。</w:t>
      </w:r>
    </w:p>
    <w:p>
      <w:pPr>
        <w:pStyle w:val="BodyText"/>
      </w:pPr>
      <w:r>
        <w:rPr>
          <w:rFonts w:hint="eastAsia"/>
          <w:b/>
          <w:bCs/>
        </w:rPr>
        <w:t xml:space="preserve">第三，提升策略应坚持分类施策。</w:t>
      </w:r>
      <w:r>
        <w:t xml:space="preserve"> </w:t>
      </w:r>
      <w:r>
        <w:rPr>
          <w:rFonts w:hint="eastAsia"/>
        </w:rPr>
        <w:t xml:space="preserve">高绩效平台重在标杆引领和模式输出；功能型低绩效平台重在补齐政策短板和激活应用潜力；停滞型平台重在重新定位和资源整合。</w:t>
      </w:r>
    </w:p>
    <w:p>
      <w:pPr>
        <w:pStyle w:val="BodyText"/>
      </w:pPr>
      <w:r>
        <w:rPr>
          <w:rFonts w:hint="eastAsia"/>
          <w:b/>
          <w:bCs/>
        </w:rPr>
        <w:t xml:space="preserve">第四，需要从国家、省级、平台、社会四个层面协同发力。</w:t>
      </w:r>
      <w:r>
        <w:t xml:space="preserve"> </w:t>
      </w:r>
      <w:r>
        <w:rPr>
          <w:rFonts w:hint="eastAsia"/>
        </w:rPr>
        <w:t xml:space="preserve">国家层面完善法律标准和资金保障；省级层面强化制度执行和绩效考核；平台层面提升服务质量和用户体验；社会层面培育应用生态和数据素养。</w:t>
      </w:r>
    </w:p>
    <w:p>
      <w:pPr>
        <w:pStyle w:val="BodyText"/>
      </w:pPr>
      <w:r>
        <w:rPr>
          <w:rFonts w:hint="eastAsia"/>
        </w:rPr>
        <w:t xml:space="preserve">本章提出的策略建议具有明确的实证基础和分类逻辑，为不同绩效水平的省份提供了可操作的提升路径。</w:t>
      </w:r>
    </w:p>
    <w:p>
      <w:r>
        <w:pict>
          <v:rect style="width:0;height:1.5pt" o:hralign="center" o:hrstd="t" o:hr="t"/>
        </w:pict>
      </w:r>
    </w:p>
    <w:bookmarkEnd w:id="172"/>
    <w:bookmarkEnd w:id="173"/>
    <w:bookmarkStart w:id="180" w:name="第8章-第八章-结论与展望"/>
    <w:p>
      <w:pPr>
        <w:pStyle w:val="Heading1"/>
      </w:pPr>
      <w:r>
        <w:rPr>
          <w:rFonts w:hint="eastAsia"/>
        </w:rPr>
        <w:t xml:space="preserve">第8章</w:t>
      </w:r>
      <w:r>
        <w:t xml:space="preserve"> </w:t>
      </w:r>
      <w:r>
        <w:rPr>
          <w:rFonts w:hint="eastAsia"/>
        </w:rPr>
        <w:t xml:space="preserve">第八章</w:t>
      </w:r>
      <w:r>
        <w:t xml:space="preserve"> </w:t>
      </w:r>
      <w:r>
        <w:rPr>
          <w:rFonts w:hint="eastAsia"/>
        </w:rPr>
        <w:t xml:space="preserve">结论与展望</w:t>
      </w:r>
    </w:p>
    <w:bookmarkStart w:id="174" w:name="主要研究结论"/>
    <w:p>
      <w:pPr>
        <w:pStyle w:val="Heading3"/>
      </w:pPr>
      <w:r>
        <w:t xml:space="preserve">8.1 </w:t>
      </w:r>
      <w:r>
        <w:rPr>
          <w:rFonts w:hint="eastAsia"/>
        </w:rPr>
        <w:t xml:space="preserve">主要研究结论</w:t>
      </w:r>
    </w:p>
    <w:p>
      <w:pPr>
        <w:pStyle w:val="FirstParagraph"/>
      </w:pPr>
      <w:r>
        <w:rPr>
          <w:rFonts w:hint="eastAsia"/>
        </w:rPr>
        <w:t xml:space="preserve">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w:t>
      </w:r>
      <w:r>
        <w:t xml:space="preserve"> </w:t>
      </w:r>
      <w:r>
        <w:rPr>
          <w:rFonts w:hint="eastAsia"/>
        </w:rPr>
        <w:t xml:space="preserve">Pro采集系统，本研究对22个有效样本平台进行了”一平台一议”的精准数据采集，建立了数据口径标准化体系，确保了评估结果的真实性和可比性。经过系统的实证分析，本研究得出以下五个主要结论：</w:t>
      </w:r>
    </w:p>
    <w:p>
      <w:pPr>
        <w:pStyle w:val="BodyText"/>
      </w:pPr>
      <w:r>
        <w:rPr>
          <w:rFonts w:hint="eastAsia"/>
          <w:b/>
          <w:bCs/>
        </w:rPr>
        <w:t xml:space="preserve">结论一：我国省级政府数据开放平台绩效呈现显著的”头部效应”和”区域差异”。</w:t>
      </w:r>
    </w:p>
    <w:p>
      <w:pPr>
        <w:pStyle w:val="BodyText"/>
      </w:pPr>
      <w:r>
        <w:rPr>
          <w:rFonts w:hint="eastAsia"/>
        </w:rPr>
        <w:t xml:space="preserve">22个有效样本平台的绩效评估结果显示，数据集数量的变异系数高达1.79，各平台之间的数据开放规模差异极大。排名前三的广东省（97,528个）、山东省（50,925个）、浙江省（38,000个）合计占总量的68.3%，呈现出明显的”头部效应”。从区域分布来看，东部地区的平台数据开放水平显著高于中西部和东北地区——东部地区9个平台的标准化总量为198,162个，均值22,018个；中部地区6个平台标准化总量25,471个，均值4,245个；西部地区5个平台标准化总量44,968个，均值8,994个；东北地区2个平台标准化总量5,338个，均值2,669个。这种区域差异与经济发展水平、信息化基础和数字政府建设进程密切相关，但并非简单的线性关系——贵州省凭借大数据综合试验区的政策优势实现了”后发赶超”，表明制度创新和政策支持可以弥补经济基础的不足。</w:t>
      </w:r>
    </w:p>
    <w:p>
      <w:pPr>
        <w:pStyle w:val="BodyText"/>
      </w:pPr>
      <w:r>
        <w:rPr>
          <w:rFonts w:hint="eastAsia"/>
          <w:b/>
          <w:bCs/>
        </w:rPr>
        <w:t xml:space="preserve">结论二：数据开放规模是平台绩效的”门槛条件”。</w:t>
      </w:r>
    </w:p>
    <w:p>
      <w:pPr>
        <w:pStyle w:val="BodyText"/>
      </w:pPr>
      <w:r>
        <w:rPr>
          <w:rFonts w:hint="eastAsia"/>
        </w:rPr>
        <w:t xml:space="preserve">fsQCA组态分析明确揭示，数据集数量超过中位数（约3,383个）是高绩效的必要条件。在22个样本中，所有11个高绩效平台（TOPSIS得分≥0.18）的数据集数量均超过中位数，而所有11个低绩效平台的数据集数量均低于中位数。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pStyle w:val="BodyText"/>
      </w:pPr>
      <w:r>
        <w:rPr>
          <w:rFonts w:hint="eastAsia"/>
          <w:b/>
          <w:bCs/>
        </w:rPr>
        <w:t xml:space="preserve">结论三：政策法规是影响平台绩效的核心驱动因素。</w:t>
      </w:r>
    </w:p>
    <w:p>
      <w:pPr>
        <w:pStyle w:val="BodyText"/>
      </w:pPr>
      <w:r>
        <w:rPr>
          <w:rFonts w:hint="eastAsia"/>
        </w:rPr>
        <w:t xml:space="preserve">DEMATEL因果关系分析表明，政策法规（PL）是最重要的”原因因素”，对组织保障和数据质量产生决定性影响。fsQCA分析进一步证实，政策法规是高绩效的”核心必要条件”——所有11个高绩效平台均有完善的政策法规支撑（PL=1），而全部11个低绩效平台缺乏专项政策（PL=0）。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pStyle w:val="BodyText"/>
      </w:pPr>
      <w:r>
        <w:rPr>
          <w:rFonts w:hint="eastAsia"/>
          <w:b/>
          <w:bCs/>
        </w:rPr>
        <w:t xml:space="preserve">结论四：高绩效平台存在”浙江模式”和”山东模式”两种典型路径。</w:t>
      </w:r>
    </w:p>
    <w:p>
      <w:pPr>
        <w:pStyle w:val="BodyText"/>
      </w:pPr>
      <w:r>
        <w:rPr>
          <w:rFonts w:hint="eastAsia"/>
        </w:rPr>
        <w:t xml:space="preserve">基于对11个高绩效平台的深入分析，本研究识别出两种典型的发展模式：</w:t>
      </w:r>
      <w:r>
        <w:rPr>
          <w:rFonts w:hint="eastAsia"/>
        </w:rPr>
        <w:t xml:space="preserve">“浙江模式”</w:t>
      </w:r>
      <w:r>
        <w:rPr>
          <w:rFonts w:hint="eastAsia"/>
        </w:rPr>
        <w:t xml:space="preserve">以质量建设和应用驱动为核心，代表平台包括浙江、上海、北京、广东，其特征是数据质量极高（结构化率&gt;80%）、应用生态活跃（应用&gt;500个）、制度创新领先；</w:t>
      </w:r>
      <w:r>
        <w:rPr>
          <w:rFonts w:hint="eastAsia"/>
        </w:rPr>
        <w:t xml:space="preserve">“山东模式”</w:t>
      </w:r>
      <w:r>
        <w:rPr>
          <w:rFonts w:hint="eastAsia"/>
        </w:rPr>
        <w:t xml:space="preserve">以规模扩张和覆盖驱动为核心，代表平台包括山东、海南、重庆、湖北、贵州，其特征是数据集数量庞大（&gt;10,000个）、覆盖领域广泛（&gt;50个）、后发优势明显。两种模式并非对立关系，而是代表了高绩效平台发展的两个维度，为不同条件的低绩效平台提供了可借鉴的发展路径。</w:t>
      </w:r>
    </w:p>
    <w:p>
      <w:pPr>
        <w:pStyle w:val="BodyText"/>
      </w:pPr>
      <w:r>
        <w:rPr>
          <w:rFonts w:hint="eastAsia"/>
          <w:b/>
          <w:bCs/>
        </w:rPr>
        <w:t xml:space="preserve">结论五：平台从”开放”向”运营”的转型需要平衡公共性与经济性。</w:t>
      </w:r>
    </w:p>
    <w:p>
      <w:pPr>
        <w:pStyle w:val="BodyText"/>
      </w:pPr>
      <w:r>
        <w:rPr>
          <w:rFonts w:hint="eastAsia"/>
        </w:rPr>
        <w:t xml:space="preserve">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bookmarkEnd w:id="174"/>
    <w:bookmarkStart w:id="175" w:name="理论贡献"/>
    <w:p>
      <w:pPr>
        <w:pStyle w:val="Heading3"/>
      </w:pPr>
      <w:r>
        <w:t xml:space="preserve">8.2 </w:t>
      </w:r>
      <w:r>
        <w:rPr>
          <w:rFonts w:hint="eastAsia"/>
        </w:rPr>
        <w:t xml:space="preserve">理论贡献</w:t>
      </w:r>
    </w:p>
    <w:p>
      <w:pPr>
        <w:pStyle w:val="FirstParagraph"/>
      </w:pPr>
      <w:r>
        <w:rPr>
          <w:rFonts w:hint="eastAsia"/>
        </w:rPr>
        <w:t xml:space="preserve">本研究的理论贡献主要体现在以下四个方面：</w:t>
      </w:r>
    </w:p>
    <w:p>
      <w:pPr>
        <w:pStyle w:val="BodyText"/>
      </w:pPr>
      <w:r>
        <w:rPr>
          <w:rFonts w:hint="eastAsia"/>
          <w:b/>
          <w:bCs/>
        </w:rPr>
        <w:t xml:space="preserve">第一，构建了基于4E框架的效果导向评估体系，推动政府数据开放评估范式从”供给导向”向”效果导向”转型。</w:t>
      </w:r>
    </w:p>
    <w:p>
      <w:pPr>
        <w:pStyle w:val="BodyText"/>
      </w:pPr>
      <w:r>
        <w:rPr>
          <w:rFonts w:hint="eastAsia"/>
        </w:rPr>
        <w:t xml:space="preserve">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pStyle w:val="BodyText"/>
      </w:pPr>
      <w:r>
        <w:rPr>
          <w:rFonts w:hint="eastAsia"/>
          <w:b/>
          <w:bCs/>
        </w:rPr>
        <w:t xml:space="preserve">第二，揭示了政府数据利用绩效形成的多重并发因果机制。</w:t>
      </w:r>
    </w:p>
    <w:p>
      <w:pPr>
        <w:pStyle w:val="BodyText"/>
      </w:pPr>
      <w:r>
        <w:rPr>
          <w:rFonts w:hint="eastAsia"/>
        </w:rPr>
        <w:t xml:space="preserve">传统回归分析假设因素间独立作用且效应线性可加，但本研究通过DEMATEL和fsQCA两种方法的交叉验证，揭示了绩效形成的复杂因果机制。DEMATEL分析识别了”原因因素”（政策法规、平台建设、应用效果）和”结果因素”（组织保障、数据质量）的层级结构，构建了”原因→结果”的因果链。fsQCA分析揭示了高绩效的唯一实现路径——</w:t>
      </w:r>
      <w:r>
        <w:rPr>
          <w:rFonts w:hint="eastAsia"/>
        </w:rPr>
        <w:t xml:space="preserve">“全要素达标”</w:t>
      </w:r>
      <w:r>
        <w:rPr>
          <w:rFonts w:hint="eastAsia"/>
        </w:rPr>
        <w:t xml:space="preserve">，不存在替代路径。这两种方法的一致发现表明，平台建设是系统工程，因素间存在强互补性，</w:t>
      </w:r>
      <w:r>
        <w:rPr>
          <w:rFonts w:hint="eastAsia"/>
        </w:rPr>
        <w:t xml:space="preserve">“单点突破”</w:t>
      </w:r>
      <w:r>
        <w:rPr>
          <w:rFonts w:hint="eastAsia"/>
        </w:rPr>
        <w:t xml:space="preserve">策略难以实现整体绩效提升。</w:t>
      </w:r>
    </w:p>
    <w:p>
      <w:pPr>
        <w:pStyle w:val="BodyText"/>
      </w:pPr>
      <w:r>
        <w:rPr>
          <w:rFonts w:hint="eastAsia"/>
          <w:b/>
          <w:bCs/>
        </w:rPr>
        <w:t xml:space="preserve">第三，提出了”数据口径幻觉”概念并进行了操作化测量。</w:t>
      </w:r>
    </w:p>
    <w:p>
      <w:pPr>
        <w:pStyle w:val="BodyText"/>
      </w:pPr>
      <w:r>
        <w:rPr>
          <w:rFonts w:hint="eastAsia"/>
        </w:rPr>
        <w:t xml:space="preserve">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pStyle w:val="BodyText"/>
      </w:pPr>
      <w:r>
        <w:rPr>
          <w:rFonts w:hint="eastAsia"/>
          <w:b/>
          <w:bCs/>
        </w:rPr>
        <w:t xml:space="preserve">第四，识别了”浙江模式”和”山东模式”两种高绩效路径，丰富了政府数据开放发展的类型学知识。</w:t>
      </w:r>
    </w:p>
    <w:p>
      <w:pPr>
        <w:pStyle w:val="BodyText"/>
      </w:pPr>
      <w:r>
        <w:rPr>
          <w:rFonts w:hint="eastAsia"/>
        </w:rPr>
        <w:t xml:space="preserve">现有研究多将高绩效平台视为同质群体，本研究通过类型学分析识别出两种差异化的高绩效模式。</w:t>
      </w:r>
      <w:r>
        <w:rPr>
          <w:rFonts w:hint="eastAsia"/>
        </w:rPr>
        <w:t xml:space="preserve">“浙江模式”</w:t>
      </w:r>
      <w:r>
        <w:rPr>
          <w:rFonts w:hint="eastAsia"/>
        </w:rPr>
        <w:t xml:space="preserve">强调质量建设和应用驱动，适用于经济发达、创新活跃的省份；</w:t>
      </w:r>
      <w:r>
        <w:rPr>
          <w:rFonts w:hint="eastAsia"/>
        </w:rPr>
        <w:t xml:space="preserve">“山东模式”</w:t>
      </w:r>
      <w:r>
        <w:rPr>
          <w:rFonts w:hint="eastAsia"/>
        </w:rPr>
        <w:t xml:space="preserve">强调规模扩张和覆盖驱动，适用于数据资源丰富、产业基础好的省份。这一类型学发现为不同条件的平台提供了”因地制宜”的发展参考，避免了”一刀切”的政策建议。</w:t>
      </w:r>
    </w:p>
    <w:bookmarkEnd w:id="175"/>
    <w:bookmarkStart w:id="176" w:name="实践启示"/>
    <w:p>
      <w:pPr>
        <w:pStyle w:val="Heading3"/>
      </w:pPr>
      <w:r>
        <w:t xml:space="preserve">8.3 </w:t>
      </w:r>
      <w:r>
        <w:rPr>
          <w:rFonts w:hint="eastAsia"/>
        </w:rPr>
        <w:t xml:space="preserve">实践启示</w:t>
      </w:r>
    </w:p>
    <w:p>
      <w:pPr>
        <w:pStyle w:val="FirstParagraph"/>
      </w:pPr>
      <w:r>
        <w:rPr>
          <w:rFonts w:hint="eastAsia"/>
        </w:rPr>
        <w:t xml:space="preserve">本研究的实践启示主要体现在以下四个方面：</w:t>
      </w:r>
    </w:p>
    <w:p>
      <w:pPr>
        <w:pStyle w:val="BodyText"/>
      </w:pPr>
      <w:r>
        <w:rPr>
          <w:rFonts w:hint="eastAsia"/>
          <w:b/>
          <w:bCs/>
        </w:rPr>
        <w:t xml:space="preserve">第一，评估体系应从”供给导向”转向”效果导向”。</w:t>
      </w:r>
    </w:p>
    <w:p>
      <w:pPr>
        <w:pStyle w:val="BodyText"/>
      </w:pPr>
      <w:r>
        <w:rPr>
          <w:rFonts w:hint="eastAsia"/>
        </w:rPr>
        <w:t xml:space="preserve">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w:t>
      </w:r>
      <w:r>
        <w:rPr>
          <w:rFonts w:hint="eastAsia"/>
        </w:rPr>
        <w:t xml:space="preserve">“应用成果数量”</w:t>
      </w:r>
      <w:r>
        <w:rPr>
          <w:rFonts w:hint="eastAsia"/>
        </w:rPr>
        <w:t xml:space="preserve">“用户满意度”</w:t>
      </w:r>
      <w:r>
        <w:rPr>
          <w:rFonts w:hint="eastAsia"/>
        </w:rPr>
        <w:t xml:space="preserve">等效果指标纳入评估体系的核心维度，引导平台从”开放更多数据”转向”让更多数据被有效利用”。</w:t>
      </w:r>
    </w:p>
    <w:p>
      <w:pPr>
        <w:pStyle w:val="BodyText"/>
      </w:pPr>
      <w:r>
        <w:rPr>
          <w:rFonts w:hint="eastAsia"/>
          <w:b/>
          <w:bCs/>
        </w:rPr>
        <w:t xml:space="preserve">第二，平台建设需要”全要素达标”的系统推进。</w:t>
      </w:r>
    </w:p>
    <w:p>
      <w:pPr>
        <w:pStyle w:val="BodyText"/>
      </w:pPr>
      <w:r>
        <w:rPr>
          <w:rFonts w:hint="eastAsia"/>
        </w:rPr>
        <w:t xml:space="preserve">fsQCA分析表明，高绩效平台的实现路径唯一——六个因素全部达标，不存在”某些因素缺失但仍高绩效”的替代路径。这说明平台建设是系统工程，短板效应明显。对于低绩效平台而言，不能仅关注单一维度的提升（如仅扩大数据集数量或仅完善平台功能），而应进行系统性的全面优化。建议制定”全要素提升路线图”，明确每个因素的现状、目标、责任主体和时间节点，确保各因素协同推进。</w:t>
      </w:r>
    </w:p>
    <w:p>
      <w:pPr>
        <w:pStyle w:val="BodyText"/>
      </w:pPr>
      <w:r>
        <w:rPr>
          <w:rFonts w:hint="eastAsia"/>
          <w:b/>
          <w:bCs/>
        </w:rPr>
        <w:t xml:space="preserve">第三，分类施策、精准提升。</w:t>
      </w:r>
    </w:p>
    <w:p>
      <w:pPr>
        <w:pStyle w:val="BodyText"/>
      </w:pPr>
      <w:r>
        <w:rPr>
          <w:rFonts w:hint="eastAsia"/>
        </w:rPr>
        <w:t xml:space="preserve">本研究识别出三类平台（高绩效、功能型低绩效、停滞型低绩效）和两种高绩效模式（浙江模式、山东模式），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pStyle w:val="BodyText"/>
      </w:pPr>
      <w:r>
        <w:rPr>
          <w:rFonts w:hint="eastAsia"/>
          <w:b/>
          <w:bCs/>
        </w:rPr>
        <w:t xml:space="preserve">第四，坚持数据开放的公共属性，防止”以运营替代开放”。</w:t>
      </w:r>
    </w:p>
    <w:p>
      <w:pPr>
        <w:pStyle w:val="BodyText"/>
      </w:pPr>
      <w:r>
        <w:rPr>
          <w:rFonts w:hint="eastAsia"/>
        </w:rPr>
        <w:t xml:space="preserve">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bookmarkEnd w:id="176"/>
    <w:bookmarkStart w:id="177" w:name="研究局限"/>
    <w:p>
      <w:pPr>
        <w:pStyle w:val="Heading3"/>
      </w:pPr>
      <w:r>
        <w:t xml:space="preserve">8.4 </w:t>
      </w:r>
      <w:r>
        <w:rPr>
          <w:rFonts w:hint="eastAsia"/>
        </w:rPr>
        <w:t xml:space="preserve">研究局限</w:t>
      </w:r>
    </w:p>
    <w:p>
      <w:pPr>
        <w:pStyle w:val="FirstParagraph"/>
      </w:pPr>
      <w:r>
        <w:rPr>
          <w:rFonts w:hint="eastAsia"/>
        </w:rPr>
        <w:t xml:space="preserve">本研究存在以下局限性，需要在后续研究中加以改进：</w:t>
      </w:r>
    </w:p>
    <w:p>
      <w:pPr>
        <w:pStyle w:val="BodyText"/>
      </w:pPr>
      <w:r>
        <w:rPr>
          <w:rFonts w:hint="eastAsia"/>
          <w:b/>
          <w:bCs/>
        </w:rPr>
        <w:t xml:space="preserve">第一，样本范围限于省级平台，未涵盖地市级平台。</w:t>
      </w:r>
    </w:p>
    <w:p>
      <w:pPr>
        <w:pStyle w:val="BodyText"/>
      </w:pPr>
      <w:r>
        <w:rPr>
          <w:rFonts w:hint="eastAsia"/>
        </w:rPr>
        <w:t xml:space="preserve">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pStyle w:val="BodyText"/>
      </w:pPr>
      <w:r>
        <w:rPr>
          <w:rFonts w:hint="eastAsia"/>
          <w:b/>
          <w:bCs/>
        </w:rPr>
        <w:t xml:space="preserve">第二，数据采集为截面数据，缺乏动态追踪。</w:t>
      </w:r>
    </w:p>
    <w:p>
      <w:pPr>
        <w:pStyle w:val="BodyText"/>
      </w:pPr>
      <w:r>
        <w:rPr>
          <w:rFonts w:hint="eastAsia"/>
        </w:rPr>
        <w:t xml:space="preserve">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pStyle w:val="BodyText"/>
      </w:pPr>
      <w:r>
        <w:rPr>
          <w:rFonts w:hint="eastAsia"/>
          <w:b/>
          <w:bCs/>
        </w:rPr>
        <w:t xml:space="preserve">第三，8个无独立平台的省份未纳入定量分析。</w:t>
      </w:r>
    </w:p>
    <w:p>
      <w:pPr>
        <w:pStyle w:val="BodyText"/>
      </w:pPr>
      <w:r>
        <w:rPr>
          <w:rFonts w:hint="eastAsia"/>
        </w:rPr>
        <w:t xml:space="preserve">甘肃、河北、黑龙江、宁夏、青海、陕西、新疆、西藏等8个省份确实未建设独立的省级公共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pStyle w:val="BodyText"/>
      </w:pPr>
      <w:r>
        <w:rPr>
          <w:rFonts w:hint="eastAsia"/>
          <w:b/>
          <w:bCs/>
        </w:rPr>
        <w:t xml:space="preserve">第四，评估指标仍存在改进空间。</w:t>
      </w:r>
    </w:p>
    <w:p>
      <w:pPr>
        <w:pStyle w:val="BodyText"/>
      </w:pPr>
      <w:r>
        <w:rPr>
          <w:rFonts w:hint="eastAsia"/>
        </w:rPr>
        <w:t xml:space="preserve">本研究的4E评估框架虽然涵盖了供给、平台、质量、效果四个维度，但在某些指标的操作化测量上仍存在局限。例如，</w:t>
      </w:r>
      <w:r>
        <w:rPr>
          <w:rFonts w:hint="eastAsia"/>
        </w:rPr>
        <w:t xml:space="preserve">“利用效果”</w:t>
      </w:r>
      <w:r>
        <w:rPr>
          <w:rFonts w:hint="eastAsia"/>
        </w:rPr>
        <w:t xml:space="preserve">维度主要依赖数据集下载量和应用案例数量等客观指标，未纳入用户满意度、数据创新价值、社会经济贡献等更深层次的指标。</w:t>
      </w:r>
      <w:r>
        <w:rPr>
          <w:rFonts w:hint="eastAsia"/>
        </w:rPr>
        <w:t xml:space="preserve">“公平性”</w:t>
      </w:r>
      <w:r>
        <w:rPr>
          <w:rFonts w:hint="eastAsia"/>
        </w:rPr>
        <w:t xml:space="preserve">维度仅通过区域均衡和群体覆盖进行粗略测量，未涉及数字鸿沟、数据可及性等更精细的公平性指标。未来研究可以引入大数据分析和用户调研方法，构建更为精细和全面的评估指标体系。</w:t>
      </w:r>
    </w:p>
    <w:p>
      <w:pPr>
        <w:pStyle w:val="BodyText"/>
      </w:pPr>
      <w:r>
        <w:rPr>
          <w:rFonts w:hint="eastAsia"/>
          <w:b/>
          <w:bCs/>
        </w:rPr>
        <w:t xml:space="preserve">第五，因果推断的外部效度有待进一步验证。</w:t>
      </w:r>
    </w:p>
    <w:p>
      <w:pPr>
        <w:pStyle w:val="BodyText"/>
      </w:pPr>
      <w:r>
        <w:rPr>
          <w:rFonts w:hint="eastAsia"/>
        </w:rPr>
        <w:t xml:space="preserve">本研究基于22个省级平台的样本进行DEMATEL和fsQCA分析，虽然样本覆盖了东中西部和东北地区，但样本量相对有限（N=22），可能影响因果推断的外部效度。特别是fsQCA方法对样本量有一定要求，22个案例可能限制了条件组合的多样性。未来研究可以扩大样本范围（纳入地市级平台或国际平台），或采用混合研究方法（结合案例研究、问卷调查等），进一步验证本研究的因果推断结论。</w:t>
      </w:r>
    </w:p>
    <w:bookmarkEnd w:id="177"/>
    <w:bookmarkStart w:id="178" w:name="未来研究展望"/>
    <w:p>
      <w:pPr>
        <w:pStyle w:val="Heading3"/>
      </w:pPr>
      <w:r>
        <w:t xml:space="preserve">8.5 </w:t>
      </w:r>
      <w:r>
        <w:rPr>
          <w:rFonts w:hint="eastAsia"/>
        </w:rPr>
        <w:t xml:space="preserve">未来研究展望</w:t>
      </w:r>
    </w:p>
    <w:p>
      <w:pPr>
        <w:pStyle w:val="FirstParagraph"/>
      </w:pPr>
      <w:r>
        <w:rPr>
          <w:rFonts w:hint="eastAsia"/>
        </w:rPr>
        <w:t xml:space="preserve">基于上述研究结论和局限，本研究提出以下未来研究方向：</w:t>
      </w:r>
    </w:p>
    <w:p>
      <w:pPr>
        <w:pStyle w:val="BodyText"/>
      </w:pPr>
      <w:r>
        <w:rPr>
          <w:rFonts w:hint="eastAsia"/>
          <w:b/>
          <w:bCs/>
        </w:rPr>
        <w:t xml:space="preserve">第一，开展动态追踪研究，构建政府数据开放平台绩效演化的纵向数据库。</w:t>
      </w:r>
    </w:p>
    <w:p>
      <w:pPr>
        <w:pStyle w:val="BodyText"/>
      </w:pPr>
      <w:r>
        <w:rPr>
          <w:rFonts w:hint="eastAsia"/>
        </w:rPr>
        <w:t xml:space="preserve">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pStyle w:val="BodyText"/>
      </w:pPr>
      <w:r>
        <w:rPr>
          <w:rFonts w:hint="eastAsia"/>
          <w:b/>
          <w:bCs/>
        </w:rPr>
        <w:t xml:space="preserve">第二，将公共数据授权运营纳入评估框架，探索”开放+运营”双轨制的评估方法。</w:t>
      </w:r>
    </w:p>
    <w:p>
      <w:pPr>
        <w:pStyle w:val="BodyText"/>
      </w:pPr>
      <w:r>
        <w:rPr>
          <w:rFonts w:hint="eastAsia"/>
        </w:rPr>
        <w:t xml:space="preserve">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pStyle w:val="BodyText"/>
      </w:pPr>
      <w:r>
        <w:rPr>
          <w:rFonts w:hint="eastAsia"/>
          <w:b/>
          <w:bCs/>
        </w:rPr>
        <w:t xml:space="preserve">第三，探索人工智能辅助的数据质量评估方法。</w:t>
      </w:r>
    </w:p>
    <w:p>
      <w:pPr>
        <w:pStyle w:val="BodyText"/>
      </w:pPr>
      <w:r>
        <w:rPr>
          <w:rFonts w:hint="eastAsia"/>
        </w:rPr>
        <w:t xml:space="preserve">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pStyle w:val="BodyText"/>
      </w:pPr>
      <w:r>
        <w:rPr>
          <w:rFonts w:hint="eastAsia"/>
          <w:b/>
          <w:bCs/>
        </w:rPr>
        <w:t xml:space="preserve">第四，开展国际比较研究，提升中国在全球开放数据治理中的话语权。</w:t>
      </w:r>
    </w:p>
    <w:p>
      <w:pPr>
        <w:pStyle w:val="BodyText"/>
      </w:pPr>
      <w:r>
        <w:rPr>
          <w:rFonts w:hint="eastAsia"/>
        </w:rPr>
        <w:t xml:space="preserve">本研究聚焦于中国的省级平台，未来研究可以将中国的评估结果与国际先进平台（如美国Data.gov、英国data.gov.uk、欧盟Open</w:t>
      </w:r>
      <w:r>
        <w:t xml:space="preserve"> Data </w:t>
      </w:r>
      <w:r>
        <w:rPr>
          <w:rFonts w:hint="eastAsia"/>
        </w:rPr>
        <w:t xml:space="preserve">Portal等）进行系统比较。国际比较研究可以回答以下问题：中国平台在数据规模、平台功能、数据质量、利用效果等维度上与国际先进水平的差距有多大？中国的”浙江模式”和”山东模式”在国际上有无可比较的模式？中国特色的”数据口径幻觉”现象在国际平台中是否存在？通过国际比较，不仅可以为中国平台的优化提供国际参照，还可以为全球开放数据治理贡献中国经验和中国方案。</w:t>
      </w:r>
    </w:p>
    <w:p>
      <w:pPr>
        <w:pStyle w:val="BodyText"/>
      </w:pPr>
      <w:r>
        <w:rPr>
          <w:rFonts w:hint="eastAsia"/>
          <w:b/>
          <w:bCs/>
        </w:rPr>
        <w:t xml:space="preserve">第五，深入研究数据开放的社会经济影响，建立数据开放价值评估的因果识别框架。</w:t>
      </w:r>
    </w:p>
    <w:p>
      <w:pPr>
        <w:pStyle w:val="BodyText"/>
      </w:pPr>
      <w:r>
        <w:rPr>
          <w:rFonts w:hint="eastAsia"/>
        </w:rPr>
        <w:t xml:space="preserve">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bookmarkEnd w:id="178"/>
    <w:bookmarkStart w:id="179" w:name="结语"/>
    <w:p>
      <w:pPr>
        <w:pStyle w:val="Heading3"/>
      </w:pPr>
      <w:r>
        <w:t xml:space="preserve">8.6 </w:t>
      </w:r>
      <w:r>
        <w:rPr>
          <w:rFonts w:hint="eastAsia"/>
        </w:rPr>
        <w:t xml:space="preserve">结语</w:t>
      </w:r>
    </w:p>
    <w:p>
      <w:pPr>
        <w:pStyle w:val="FirstParagraph"/>
      </w:pPr>
      <w:r>
        <w:rPr>
          <w:rFonts w:hint="eastAsia"/>
        </w:rPr>
        <w:t xml:space="preserve">政府数据开放是数字政府建设的核心内容，也是数据要素价值化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政策法规是核心驱动因素，高绩效平台存在”浙江模式”和”山东模式”两种路径，平台转型需要平衡公共性与经济性。</w:t>
      </w:r>
    </w:p>
    <w:p>
      <w:pPr>
        <w:pStyle w:val="BodyText"/>
      </w:pPr>
      <w:r>
        <w:rPr>
          <w:rFonts w:hint="eastAsia"/>
        </w:rPr>
        <w:t xml:space="preserve">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r>
        <w:pict>
          <v:rect style="width:0;height:1.5pt" o:hralign="center" o:hrstd="t" o:hr="t"/>
        </w:pict>
      </w:r>
    </w:p>
    <w:bookmarkEnd w:id="179"/>
    <w:bookmarkEnd w:id="180"/>
    <w:bookmarkStart w:id="181" w:name="参考文献"/>
    <w:p>
      <w:pPr>
        <w:pStyle w:val="Heading1"/>
      </w:pPr>
      <w:r>
        <w:rPr>
          <w:rFonts w:hint="eastAsia"/>
        </w:rPr>
        <w:t xml:space="preserve">参考文献</w:t>
      </w:r>
    </w:p>
    <w:p>
      <w:pPr>
        <w:pStyle w:val="FirstParagraph"/>
      </w:pPr>
      <w:r>
        <w:rPr>
          <w:rFonts w:hint="eastAsia"/>
        </w:rPr>
        <w:t xml:space="preserve">（详见参考文献管理文件）</w:t>
      </w:r>
    </w:p>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2026-04-25T08:45:16Z</dcterms:created>
  <dcterms:modified xsi:type="dcterms:W3CDTF">2026-04-25T08:45:16Z</dcterms:modified>
</cp:coreProperties>
</file>

<file path=docProps/custom.xml><?xml version="1.0" encoding="utf-8"?>
<Properties xmlns="http://schemas.openxmlformats.org/officeDocument/2006/custom-properties" xmlns:vt="http://schemas.openxmlformats.org/officeDocument/2006/docPropsVTypes"/>
</file>