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3828"/>
        <w:gridCol w:w="2431"/>
      </w:tblGrid>
      <w:tr w:rsidR="00887ED7" w:rsidRPr="00341143" w14:paraId="22F1A2EC" w14:textId="77777777" w:rsidTr="00160F53">
        <w:tc>
          <w:tcPr>
            <w:tcW w:w="2263" w:type="dxa"/>
          </w:tcPr>
          <w:p w14:paraId="1A93460E" w14:textId="28759B7F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>Reading</w:t>
            </w:r>
          </w:p>
        </w:tc>
        <w:tc>
          <w:tcPr>
            <w:tcW w:w="2268" w:type="dxa"/>
          </w:tcPr>
          <w:p w14:paraId="1EF33B77" w14:textId="70936483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>Main Argument</w:t>
            </w:r>
          </w:p>
        </w:tc>
        <w:tc>
          <w:tcPr>
            <w:tcW w:w="3828" w:type="dxa"/>
          </w:tcPr>
          <w:p w14:paraId="743CF66E" w14:textId="575BEA6A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>Notes</w:t>
            </w:r>
          </w:p>
        </w:tc>
        <w:tc>
          <w:tcPr>
            <w:tcW w:w="2431" w:type="dxa"/>
          </w:tcPr>
          <w:p w14:paraId="61C6CE9F" w14:textId="679F0302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>Comments</w:t>
            </w:r>
          </w:p>
        </w:tc>
      </w:tr>
      <w:tr w:rsidR="00887ED7" w:rsidRPr="00341143" w14:paraId="573D2177" w14:textId="77777777" w:rsidTr="00160F53">
        <w:tc>
          <w:tcPr>
            <w:tcW w:w="2263" w:type="dxa"/>
          </w:tcPr>
          <w:p w14:paraId="2B04068F" w14:textId="6D105904" w:rsidR="00887ED7" w:rsidRPr="00341143" w:rsidRDefault="00637C9B" w:rsidP="00637C9B">
            <w:pPr>
              <w:spacing w:line="276" w:lineRule="auto"/>
              <w:rPr>
                <w:rFonts w:cstheme="minorHAnsi"/>
                <w:szCs w:val="14"/>
              </w:rPr>
            </w:pPr>
            <w:proofErr w:type="spellStart"/>
            <w:r w:rsidRPr="00341143">
              <w:rPr>
                <w:rFonts w:cstheme="minorHAnsi"/>
                <w:szCs w:val="14"/>
              </w:rPr>
              <w:t>Lebenbaum</w:t>
            </w:r>
            <w:proofErr w:type="spellEnd"/>
            <w:r w:rsidRPr="00341143">
              <w:rPr>
                <w:rFonts w:cstheme="minorHAnsi"/>
                <w:szCs w:val="14"/>
              </w:rPr>
              <w:t xml:space="preserve">, Laporte, Oliveira (2021) - </w:t>
            </w:r>
            <w:r w:rsidRPr="00341143">
              <w:rPr>
                <w:rFonts w:cstheme="minorHAnsi"/>
                <w:i/>
                <w:iCs/>
                <w:szCs w:val="14"/>
              </w:rPr>
              <w:t>The effect of mental health on social capital: An instrumental variable analysis</w:t>
            </w:r>
          </w:p>
        </w:tc>
        <w:tc>
          <w:tcPr>
            <w:tcW w:w="2268" w:type="dxa"/>
          </w:tcPr>
          <w:p w14:paraId="73068467" w14:textId="77777777" w:rsidR="00887ED7" w:rsidRPr="00341143" w:rsidRDefault="007C3269" w:rsidP="00645E5A">
            <w:pPr>
              <w:pStyle w:val="ListBullet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>What is the effect of MH on social capital?</w:t>
            </w:r>
          </w:p>
          <w:p w14:paraId="547C7916" w14:textId="41BA2F8E" w:rsidR="007C3269" w:rsidRPr="00341143" w:rsidRDefault="00B06C3D" w:rsidP="00645E5A">
            <w:pPr>
              <w:pStyle w:val="ListBullet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>Examine the impact of self-reported MH on weak tie social connections (neighbors, coworkers, acquaintances)</w:t>
            </w:r>
          </w:p>
        </w:tc>
        <w:tc>
          <w:tcPr>
            <w:tcW w:w="3828" w:type="dxa"/>
          </w:tcPr>
          <w:p w14:paraId="4770A8EC" w14:textId="135E9192" w:rsidR="00887ED7" w:rsidRPr="00341143" w:rsidRDefault="007C3269" w:rsidP="007C3269">
            <w:pPr>
              <w:pStyle w:val="ListBullet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>MH measured as self-reported MH, past year MH, past 30 day psych distress.</w:t>
            </w:r>
          </w:p>
          <w:p w14:paraId="2B391D44" w14:textId="5596C05D" w:rsidR="007C3269" w:rsidRPr="00341143" w:rsidRDefault="007C3269" w:rsidP="007C3269">
            <w:pPr>
              <w:pStyle w:val="ListBullet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>Social capital (SC) measured as sense of belonging and workplace social support.</w:t>
            </w:r>
          </w:p>
          <w:p w14:paraId="535D0F84" w14:textId="77777777" w:rsidR="007C3269" w:rsidRPr="00341143" w:rsidRDefault="007C3269" w:rsidP="007C3269">
            <w:pPr>
              <w:pStyle w:val="ListBullet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>IV approach: Z is the family history of MH problems.</w:t>
            </w:r>
          </w:p>
          <w:p w14:paraId="259EEA0D" w14:textId="77777777" w:rsidR="00B06C3D" w:rsidRPr="00341143" w:rsidRDefault="00B06C3D" w:rsidP="007C3269">
            <w:pPr>
              <w:pStyle w:val="ListBullet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 xml:space="preserve">Why IV? Simultaneity between SC </w:t>
            </w:r>
            <w:r w:rsidRPr="00341143">
              <w:rPr>
                <w:rFonts w:cstheme="minorHAnsi"/>
                <w:szCs w:val="14"/>
              </w:rPr>
              <w:sym w:font="Wingdings" w:char="F0F3"/>
            </w:r>
            <w:r w:rsidRPr="00341143">
              <w:rPr>
                <w:rFonts w:cstheme="minorHAnsi"/>
                <w:szCs w:val="14"/>
              </w:rPr>
              <w:t xml:space="preserve"> HC and MH. Measurement error in self-reported MH (people who feel bad may report feeling worse than necessary)</w:t>
            </w:r>
          </w:p>
          <w:p w14:paraId="11C2D979" w14:textId="77777777" w:rsidR="00B06C3D" w:rsidRPr="00341143" w:rsidRDefault="00B06C3D" w:rsidP="00B06C3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cstheme="minorHAnsi"/>
                <w:szCs w:val="14"/>
              </w:rPr>
            </w:pPr>
          </w:p>
          <w:p w14:paraId="622FC1A8" w14:textId="77777777" w:rsidR="00B06C3D" w:rsidRPr="00341143" w:rsidRDefault="00B06C3D" w:rsidP="0034114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 xml:space="preserve">MH </w:t>
            </w:r>
            <w:r w:rsidRPr="00341143">
              <w:rPr>
                <w:rFonts w:cstheme="minorHAnsi"/>
                <w:szCs w:val="14"/>
              </w:rPr>
              <w:sym w:font="Wingdings" w:char="F0E0"/>
            </w:r>
            <w:r w:rsidRPr="00341143">
              <w:rPr>
                <w:rFonts w:cstheme="minorHAnsi"/>
                <w:szCs w:val="14"/>
              </w:rPr>
              <w:t xml:space="preserve"> social capital</w:t>
            </w:r>
          </w:p>
          <w:p w14:paraId="79027340" w14:textId="77777777" w:rsidR="00341143" w:rsidRPr="00341143" w:rsidRDefault="00341143" w:rsidP="00341143">
            <w:pPr>
              <w:pStyle w:val="ListBullet"/>
              <w:rPr>
                <w:szCs w:val="14"/>
              </w:rPr>
            </w:pPr>
            <w:r w:rsidRPr="00341143">
              <w:rPr>
                <w:szCs w:val="14"/>
              </w:rPr>
              <w:t xml:space="preserve">MH better measured through </w:t>
            </w:r>
            <w:r w:rsidRPr="00341143">
              <w:rPr>
                <w:szCs w:val="14"/>
                <w:u w:val="single"/>
              </w:rPr>
              <w:t>diagnoses</w:t>
            </w:r>
            <w:r w:rsidRPr="00341143">
              <w:rPr>
                <w:szCs w:val="14"/>
              </w:rPr>
              <w:t xml:space="preserve"> and not short term symptoms</w:t>
            </w:r>
          </w:p>
          <w:p w14:paraId="425C0712" w14:textId="77777777" w:rsidR="00341143" w:rsidRDefault="00341143" w:rsidP="000329B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Cs w:val="14"/>
              </w:rPr>
            </w:pPr>
          </w:p>
          <w:p w14:paraId="5DE53660" w14:textId="77777777" w:rsidR="000329B3" w:rsidRDefault="000329B3" w:rsidP="000329B3">
            <w:pPr>
              <w:pStyle w:val="ListBullet"/>
            </w:pPr>
            <w:r>
              <w:t>Endogenous: MH</w:t>
            </w:r>
          </w:p>
          <w:p w14:paraId="67280973" w14:textId="77777777" w:rsidR="000329B3" w:rsidRDefault="000329B3" w:rsidP="000329B3">
            <w:pPr>
              <w:pStyle w:val="ListBullet"/>
              <w:ind w:left="720"/>
            </w:pPr>
            <w:r>
              <w:t>Highly correlated with family history because of heritability</w:t>
            </w:r>
          </w:p>
          <w:p w14:paraId="463E125D" w14:textId="679D063A" w:rsidR="000329B3" w:rsidRPr="00341143" w:rsidRDefault="000329B3" w:rsidP="005F731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2431" w:type="dxa"/>
          </w:tcPr>
          <w:p w14:paraId="1331434D" w14:textId="77777777" w:rsidR="007C3269" w:rsidRPr="00341143" w:rsidRDefault="007C3269" w:rsidP="007C3269">
            <w:pPr>
              <w:spacing w:line="276" w:lineRule="auto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>See referenced papers:</w:t>
            </w:r>
          </w:p>
          <w:p w14:paraId="69EA3095" w14:textId="6B6FD44B" w:rsidR="00B06C3D" w:rsidRPr="00341143" w:rsidRDefault="00B06C3D" w:rsidP="007C3269">
            <w:pPr>
              <w:spacing w:line="276" w:lineRule="auto"/>
              <w:rPr>
                <w:rFonts w:cstheme="minorHAnsi"/>
                <w:i/>
                <w:iCs/>
                <w:szCs w:val="14"/>
              </w:rPr>
            </w:pPr>
            <w:r w:rsidRPr="00341143">
              <w:rPr>
                <w:rFonts w:cstheme="minorHAnsi"/>
                <w:i/>
                <w:iCs/>
                <w:szCs w:val="14"/>
              </w:rPr>
              <w:t>How social capital affects health</w:t>
            </w:r>
          </w:p>
          <w:p w14:paraId="391705B7" w14:textId="62193E88" w:rsidR="007C3269" w:rsidRPr="00341143" w:rsidRDefault="00B06C3D" w:rsidP="007C3269">
            <w:pPr>
              <w:pStyle w:val="ListBullet"/>
              <w:rPr>
                <w:szCs w:val="14"/>
              </w:rPr>
            </w:pPr>
            <w:r w:rsidRPr="00341143">
              <w:rPr>
                <w:szCs w:val="14"/>
              </w:rPr>
              <w:t>Eh</w:t>
            </w:r>
            <w:r w:rsidR="007029D9">
              <w:rPr>
                <w:szCs w:val="14"/>
              </w:rPr>
              <w:t>s</w:t>
            </w:r>
            <w:r w:rsidRPr="00341143">
              <w:rPr>
                <w:szCs w:val="14"/>
              </w:rPr>
              <w:t>an e De Silva 2015</w:t>
            </w:r>
          </w:p>
          <w:p w14:paraId="204641CE" w14:textId="6B504592" w:rsidR="00B06C3D" w:rsidRPr="00341143" w:rsidRDefault="00B06C3D" w:rsidP="007C3269">
            <w:pPr>
              <w:pStyle w:val="ListBullet"/>
              <w:rPr>
                <w:szCs w:val="14"/>
              </w:rPr>
            </w:pPr>
            <w:r w:rsidRPr="00341143">
              <w:rPr>
                <w:szCs w:val="14"/>
              </w:rPr>
              <w:t>Rodgers et al 2019</w:t>
            </w:r>
            <w:r w:rsidR="007029D9">
              <w:rPr>
                <w:szCs w:val="14"/>
              </w:rPr>
              <w:t xml:space="preserve"> literature review</w:t>
            </w:r>
          </w:p>
          <w:p w14:paraId="29EAC26B" w14:textId="77777777" w:rsidR="00B06C3D" w:rsidRPr="00341143" w:rsidRDefault="00B06C3D" w:rsidP="00B06C3D">
            <w:pPr>
              <w:rPr>
                <w:i/>
                <w:iCs/>
                <w:szCs w:val="14"/>
              </w:rPr>
            </w:pPr>
            <w:r w:rsidRPr="00341143">
              <w:rPr>
                <w:i/>
                <w:iCs/>
                <w:szCs w:val="14"/>
              </w:rPr>
              <w:t>Social capital as a production factor of health</w:t>
            </w:r>
          </w:p>
          <w:p w14:paraId="69FB0C32" w14:textId="177AC7E9" w:rsidR="00B06C3D" w:rsidRPr="00341143" w:rsidRDefault="00B06C3D" w:rsidP="00B06C3D">
            <w:pPr>
              <w:pStyle w:val="ListBullet"/>
              <w:rPr>
                <w:szCs w:val="14"/>
              </w:rPr>
            </w:pPr>
            <w:r w:rsidRPr="00341143">
              <w:rPr>
                <w:szCs w:val="14"/>
              </w:rPr>
              <w:t>Laporte 2014</w:t>
            </w:r>
            <w:r w:rsidR="007029D9">
              <w:rPr>
                <w:szCs w:val="14"/>
              </w:rPr>
              <w:t xml:space="preserve"> (paywall)</w:t>
            </w:r>
          </w:p>
          <w:p w14:paraId="7B593AED" w14:textId="77777777" w:rsidR="00341143" w:rsidRPr="00341143" w:rsidRDefault="00341143" w:rsidP="0034114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Cs w:val="14"/>
              </w:rPr>
            </w:pPr>
          </w:p>
          <w:p w14:paraId="2AD745D3" w14:textId="77777777" w:rsidR="00341143" w:rsidRDefault="00341143" w:rsidP="00341143">
            <w:pPr>
              <w:pStyle w:val="ListBullet"/>
              <w:rPr>
                <w:szCs w:val="14"/>
              </w:rPr>
            </w:pPr>
            <w:proofErr w:type="spellStart"/>
            <w:r w:rsidRPr="00341143">
              <w:rPr>
                <w:szCs w:val="14"/>
              </w:rPr>
              <w:t>Sirven</w:t>
            </w:r>
            <w:proofErr w:type="spellEnd"/>
            <w:r w:rsidRPr="00341143">
              <w:rPr>
                <w:szCs w:val="14"/>
              </w:rPr>
              <w:t xml:space="preserve"> </w:t>
            </w:r>
            <w:proofErr w:type="spellStart"/>
            <w:r w:rsidRPr="00341143">
              <w:rPr>
                <w:szCs w:val="14"/>
              </w:rPr>
              <w:t>Debrand</w:t>
            </w:r>
            <w:proofErr w:type="spellEnd"/>
            <w:r w:rsidRPr="00341143">
              <w:rPr>
                <w:szCs w:val="14"/>
              </w:rPr>
              <w:t xml:space="preserve"> 2012 </w:t>
            </w:r>
            <w:r w:rsidRPr="00341143">
              <w:rPr>
                <w:szCs w:val="14"/>
              </w:rPr>
              <w:sym w:font="Wingdings" w:char="F0E0"/>
            </w:r>
            <w:r w:rsidRPr="00341143">
              <w:rPr>
                <w:szCs w:val="14"/>
              </w:rPr>
              <w:t xml:space="preserve"> uses SHARE?</w:t>
            </w:r>
          </w:p>
          <w:p w14:paraId="1F9E7EEE" w14:textId="77777777" w:rsidR="00110627" w:rsidRDefault="00110627" w:rsidP="00110627">
            <w:pPr>
              <w:pStyle w:val="ListParagraph"/>
              <w:rPr>
                <w:szCs w:val="14"/>
              </w:rPr>
            </w:pPr>
          </w:p>
          <w:p w14:paraId="445A2DEA" w14:textId="77777777" w:rsidR="00110627" w:rsidRPr="00110627" w:rsidRDefault="00110627" w:rsidP="0011062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i/>
                <w:iCs/>
                <w:szCs w:val="14"/>
              </w:rPr>
            </w:pPr>
            <w:r w:rsidRPr="00110627">
              <w:rPr>
                <w:i/>
                <w:iCs/>
                <w:szCs w:val="14"/>
              </w:rPr>
              <w:t>MH effect on labor market outcomes</w:t>
            </w:r>
          </w:p>
          <w:p w14:paraId="40E49E41" w14:textId="77777777" w:rsidR="00110627" w:rsidRDefault="00110627" w:rsidP="00110627">
            <w:pPr>
              <w:pStyle w:val="ListBullet"/>
            </w:pPr>
            <w:r>
              <w:t>Banerjee et al 2017</w:t>
            </w:r>
          </w:p>
          <w:p w14:paraId="56535DAA" w14:textId="26CD536D" w:rsidR="00110627" w:rsidRPr="00341143" w:rsidRDefault="00110627" w:rsidP="00110627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887ED7" w:rsidRPr="00341143" w14:paraId="2CE4C792" w14:textId="77777777" w:rsidTr="005F7313">
        <w:tc>
          <w:tcPr>
            <w:tcW w:w="2263" w:type="dxa"/>
            <w:shd w:val="clear" w:color="auto" w:fill="92D050"/>
          </w:tcPr>
          <w:p w14:paraId="5F39C2D9" w14:textId="12883578" w:rsidR="00887ED7" w:rsidRPr="00341143" w:rsidRDefault="005F7313" w:rsidP="00637C9B">
            <w:pPr>
              <w:spacing w:line="276" w:lineRule="auto"/>
              <w:rPr>
                <w:rFonts w:cstheme="minorHAnsi"/>
                <w:szCs w:val="14"/>
              </w:rPr>
            </w:pPr>
            <w:proofErr w:type="spellStart"/>
            <w:r>
              <w:rPr>
                <w:rFonts w:cstheme="minorHAnsi"/>
                <w:szCs w:val="14"/>
              </w:rPr>
              <w:t>Sirven</w:t>
            </w:r>
            <w:proofErr w:type="spellEnd"/>
            <w:r>
              <w:rPr>
                <w:rFonts w:cstheme="minorHAnsi"/>
                <w:szCs w:val="14"/>
              </w:rPr>
              <w:t xml:space="preserve"> </w:t>
            </w:r>
            <w:proofErr w:type="spellStart"/>
            <w:r>
              <w:rPr>
                <w:rFonts w:cstheme="minorHAnsi"/>
                <w:szCs w:val="14"/>
              </w:rPr>
              <w:t>Debrand</w:t>
            </w:r>
            <w:proofErr w:type="spellEnd"/>
            <w:r>
              <w:rPr>
                <w:rFonts w:cstheme="minorHAnsi"/>
                <w:szCs w:val="14"/>
              </w:rPr>
              <w:t xml:space="preserve"> 2012, </w:t>
            </w:r>
            <w:r w:rsidRPr="005F7313">
              <w:rPr>
                <w:rFonts w:cstheme="minorHAnsi"/>
                <w:i/>
                <w:iCs/>
                <w:szCs w:val="14"/>
              </w:rPr>
              <w:t>Social capital and health of older Europeans: Causal pathways and health inequalities</w:t>
            </w:r>
          </w:p>
        </w:tc>
        <w:tc>
          <w:tcPr>
            <w:tcW w:w="2268" w:type="dxa"/>
          </w:tcPr>
          <w:p w14:paraId="458C2739" w14:textId="77777777" w:rsidR="00887ED7" w:rsidRDefault="001C22B0" w:rsidP="005F7313">
            <w:pPr>
              <w:pStyle w:val="ListBullet"/>
            </w:pPr>
            <w:r>
              <w:t>SHARELIFE</w:t>
            </w:r>
          </w:p>
          <w:p w14:paraId="45F4D8E5" w14:textId="24462D46" w:rsidR="001C22B0" w:rsidRPr="00341143" w:rsidRDefault="001C22B0" w:rsidP="005F7313">
            <w:pPr>
              <w:pStyle w:val="ListBullet"/>
            </w:pPr>
          </w:p>
        </w:tc>
        <w:tc>
          <w:tcPr>
            <w:tcW w:w="3828" w:type="dxa"/>
          </w:tcPr>
          <w:p w14:paraId="5D31AFC4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2431" w:type="dxa"/>
          </w:tcPr>
          <w:p w14:paraId="5630E597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</w:tr>
      <w:tr w:rsidR="00887ED7" w:rsidRPr="00341143" w14:paraId="74BAD9FD" w14:textId="77777777" w:rsidTr="00160F53">
        <w:tc>
          <w:tcPr>
            <w:tcW w:w="2263" w:type="dxa"/>
          </w:tcPr>
          <w:p w14:paraId="5FC8ED3A" w14:textId="2243D5B1" w:rsidR="00887ED7" w:rsidRPr="00341143" w:rsidRDefault="007A312A" w:rsidP="00637C9B">
            <w:pPr>
              <w:spacing w:line="276" w:lineRule="auto"/>
              <w:rPr>
                <w:rFonts w:cstheme="minorHAnsi"/>
                <w:szCs w:val="14"/>
              </w:rPr>
            </w:pPr>
            <w:r>
              <w:rPr>
                <w:rFonts w:cstheme="minorHAnsi"/>
                <w:szCs w:val="14"/>
              </w:rPr>
              <w:t xml:space="preserve">Bell 2014, </w:t>
            </w:r>
            <w:r w:rsidRPr="007A312A">
              <w:rPr>
                <w:rFonts w:cstheme="minorHAnsi"/>
                <w:i/>
                <w:iCs/>
                <w:szCs w:val="14"/>
              </w:rPr>
              <w:t xml:space="preserve">Life-course and cohort trajectories of mental health in the UK, 1991e2008 e A multilevel </w:t>
            </w:r>
            <w:proofErr w:type="spellStart"/>
            <w:r w:rsidRPr="007A312A">
              <w:rPr>
                <w:rFonts w:cstheme="minorHAnsi"/>
                <w:i/>
                <w:iCs/>
                <w:szCs w:val="14"/>
              </w:rPr>
              <w:t>ageeperiodecohort</w:t>
            </w:r>
            <w:proofErr w:type="spellEnd"/>
            <w:r w:rsidRPr="007A312A">
              <w:rPr>
                <w:rFonts w:cstheme="minorHAnsi"/>
                <w:i/>
                <w:iCs/>
                <w:szCs w:val="14"/>
              </w:rPr>
              <w:t xml:space="preserve"> analysis</w:t>
            </w:r>
          </w:p>
        </w:tc>
        <w:tc>
          <w:tcPr>
            <w:tcW w:w="2268" w:type="dxa"/>
          </w:tcPr>
          <w:p w14:paraId="3A41A4F6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3828" w:type="dxa"/>
          </w:tcPr>
          <w:p w14:paraId="03623183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2431" w:type="dxa"/>
          </w:tcPr>
          <w:p w14:paraId="69120E48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</w:tr>
      <w:tr w:rsidR="00887ED7" w:rsidRPr="00341143" w14:paraId="7F015354" w14:textId="77777777" w:rsidTr="00160F53">
        <w:tc>
          <w:tcPr>
            <w:tcW w:w="2263" w:type="dxa"/>
          </w:tcPr>
          <w:p w14:paraId="3F49A616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2268" w:type="dxa"/>
          </w:tcPr>
          <w:p w14:paraId="0775787B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3828" w:type="dxa"/>
          </w:tcPr>
          <w:p w14:paraId="409BBC08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2431" w:type="dxa"/>
          </w:tcPr>
          <w:p w14:paraId="31896556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</w:tr>
      <w:tr w:rsidR="00281936" w:rsidRPr="00341143" w14:paraId="20C3B6F1" w14:textId="77777777" w:rsidTr="00BF6270">
        <w:tc>
          <w:tcPr>
            <w:tcW w:w="10790" w:type="dxa"/>
            <w:gridSpan w:val="4"/>
          </w:tcPr>
          <w:p w14:paraId="58E693DF" w14:textId="6D6B7797" w:rsidR="00281936" w:rsidRPr="00341143" w:rsidRDefault="00281936" w:rsidP="00281936">
            <w:pPr>
              <w:spacing w:line="276" w:lineRule="auto"/>
              <w:jc w:val="center"/>
              <w:rPr>
                <w:rFonts w:cstheme="minorHAnsi"/>
                <w:szCs w:val="14"/>
              </w:rPr>
            </w:pPr>
            <w:r>
              <w:rPr>
                <w:rFonts w:cstheme="minorHAnsi"/>
                <w:szCs w:val="14"/>
              </w:rPr>
              <w:t>#LONELINESS #SHAREDATA #COVID</w:t>
            </w:r>
          </w:p>
        </w:tc>
      </w:tr>
      <w:tr w:rsidR="00887ED7" w:rsidRPr="00281936" w14:paraId="6800D3FA" w14:textId="77777777" w:rsidTr="00160F53">
        <w:tc>
          <w:tcPr>
            <w:tcW w:w="2263" w:type="dxa"/>
          </w:tcPr>
          <w:p w14:paraId="0F4E08BB" w14:textId="5649C893" w:rsidR="00887ED7" w:rsidRPr="00281936" w:rsidRDefault="00281936" w:rsidP="00637C9B">
            <w:pPr>
              <w:spacing w:line="276" w:lineRule="auto"/>
              <w:rPr>
                <w:rFonts w:cstheme="minorHAnsi"/>
                <w:i/>
                <w:iCs/>
                <w:szCs w:val="14"/>
              </w:rPr>
            </w:pPr>
            <w:proofErr w:type="spellStart"/>
            <w:r w:rsidRPr="00281936">
              <w:rPr>
                <w:rFonts w:cstheme="minorHAnsi"/>
                <w:szCs w:val="14"/>
              </w:rPr>
              <w:t>Fokkema</w:t>
            </w:r>
            <w:proofErr w:type="spellEnd"/>
            <w:r w:rsidRPr="00281936">
              <w:rPr>
                <w:rFonts w:cstheme="minorHAnsi"/>
                <w:szCs w:val="14"/>
              </w:rPr>
              <w:t xml:space="preserve"> et al. 2012, </w:t>
            </w:r>
            <w:r w:rsidRPr="00281936">
              <w:rPr>
                <w:rFonts w:cstheme="minorHAnsi"/>
                <w:i/>
                <w:iCs/>
                <w:szCs w:val="14"/>
              </w:rPr>
              <w:t>Cross-</w:t>
            </w:r>
            <w:r>
              <w:rPr>
                <w:rFonts w:cstheme="minorHAnsi"/>
                <w:i/>
                <w:iCs/>
                <w:szCs w:val="14"/>
              </w:rPr>
              <w:t>national differences in older adult loneliness</w:t>
            </w:r>
          </w:p>
        </w:tc>
        <w:tc>
          <w:tcPr>
            <w:tcW w:w="2268" w:type="dxa"/>
          </w:tcPr>
          <w:p w14:paraId="0B2FDEB4" w14:textId="77777777" w:rsidR="00281936" w:rsidRDefault="00281936" w:rsidP="00281936">
            <w:pPr>
              <w:pStyle w:val="ListBullet"/>
            </w:pPr>
            <w:r>
              <w:t>Share data (W2)</w:t>
            </w:r>
          </w:p>
          <w:p w14:paraId="3FB1A4DB" w14:textId="61A93646" w:rsidR="00281936" w:rsidRPr="00281936" w:rsidRDefault="00281936" w:rsidP="00281936">
            <w:pPr>
              <w:pStyle w:val="ListBullet"/>
            </w:pPr>
            <w:r>
              <w:t>Logistic model</w:t>
            </w:r>
          </w:p>
        </w:tc>
        <w:tc>
          <w:tcPr>
            <w:tcW w:w="3828" w:type="dxa"/>
          </w:tcPr>
          <w:p w14:paraId="1D0E44DF" w14:textId="77777777" w:rsidR="00887ED7" w:rsidRPr="00281936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2431" w:type="dxa"/>
          </w:tcPr>
          <w:p w14:paraId="4774D449" w14:textId="77777777" w:rsidR="00887ED7" w:rsidRPr="00281936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</w:tr>
      <w:tr w:rsidR="00887ED7" w:rsidRPr="00281936" w14:paraId="1596A276" w14:textId="77777777" w:rsidTr="00160F53">
        <w:tc>
          <w:tcPr>
            <w:tcW w:w="2263" w:type="dxa"/>
          </w:tcPr>
          <w:p w14:paraId="02D10766" w14:textId="77777777" w:rsidR="00887ED7" w:rsidRPr="00281936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2268" w:type="dxa"/>
          </w:tcPr>
          <w:p w14:paraId="281584E9" w14:textId="77777777" w:rsidR="00887ED7" w:rsidRPr="00281936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3828" w:type="dxa"/>
          </w:tcPr>
          <w:p w14:paraId="5C98A29B" w14:textId="77777777" w:rsidR="00887ED7" w:rsidRPr="00281936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2431" w:type="dxa"/>
          </w:tcPr>
          <w:p w14:paraId="66A2FB7C" w14:textId="77777777" w:rsidR="00887ED7" w:rsidRPr="00281936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</w:tr>
    </w:tbl>
    <w:p w14:paraId="7E736F72" w14:textId="77777777" w:rsidR="00C17F0F" w:rsidRPr="00281936" w:rsidRDefault="00C17F0F" w:rsidP="00637C9B">
      <w:pPr>
        <w:spacing w:line="276" w:lineRule="auto"/>
        <w:rPr>
          <w:rFonts w:cstheme="minorHAnsi"/>
          <w:szCs w:val="14"/>
        </w:rPr>
      </w:pPr>
    </w:p>
    <w:sectPr w:rsidR="00C17F0F" w:rsidRPr="00281936" w:rsidSect="00887ED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D28C7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F23E25"/>
    <w:multiLevelType w:val="hybridMultilevel"/>
    <w:tmpl w:val="AB02E426"/>
    <w:lvl w:ilvl="0" w:tplc="FBE423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2730D"/>
    <w:multiLevelType w:val="hybridMultilevel"/>
    <w:tmpl w:val="A7DC3CF4"/>
    <w:lvl w:ilvl="0" w:tplc="7BA87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029865">
    <w:abstractNumId w:val="0"/>
  </w:num>
  <w:num w:numId="2" w16cid:durableId="963997744">
    <w:abstractNumId w:val="2"/>
  </w:num>
  <w:num w:numId="3" w16cid:durableId="1563517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00"/>
    <w:rsid w:val="000329B3"/>
    <w:rsid w:val="00110627"/>
    <w:rsid w:val="00160F53"/>
    <w:rsid w:val="001B10CF"/>
    <w:rsid w:val="001C22B0"/>
    <w:rsid w:val="00281936"/>
    <w:rsid w:val="00341143"/>
    <w:rsid w:val="005F7313"/>
    <w:rsid w:val="00637C9B"/>
    <w:rsid w:val="00645E5A"/>
    <w:rsid w:val="007029D9"/>
    <w:rsid w:val="007A312A"/>
    <w:rsid w:val="007C3269"/>
    <w:rsid w:val="00823B13"/>
    <w:rsid w:val="00874000"/>
    <w:rsid w:val="00887ED7"/>
    <w:rsid w:val="00B06C3D"/>
    <w:rsid w:val="00C17F0F"/>
    <w:rsid w:val="00F1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3373F"/>
  <w15:chartTrackingRefBased/>
  <w15:docId w15:val="{67D393D4-FEF1-4ACC-A907-CADA52CB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143"/>
    <w:pPr>
      <w:spacing w:after="0"/>
    </w:pPr>
    <w:rPr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645E5A"/>
    <w:pPr>
      <w:numPr>
        <w:numId w:val="1"/>
      </w:numPr>
      <w:contextualSpacing/>
    </w:pPr>
  </w:style>
  <w:style w:type="paragraph" w:styleId="NoSpacing">
    <w:name w:val="No Spacing"/>
    <w:uiPriority w:val="1"/>
    <w:qFormat/>
    <w:rsid w:val="007C3269"/>
    <w:pPr>
      <w:spacing w:after="0" w:line="240" w:lineRule="auto"/>
    </w:pPr>
    <w:rPr>
      <w:sz w:val="16"/>
    </w:rPr>
  </w:style>
  <w:style w:type="paragraph" w:styleId="ListParagraph">
    <w:name w:val="List Paragraph"/>
    <w:basedOn w:val="Normal"/>
    <w:uiPriority w:val="34"/>
    <w:qFormat/>
    <w:rsid w:val="0034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Cremonese</dc:creator>
  <cp:keywords/>
  <dc:description/>
  <cp:lastModifiedBy>Jessica Cremonese</cp:lastModifiedBy>
  <cp:revision>11</cp:revision>
  <dcterms:created xsi:type="dcterms:W3CDTF">2023-06-22T12:15:00Z</dcterms:created>
  <dcterms:modified xsi:type="dcterms:W3CDTF">2023-07-25T14:22:00Z</dcterms:modified>
</cp:coreProperties>
</file>