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sphero must travel around the path of a 5 foot 2 inch circle clockwise (or a smaller scaled distance)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sphero must upon returning to the start point  travel around the path of a 5 foot 2 inch circle counterclockwise (or a smaller scaled distance)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sphero must repeat this in a loop 5 times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sphero must stop in the same place it began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sphero must say “I am the winner”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sphero must flash multicolored lights for 5 seconds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