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21" w:rsidRDefault="00523521">
      <w:r>
        <w:t>Named entity recognition</w:t>
      </w:r>
    </w:p>
    <w:p w:rsidR="00523521" w:rsidRDefault="00B366AB">
      <w:r>
        <w:t>Time detection</w:t>
      </w:r>
    </w:p>
    <w:p w:rsidR="00B366AB" w:rsidRDefault="00DF0E2E">
      <w:r>
        <w:t>Anaphora resolution</w:t>
      </w:r>
    </w:p>
    <w:p w:rsidR="003D4B3D" w:rsidRDefault="003D4B3D">
      <w:r>
        <w:t>Language model</w:t>
      </w:r>
    </w:p>
    <w:p w:rsidR="003D4B3D" w:rsidRDefault="003D4B3D"/>
    <w:p w:rsidR="003D4B3D" w:rsidRDefault="003D4B3D"/>
    <w:p w:rsidR="003D4B3D" w:rsidRDefault="003D4B3D">
      <w:r>
        <w:t>==</w:t>
      </w:r>
    </w:p>
    <w:p w:rsidR="003D4B3D" w:rsidRDefault="00150C07">
      <w:r>
        <w:t>Auto-complete</w:t>
      </w:r>
    </w:p>
    <w:p w:rsidR="003D4B3D" w:rsidRDefault="003D4B3D">
      <w:r>
        <w:t>recommendation system</w:t>
      </w:r>
    </w:p>
    <w:p w:rsidR="00150C07" w:rsidRDefault="00150C07">
      <w:proofErr w:type="spellStart"/>
      <w:r>
        <w:t>gornany</w:t>
      </w:r>
      <w:proofErr w:type="spellEnd"/>
    </w:p>
    <w:p w:rsidR="00AC41FA" w:rsidRDefault="00AC41FA">
      <w:r>
        <w:t>=====</w:t>
      </w:r>
    </w:p>
    <w:p w:rsidR="00AC41FA" w:rsidRDefault="00AC41FA"/>
    <w:p w:rsidR="00523521" w:rsidRDefault="00523521"/>
    <w:p w:rsidR="00523521" w:rsidRDefault="00523521"/>
    <w:p w:rsidR="004C3AAA" w:rsidRDefault="00AB026F">
      <w:r>
        <w:rPr>
          <w:noProof/>
        </w:rPr>
      </w:r>
      <w:r w:rsidR="00E1084A">
        <w:pict>
          <v:group id="_x0000_s1027" editas="canvas" style="width:6in;height:356pt;mso-position-horizontal-relative:char;mso-position-vertical-relative:line" coordorigin="1800,1440" coordsize="8640,71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440;width:8640;height:7120" o:preferrelative="f">
              <v:fill o:detectmouseclick="t"/>
              <v:path o:extrusionok="t" o:connecttype="none"/>
              <o:lock v:ext="edit" text="t"/>
            </v:shape>
            <v:roundrect id="_x0000_s1028" style="position:absolute;left:2890;top:7808;width:6150;height:554" arcsize="10923f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>
                <w:txbxContent>
                  <w:p w:rsidR="00AB026F" w:rsidRPr="00AC41FA" w:rsidRDefault="00AB026F" w:rsidP="00E1084A">
                    <w:pPr>
                      <w:jc w:val="center"/>
                      <w:rPr>
                        <w:rFonts w:ascii="MV Boli" w:hAnsi="MV Boli" w:cs="MV Boli"/>
                        <w:b/>
                        <w:bCs/>
                        <w:color w:val="F2F2F2" w:themeColor="background1" w:themeShade="F2"/>
                      </w:rPr>
                    </w:pPr>
                    <w:r w:rsidRPr="00AC41FA">
                      <w:rPr>
                        <w:rFonts w:ascii="MV Boli" w:hAnsi="MV Boli" w:cs="MV Boli"/>
                        <w:b/>
                        <w:bCs/>
                        <w:color w:val="F2F2F2" w:themeColor="background1" w:themeShade="F2"/>
                      </w:rPr>
                      <w:t>Hadoop and HDFS</w:t>
                    </w:r>
                  </w:p>
                </w:txbxContent>
              </v:textbox>
            </v:roundrect>
            <v:roundrect id="_x0000_s1029" style="position:absolute;left:2881;top:4445;width:6150;height:2313" arcsize="10923f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>
                <w:txbxContent>
                  <w:p w:rsidR="00D85C99" w:rsidRPr="00AC41FA" w:rsidRDefault="00D85C99" w:rsidP="00E1084A">
                    <w:pPr>
                      <w:spacing w:before="240" w:after="0" w:line="240" w:lineRule="auto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 w:rsidRPr="00AC41FA">
                      <w:rPr>
                        <w:rFonts w:ascii="MV Boli" w:hAnsi="MV Boli" w:cs="MV Boli"/>
                        <w:b/>
                        <w:bCs/>
                      </w:rPr>
                      <w:t>Text Preprocessing Cog</w:t>
                    </w:r>
                  </w:p>
                </w:txbxContent>
              </v:textbox>
            </v:roundrect>
            <v:shapetype id="_x0000_t188" coordsize="21600,21600" o:spt="188" adj="1404,10800" path="m@43@0c@42@1@41@3@40@0@39@1@38@3@37@0l@30@4c@31@5@32@6@33@4@34@5@35@6@36@4xe">
              <v:stroke joinstyle="miter"/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1 3"/>
                <v:f eqn="prod @8 2 3"/>
                <v:f eqn="prod @8 4 3"/>
                <v:f eqn="prod @8 5 3"/>
                <v:f eqn="prod @8 2 1"/>
                <v:f eqn="sum 21600 0 @9"/>
                <v:f eqn="sum 21600 0 @10"/>
                <v:f eqn="sum 21600 0 @8"/>
                <v:f eqn="sum 21600 0 @11"/>
                <v:f eqn="sum 21600 0 @12"/>
                <v:f eqn="sum 21600 0 @13"/>
                <v:f eqn="prod #1 1 3"/>
                <v:f eqn="prod #1 2 3"/>
                <v:f eqn="prod #1 4 3"/>
                <v:f eqn="prod #1 5 3"/>
                <v:f eqn="prod #1 2 1"/>
                <v:f eqn="sum 21600 0 @20"/>
                <v:f eqn="sum 21600 0 @21"/>
                <v:f eqn="sum 21600 0 @22"/>
                <v:f eqn="sum 21600 0 @23"/>
                <v:f eqn="sum 21600 0 @24"/>
                <v:f eqn="if @7 @19 0"/>
                <v:f eqn="if @7 @18 @20"/>
                <v:f eqn="if @7 @17 @21"/>
                <v:f eqn="if @7 @16 #1"/>
                <v:f eqn="if @7 @15 @22"/>
                <v:f eqn="if @7 @14 @23"/>
                <v:f eqn="if @7 21600 @24"/>
                <v:f eqn="if @7 0 @29"/>
                <v:f eqn="if @7 @9 @28"/>
                <v:f eqn="if @7 @10 @27"/>
                <v:f eqn="if @7 @8 @8"/>
                <v:f eqn="if @7 @11 @26"/>
                <v:f eqn="if @7 @12 @25"/>
                <v:f eqn="if @7 @13 21600"/>
                <v:f eqn="sum @36 0 @30"/>
                <v:f eqn="sum @4 0 @0"/>
                <v:f eqn="max @30 @37"/>
                <v:f eqn="min @36 @43"/>
                <v:f eqn="prod @0 2 1"/>
                <v:f eqn="sum 21600 0 @48"/>
                <v:f eqn="mid @36 @43"/>
                <v:f eqn="mid @30 @37"/>
              </v:formulas>
              <v:path o:connecttype="custom" o:connectlocs="@40,@0;@51,10800;@33,@4;@50,10800" o:connectangles="270,180,90,0" textboxrect="@46,@48,@47,@49"/>
              <v:handles>
                <v:h position="topLeft,#0" yrange="0,2229"/>
                <v:h position="#1,bottomRight" xrange="8640,12960"/>
              </v:handles>
            </v:shapetype>
            <v:shape id="_x0000_s1031" type="#_x0000_t188" style="position:absolute;left:2830;top:2482;width:6289;height:921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AC41FA" w:rsidRPr="00AC41FA" w:rsidRDefault="00AC41FA" w:rsidP="00AC41FA">
                    <w:pPr>
                      <w:jc w:val="center"/>
                      <w:rPr>
                        <w:rFonts w:ascii="MV Boli" w:eastAsia="FangSong" w:hAnsi="MV Boli" w:cs="MV Boli"/>
                        <w:b/>
                        <w:bCs/>
                        <w:sz w:val="32"/>
                        <w:szCs w:val="32"/>
                      </w:rPr>
                    </w:pPr>
                    <w:r w:rsidRPr="00AC41FA">
                      <w:rPr>
                        <w:rFonts w:ascii="MV Boli" w:eastAsia="FangSong" w:hAnsi="MV Boli" w:cs="MV Boli"/>
                        <w:b/>
                        <w:bCs/>
                        <w:sz w:val="32"/>
                        <w:szCs w:val="32"/>
                      </w:rPr>
                      <w:t>Machine Reading</w:t>
                    </w:r>
                  </w:p>
                </w:txbxContent>
              </v:textbox>
            </v:shape>
            <v:roundrect id="_x0000_s1032" style="position:absolute;left:2881;top:6852;width:6150;height:887" arcsize="10923f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MV Boli" w:hAnsi="MV Boli" w:cs="MV Boli"/>
                      </w:rPr>
                    </w:pPr>
                  </w:p>
                  <w:p w:rsidR="00F61792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 w:rsidRPr="00AC41FA">
                      <w:rPr>
                        <w:rFonts w:ascii="MV Boli" w:hAnsi="MV Boli" w:cs="MV Boli"/>
                        <w:b/>
                        <w:bCs/>
                      </w:rPr>
                      <w:t>WebCS</w:t>
                    </w:r>
                  </w:p>
                </w:txbxContent>
              </v:textbox>
            </v:roundrect>
            <v:roundrect id="_x0000_s1033" style="position:absolute;left:2893;top:3463;width:2959;height:899" arcsize="10923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5C5424" w:rsidRPr="00AC41FA" w:rsidRDefault="005C5424" w:rsidP="005C5424">
                    <w:pPr>
                      <w:spacing w:before="240" w:after="0" w:line="240" w:lineRule="auto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 w:rsidRPr="00AC41FA">
                      <w:rPr>
                        <w:rFonts w:ascii="MV Boli" w:hAnsi="MV Boli" w:cs="MV Boli"/>
                        <w:b/>
                        <w:bCs/>
                      </w:rPr>
                      <w:t>AIR</w:t>
                    </w:r>
                  </w:p>
                </w:txbxContent>
              </v:textbox>
            </v:roundrect>
            <v:roundrect id="_x0000_s1034" style="position:absolute;left:6073;top:3463;width:2959;height:899" arcsize="10923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5C5424" w:rsidRPr="00AC41FA" w:rsidRDefault="005C5424" w:rsidP="005C5424">
                    <w:pPr>
                      <w:spacing w:before="240" w:after="0" w:line="240" w:lineRule="auto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 w:rsidRPr="00AC41FA">
                      <w:rPr>
                        <w:rFonts w:ascii="MV Boli" w:hAnsi="MV Boli" w:cs="MV Boli"/>
                        <w:b/>
                        <w:bCs/>
                      </w:rPr>
                      <w:t>AInfoX</w:t>
                    </w:r>
                  </w:p>
                </w:txbxContent>
              </v:textbox>
            </v:roundrect>
            <v:roundrect id="_x0000_s1036" style="position:absolute;left:2893;top:1440;width:6150;height:941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AC41FA" w:rsidRPr="00F80AC3" w:rsidRDefault="00F80AC3" w:rsidP="00F80AC3">
                    <w:pPr>
                      <w:jc w:val="center"/>
                      <w:rPr>
                        <w:rFonts w:ascii="MV Boli" w:hAnsi="MV Boli" w:cs="MV Boli"/>
                        <w:color w:val="FFFFFF" w:themeColor="background1"/>
                        <w:sz w:val="40"/>
                        <w:szCs w:val="40"/>
                      </w:rPr>
                    </w:pPr>
                    <w:r w:rsidRPr="00F80AC3">
                      <w:rPr>
                        <w:rFonts w:ascii="MV Boli" w:hAnsi="MV Boli" w:cs="MV Boli"/>
                        <w:color w:val="FFFFFF" w:themeColor="background1"/>
                        <w:sz w:val="40"/>
                        <w:szCs w:val="40"/>
                      </w:rPr>
                      <w:t>Application</w:t>
                    </w:r>
                  </w:p>
                </w:txbxContent>
              </v:textbox>
            </v:roundrect>
            <v:oval id="_x0000_s1037" style="position:absolute;left:3517;top:6959;width:1072;height:681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Web Crawler</w:t>
                    </w:r>
                  </w:p>
                </w:txbxContent>
              </v:textbox>
            </v:oval>
            <v:oval id="_x0000_s1038" style="position:absolute;left:7893;top:6935;width:1072;height:681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Web Scraper</w:t>
                    </w:r>
                  </w:p>
                </w:txbxContent>
              </v:textbox>
            </v:oval>
            <v:oval id="_x0000_s1039" style="position:absolute;left:6507;top:6977;width:1072;height:681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feed reader</w:t>
                    </w:r>
                  </w:p>
                </w:txbxContent>
              </v:textbox>
            </v:oval>
            <v:oval id="_x0000_s1040" style="position:absolute;left:6877;top:5140;width:1321;height:419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Tokenizer</w:t>
                    </w:r>
                  </w:p>
                </w:txbxContent>
              </v:textbox>
            </v:oval>
            <v:oval id="_x0000_s1041" style="position:absolute;left:5852;top:6035;width:1397;height:389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Stemmer</w:t>
                    </w:r>
                  </w:p>
                </w:txbxContent>
              </v:textbox>
            </v:oval>
            <v:oval id="_x0000_s1042" style="position:absolute;left:3085;top:5214;width:1265;height:22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0,0,0,0"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Lemmatizer</w:t>
                    </w:r>
                  </w:p>
                </w:txbxContent>
              </v:textbox>
            </v:oval>
            <v:oval id="_x0000_s1043" style="position:absolute;left:6507;top:4555;width:2408;height:365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Sentence breaker</w:t>
                    </w:r>
                  </w:p>
                </w:txbxContent>
              </v:textbox>
            </v:oval>
            <v:oval id="_x0000_s1044" style="position:absolute;left:3217;top:5673;width:1397;height:362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D85C99" w:rsidRPr="00AC41FA" w:rsidRDefault="00D85C99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Segmenter</w:t>
                    </w:r>
                  </w:p>
                </w:txbxContent>
              </v:textbox>
            </v:oval>
            <v:oval id="_x0000_s1045" style="position:absolute;left:3085;top:6258;width:1397;height:353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>
                <w:txbxContent>
                  <w:p w:rsidR="00E1084A" w:rsidRPr="00AC41FA" w:rsidRDefault="00E1084A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Normalizer</w:t>
                    </w:r>
                  </w:p>
                </w:txbxContent>
              </v:textbox>
            </v:oval>
            <v:oval id="_x0000_s1046" style="position:absolute;left:6073;top:5600;width:804;height:22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0,0,0,0">
                <w:txbxContent>
                  <w:p w:rsidR="00E1084A" w:rsidRPr="00AC41FA" w:rsidRDefault="00E1084A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POS</w:t>
                    </w:r>
                  </w:p>
                </w:txbxContent>
              </v:textbox>
            </v:oval>
            <v:oval id="_x0000_s1047" style="position:absolute;left:4589;top:6258;width:804;height:22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0,0,0,0">
                <w:txbxContent>
                  <w:p w:rsidR="00E1084A" w:rsidRPr="00AC41FA" w:rsidRDefault="00E1084A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Parser</w:t>
                    </w:r>
                  </w:p>
                </w:txbxContent>
              </v:textbox>
            </v:oval>
            <v:oval id="_x0000_s1048" style="position:absolute;left:7993;top:5434;width:936;height:386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0,0,0,0">
                <w:txbxContent>
                  <w:p w:rsidR="00E1084A" w:rsidRPr="00AC41FA" w:rsidRDefault="00E1084A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Semantic Rule</w:t>
                    </w:r>
                  </w:p>
                </w:txbxContent>
              </v:textbox>
            </v:oval>
            <v:oval id="_x0000_s1049" style="position:absolute;left:7426;top:5986;width:1189;height:438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0,0,0,0">
                <w:txbxContent>
                  <w:p w:rsidR="00E1084A" w:rsidRPr="00AC41FA" w:rsidRDefault="00E1084A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Word-sense disambiguation</w:t>
                    </w:r>
                  </w:p>
                </w:txbxContent>
              </v:textbox>
            </v:oval>
            <v:oval id="_x0000_s1050" style="position:absolute;left:3785;top:4555;width:804;height:460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0,0,0,0">
                <w:txbxContent>
                  <w:p w:rsidR="00E1084A" w:rsidRPr="00AC41FA" w:rsidRDefault="00E1084A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Semantic Parser</w:t>
                    </w:r>
                  </w:p>
                </w:txbxContent>
              </v:textbox>
            </v:oval>
            <v:oval id="_x0000_s1051" style="position:absolute;left:4663;top:5559;width:1189;height:444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inset="0,0,0,0">
                <w:txbxContent>
                  <w:p w:rsidR="00E1084A" w:rsidRPr="00AC41FA" w:rsidRDefault="00E1084A" w:rsidP="00E1084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</w:pPr>
                    <w:r w:rsidRPr="00AC41FA">
                      <w:rPr>
                        <w:rFonts w:ascii="Times New Roman" w:hAnsi="Times New Roman" w:cs="Times New Roman"/>
                        <w:sz w:val="12"/>
                        <w:szCs w:val="12"/>
                      </w:rPr>
                      <w:t>Morphological Analyzer</w:t>
                    </w:r>
                  </w:p>
                </w:txbxContent>
              </v:textbox>
            </v:oval>
            <w10:wrap type="none"/>
            <w10:anchorlock/>
          </v:group>
        </w:pict>
      </w:r>
    </w:p>
    <w:sectPr w:rsidR="004C3AAA" w:rsidSect="009D3E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B026F"/>
    <w:rsid w:val="00150C07"/>
    <w:rsid w:val="00352AEF"/>
    <w:rsid w:val="003D4B3D"/>
    <w:rsid w:val="00523521"/>
    <w:rsid w:val="005C5424"/>
    <w:rsid w:val="006B550C"/>
    <w:rsid w:val="00750973"/>
    <w:rsid w:val="009D3E2B"/>
    <w:rsid w:val="00AB026F"/>
    <w:rsid w:val="00AC41FA"/>
    <w:rsid w:val="00B366AB"/>
    <w:rsid w:val="00D85C99"/>
    <w:rsid w:val="00DF0E2E"/>
    <w:rsid w:val="00E1084A"/>
    <w:rsid w:val="00F61792"/>
    <w:rsid w:val="00F80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disooqi</dc:creator>
  <cp:lastModifiedBy>disooqi</cp:lastModifiedBy>
  <cp:revision>10</cp:revision>
  <dcterms:created xsi:type="dcterms:W3CDTF">2014-04-28T18:39:00Z</dcterms:created>
  <dcterms:modified xsi:type="dcterms:W3CDTF">2014-04-28T19:22:00Z</dcterms:modified>
</cp:coreProperties>
</file>