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79E8" w:rsidRPr="002D79E8" w:rsidRDefault="002D79E8" w:rsidP="002D79E8">
      <w:pPr>
        <w:spacing w:after="160" w:line="259" w:lineRule="auto"/>
        <w:jc w:val="center"/>
        <w:rPr>
          <w:rFonts w:cs="Tahoma"/>
          <w:sz w:val="22"/>
          <w:szCs w:val="24"/>
        </w:rPr>
      </w:pPr>
      <w:r w:rsidRPr="002D79E8">
        <w:rPr>
          <w:rFonts w:cs="Tahoma"/>
          <w:sz w:val="22"/>
          <w:szCs w:val="24"/>
        </w:rPr>
        <w:t>UNIVERSIDADE FEDERAL DE MINAS GERAIS</w:t>
      </w:r>
    </w:p>
    <w:p w:rsidR="002D79E8" w:rsidRDefault="002D79E8" w:rsidP="002D79E8">
      <w:pPr>
        <w:spacing w:after="160" w:line="259" w:lineRule="auto"/>
        <w:jc w:val="center"/>
        <w:rPr>
          <w:rFonts w:cs="Tahoma"/>
          <w:sz w:val="22"/>
          <w:szCs w:val="24"/>
        </w:rPr>
      </w:pPr>
      <w:r w:rsidRPr="002D79E8">
        <w:rPr>
          <w:rFonts w:cs="Tahoma"/>
          <w:sz w:val="22"/>
          <w:szCs w:val="24"/>
        </w:rPr>
        <w:t>PROGRAMA DE PÓS-GRADUAÇÃO EM ENGENHARIA METALÚRGICA, MATERIAIS E DE MINAS</w:t>
      </w:r>
    </w:p>
    <w:p w:rsidR="002D79E8" w:rsidRDefault="00893CB8" w:rsidP="002D79E8">
      <w:pPr>
        <w:spacing w:after="160" w:line="259" w:lineRule="auto"/>
        <w:jc w:val="center"/>
        <w:rPr>
          <w:rFonts w:cs="Tahoma"/>
          <w:sz w:val="22"/>
          <w:szCs w:val="24"/>
        </w:rPr>
      </w:pPr>
      <w:r>
        <w:rPr>
          <w:rFonts w:cs="Tahoma"/>
          <w:sz w:val="22"/>
          <w:szCs w:val="24"/>
        </w:rPr>
        <w:t>MODELAMENTO TÉRMICO E FLUIDODINÂMICO APLICADO A SISTEMAS METALÚRGICOS</w:t>
      </w:r>
    </w:p>
    <w:p w:rsidR="00893CB8" w:rsidRDefault="00893CB8" w:rsidP="002D79E8">
      <w:pPr>
        <w:spacing w:after="160" w:line="259" w:lineRule="auto"/>
        <w:jc w:val="center"/>
        <w:rPr>
          <w:rFonts w:cs="Tahoma"/>
          <w:sz w:val="22"/>
          <w:szCs w:val="24"/>
        </w:rPr>
      </w:pPr>
      <w:r>
        <w:rPr>
          <w:rFonts w:cs="Tahoma"/>
          <w:sz w:val="22"/>
          <w:szCs w:val="24"/>
        </w:rPr>
        <w:t>PROFESSOR ROBERTO PARREIRAS TAVARES</w:t>
      </w:r>
    </w:p>
    <w:p w:rsidR="00893CB8" w:rsidRDefault="00893CB8" w:rsidP="002D79E8">
      <w:pPr>
        <w:spacing w:after="160" w:line="259" w:lineRule="auto"/>
        <w:jc w:val="center"/>
        <w:rPr>
          <w:rFonts w:cs="Tahoma"/>
          <w:sz w:val="22"/>
          <w:szCs w:val="24"/>
        </w:rPr>
      </w:pPr>
    </w:p>
    <w:p w:rsidR="00893CB8" w:rsidRDefault="00893CB8" w:rsidP="002D79E8">
      <w:pPr>
        <w:spacing w:after="160" w:line="259" w:lineRule="auto"/>
        <w:jc w:val="center"/>
        <w:rPr>
          <w:rFonts w:cs="Tahoma"/>
          <w:sz w:val="22"/>
          <w:szCs w:val="24"/>
        </w:rPr>
      </w:pPr>
    </w:p>
    <w:p w:rsidR="00893CB8" w:rsidRDefault="00893CB8" w:rsidP="002D79E8">
      <w:pPr>
        <w:spacing w:after="160" w:line="259" w:lineRule="auto"/>
        <w:jc w:val="center"/>
        <w:rPr>
          <w:rFonts w:cs="Tahoma"/>
          <w:sz w:val="22"/>
          <w:szCs w:val="24"/>
        </w:rPr>
      </w:pPr>
    </w:p>
    <w:p w:rsidR="00893CB8" w:rsidRDefault="00893CB8" w:rsidP="002D79E8">
      <w:pPr>
        <w:spacing w:after="160" w:line="259" w:lineRule="auto"/>
        <w:jc w:val="center"/>
        <w:rPr>
          <w:rFonts w:cs="Tahoma"/>
          <w:sz w:val="22"/>
          <w:szCs w:val="24"/>
        </w:rPr>
      </w:pPr>
    </w:p>
    <w:p w:rsidR="00893CB8" w:rsidRPr="00893CB8" w:rsidRDefault="0089679B" w:rsidP="002D79E8">
      <w:pPr>
        <w:spacing w:after="160" w:line="259" w:lineRule="auto"/>
        <w:jc w:val="center"/>
        <w:rPr>
          <w:rFonts w:cs="Tahoma"/>
          <w:sz w:val="48"/>
          <w:szCs w:val="24"/>
        </w:rPr>
      </w:pPr>
      <w:r>
        <w:rPr>
          <w:rFonts w:cs="Tahoma"/>
          <w:sz w:val="48"/>
          <w:szCs w:val="24"/>
        </w:rPr>
        <w:t>SEGUNDO</w:t>
      </w:r>
      <w:r w:rsidR="00893CB8" w:rsidRPr="00893CB8">
        <w:rPr>
          <w:rFonts w:cs="Tahoma"/>
          <w:sz w:val="48"/>
          <w:szCs w:val="24"/>
        </w:rPr>
        <w:t xml:space="preserve"> TRABALHO:</w:t>
      </w:r>
    </w:p>
    <w:p w:rsidR="00893CB8" w:rsidRPr="00893CB8" w:rsidRDefault="00893CB8" w:rsidP="002D79E8">
      <w:pPr>
        <w:spacing w:after="160" w:line="259" w:lineRule="auto"/>
        <w:jc w:val="center"/>
        <w:rPr>
          <w:rFonts w:cs="Tahoma"/>
          <w:sz w:val="40"/>
          <w:szCs w:val="24"/>
        </w:rPr>
      </w:pPr>
    </w:p>
    <w:p w:rsidR="00893CB8" w:rsidRPr="00893CB8" w:rsidRDefault="0089679B" w:rsidP="002D79E8">
      <w:pPr>
        <w:spacing w:after="160" w:line="259" w:lineRule="auto"/>
        <w:jc w:val="center"/>
        <w:rPr>
          <w:rFonts w:cs="Tahoma"/>
          <w:sz w:val="40"/>
          <w:szCs w:val="24"/>
        </w:rPr>
      </w:pPr>
      <w:r>
        <w:rPr>
          <w:rFonts w:cs="Tahoma"/>
          <w:sz w:val="40"/>
          <w:szCs w:val="24"/>
        </w:rPr>
        <w:t>SIMULAÇÃO DE REAQUECIMENTO DE PLACAS DE AÇO CARBONO 1018</w:t>
      </w:r>
    </w:p>
    <w:p w:rsidR="00893CB8" w:rsidRDefault="00893CB8" w:rsidP="002D79E8">
      <w:pPr>
        <w:spacing w:after="160" w:line="259" w:lineRule="auto"/>
        <w:jc w:val="center"/>
        <w:rPr>
          <w:rFonts w:cs="Tahoma"/>
          <w:sz w:val="22"/>
          <w:szCs w:val="24"/>
        </w:rPr>
      </w:pPr>
    </w:p>
    <w:p w:rsidR="00893CB8" w:rsidRDefault="00893CB8" w:rsidP="002D79E8">
      <w:pPr>
        <w:spacing w:after="160" w:line="259" w:lineRule="auto"/>
        <w:jc w:val="center"/>
        <w:rPr>
          <w:rFonts w:cs="Tahoma"/>
          <w:sz w:val="22"/>
          <w:szCs w:val="24"/>
        </w:rPr>
      </w:pPr>
    </w:p>
    <w:p w:rsidR="00893CB8" w:rsidRDefault="00893CB8" w:rsidP="002D79E8">
      <w:pPr>
        <w:spacing w:after="160" w:line="259" w:lineRule="auto"/>
        <w:jc w:val="center"/>
        <w:rPr>
          <w:rFonts w:cs="Tahoma"/>
          <w:sz w:val="22"/>
          <w:szCs w:val="24"/>
        </w:rPr>
      </w:pPr>
    </w:p>
    <w:p w:rsidR="00893CB8" w:rsidRDefault="00893CB8" w:rsidP="002D79E8">
      <w:pPr>
        <w:spacing w:after="160" w:line="259" w:lineRule="auto"/>
        <w:jc w:val="center"/>
        <w:rPr>
          <w:rFonts w:cs="Tahoma"/>
          <w:sz w:val="22"/>
          <w:szCs w:val="24"/>
        </w:rPr>
      </w:pPr>
    </w:p>
    <w:p w:rsidR="00893CB8" w:rsidRDefault="00893CB8" w:rsidP="002D79E8">
      <w:pPr>
        <w:spacing w:after="160" w:line="259" w:lineRule="auto"/>
        <w:jc w:val="center"/>
        <w:rPr>
          <w:rFonts w:cs="Tahoma"/>
          <w:sz w:val="22"/>
          <w:szCs w:val="24"/>
        </w:rPr>
      </w:pPr>
    </w:p>
    <w:p w:rsidR="00893CB8" w:rsidRDefault="00893CB8" w:rsidP="002D79E8">
      <w:pPr>
        <w:spacing w:after="160" w:line="259" w:lineRule="auto"/>
        <w:jc w:val="center"/>
        <w:rPr>
          <w:rFonts w:cs="Tahoma"/>
          <w:sz w:val="22"/>
          <w:szCs w:val="24"/>
        </w:rPr>
      </w:pPr>
    </w:p>
    <w:p w:rsidR="00893CB8" w:rsidRDefault="00893CB8" w:rsidP="00893CB8">
      <w:pPr>
        <w:spacing w:after="160" w:line="259" w:lineRule="auto"/>
        <w:ind w:left="5670"/>
        <w:rPr>
          <w:rFonts w:cs="Tahoma"/>
          <w:sz w:val="22"/>
          <w:szCs w:val="24"/>
        </w:rPr>
      </w:pPr>
      <w:r>
        <w:rPr>
          <w:rFonts w:cs="Tahoma"/>
          <w:sz w:val="22"/>
          <w:szCs w:val="24"/>
        </w:rPr>
        <w:t>Aluno: Dickson Alves de Souza</w:t>
      </w:r>
    </w:p>
    <w:p w:rsidR="00893CB8" w:rsidRDefault="00893CB8" w:rsidP="00893CB8">
      <w:pPr>
        <w:spacing w:after="160" w:line="259" w:lineRule="auto"/>
        <w:ind w:left="5670"/>
        <w:rPr>
          <w:rFonts w:cs="Tahoma"/>
          <w:sz w:val="22"/>
          <w:szCs w:val="24"/>
        </w:rPr>
      </w:pPr>
      <w:proofErr w:type="spellStart"/>
      <w:r>
        <w:rPr>
          <w:rFonts w:cs="Tahoma"/>
          <w:sz w:val="22"/>
          <w:szCs w:val="24"/>
        </w:rPr>
        <w:t>Matr</w:t>
      </w:r>
      <w:proofErr w:type="spellEnd"/>
      <w:r>
        <w:rPr>
          <w:rFonts w:cs="Tahoma"/>
          <w:sz w:val="22"/>
          <w:szCs w:val="24"/>
        </w:rPr>
        <w:t>.: 2017658310</w:t>
      </w:r>
    </w:p>
    <w:p w:rsidR="00893CB8" w:rsidRDefault="00893CB8" w:rsidP="002D79E8">
      <w:pPr>
        <w:spacing w:after="160" w:line="259" w:lineRule="auto"/>
        <w:jc w:val="center"/>
        <w:rPr>
          <w:rFonts w:cs="Tahoma"/>
          <w:sz w:val="22"/>
          <w:szCs w:val="24"/>
        </w:rPr>
      </w:pPr>
    </w:p>
    <w:p w:rsidR="00893CB8" w:rsidRDefault="00893CB8" w:rsidP="002D79E8">
      <w:pPr>
        <w:spacing w:after="160" w:line="259" w:lineRule="auto"/>
        <w:jc w:val="center"/>
        <w:rPr>
          <w:rFonts w:cs="Tahoma"/>
          <w:sz w:val="22"/>
          <w:szCs w:val="24"/>
        </w:rPr>
      </w:pPr>
    </w:p>
    <w:p w:rsidR="00893CB8" w:rsidRDefault="00893CB8" w:rsidP="002D79E8">
      <w:pPr>
        <w:spacing w:after="160" w:line="259" w:lineRule="auto"/>
        <w:jc w:val="center"/>
        <w:rPr>
          <w:rFonts w:cs="Tahoma"/>
          <w:sz w:val="22"/>
          <w:szCs w:val="24"/>
        </w:rPr>
      </w:pPr>
    </w:p>
    <w:p w:rsidR="00893CB8" w:rsidRDefault="00893CB8" w:rsidP="002D79E8">
      <w:pPr>
        <w:spacing w:after="160" w:line="259" w:lineRule="auto"/>
        <w:jc w:val="center"/>
        <w:rPr>
          <w:rFonts w:cs="Tahoma"/>
          <w:sz w:val="22"/>
          <w:szCs w:val="24"/>
        </w:rPr>
      </w:pPr>
    </w:p>
    <w:p w:rsidR="00893CB8" w:rsidRDefault="00893CB8" w:rsidP="002D79E8">
      <w:pPr>
        <w:spacing w:after="160" w:line="259" w:lineRule="auto"/>
        <w:jc w:val="center"/>
        <w:rPr>
          <w:rFonts w:cs="Tahoma"/>
          <w:sz w:val="22"/>
          <w:szCs w:val="24"/>
        </w:rPr>
      </w:pPr>
    </w:p>
    <w:p w:rsidR="00893CB8" w:rsidRDefault="00893CB8" w:rsidP="002D79E8">
      <w:pPr>
        <w:spacing w:after="160" w:line="259" w:lineRule="auto"/>
        <w:jc w:val="center"/>
        <w:rPr>
          <w:rFonts w:cs="Tahoma"/>
          <w:sz w:val="22"/>
          <w:szCs w:val="24"/>
        </w:rPr>
      </w:pPr>
      <w:r>
        <w:rPr>
          <w:rFonts w:cs="Tahoma"/>
          <w:sz w:val="22"/>
          <w:szCs w:val="24"/>
        </w:rPr>
        <w:t>BELO HORIZONTE</w:t>
      </w:r>
    </w:p>
    <w:p w:rsidR="00893CB8" w:rsidRPr="002D79E8" w:rsidRDefault="0089679B" w:rsidP="002D79E8">
      <w:pPr>
        <w:spacing w:after="160" w:line="259" w:lineRule="auto"/>
        <w:jc w:val="center"/>
        <w:rPr>
          <w:rFonts w:cs="Tahoma"/>
          <w:sz w:val="22"/>
          <w:szCs w:val="24"/>
        </w:rPr>
      </w:pPr>
      <w:r>
        <w:rPr>
          <w:rFonts w:cs="Tahoma"/>
          <w:sz w:val="22"/>
          <w:szCs w:val="24"/>
        </w:rPr>
        <w:t>26</w:t>
      </w:r>
      <w:r w:rsidR="00893CB8">
        <w:rPr>
          <w:rFonts w:cs="Tahoma"/>
          <w:sz w:val="22"/>
          <w:szCs w:val="24"/>
        </w:rPr>
        <w:t xml:space="preserve"> DE </w:t>
      </w:r>
      <w:r>
        <w:rPr>
          <w:rFonts w:cs="Tahoma"/>
          <w:sz w:val="22"/>
          <w:szCs w:val="24"/>
        </w:rPr>
        <w:t>OUTUBRO</w:t>
      </w:r>
      <w:r w:rsidR="00893CB8">
        <w:rPr>
          <w:rFonts w:cs="Tahoma"/>
          <w:sz w:val="22"/>
          <w:szCs w:val="24"/>
        </w:rPr>
        <w:t xml:space="preserve"> DE 2017</w:t>
      </w:r>
    </w:p>
    <w:p w:rsidR="00E75E5D" w:rsidRDefault="00E75E5D">
      <w:pPr>
        <w:spacing w:after="160" w:line="259" w:lineRule="auto"/>
        <w:jc w:val="left"/>
        <w:rPr>
          <w:rFonts w:cs="Tahoma"/>
          <w:b/>
          <w:szCs w:val="24"/>
        </w:rPr>
      </w:pPr>
      <w:r>
        <w:rPr>
          <w:rFonts w:cs="Tahoma"/>
          <w:b/>
          <w:szCs w:val="24"/>
        </w:rPr>
        <w:br w:type="page"/>
      </w:r>
    </w:p>
    <w:p w:rsidR="00805646" w:rsidRPr="00805646" w:rsidRDefault="00805646" w:rsidP="00FD5606">
      <w:pPr>
        <w:autoSpaceDE w:val="0"/>
        <w:autoSpaceDN w:val="0"/>
        <w:adjustRightInd w:val="0"/>
        <w:spacing w:after="0"/>
        <w:rPr>
          <w:rFonts w:cs="Tahoma"/>
          <w:b/>
          <w:szCs w:val="24"/>
        </w:rPr>
      </w:pPr>
      <w:r w:rsidRPr="00805646">
        <w:rPr>
          <w:rFonts w:cs="Tahoma"/>
          <w:b/>
          <w:szCs w:val="24"/>
        </w:rPr>
        <w:lastRenderedPageBreak/>
        <w:t>PROPOSTA:</w:t>
      </w:r>
    </w:p>
    <w:p w:rsidR="00940E11" w:rsidRDefault="00B458C4" w:rsidP="00283632">
      <w:pPr>
        <w:autoSpaceDE w:val="0"/>
        <w:autoSpaceDN w:val="0"/>
        <w:adjustRightInd w:val="0"/>
        <w:rPr>
          <w:rFonts w:cs="Tahoma"/>
          <w:szCs w:val="24"/>
        </w:rPr>
      </w:pPr>
      <w:r w:rsidRPr="00B458C4">
        <w:rPr>
          <w:rFonts w:cs="Tahoma"/>
          <w:szCs w:val="24"/>
        </w:rPr>
        <w:t>Placas de aço 1018 com a geometria mostrada abaixo são colocadas em um forno</w:t>
      </w:r>
      <w:r w:rsidR="00283632">
        <w:rPr>
          <w:rFonts w:cs="Tahoma"/>
          <w:szCs w:val="24"/>
        </w:rPr>
        <w:t xml:space="preserve"> </w:t>
      </w:r>
      <w:r w:rsidRPr="00B458C4">
        <w:rPr>
          <w:rFonts w:cs="Tahoma"/>
          <w:szCs w:val="24"/>
        </w:rPr>
        <w:t>de reaquecimento, antes de sofrer laminação.</w:t>
      </w:r>
      <w:r>
        <w:rPr>
          <w:rFonts w:cs="Tahoma"/>
          <w:szCs w:val="24"/>
        </w:rPr>
        <w:t xml:space="preserve"> A geometria da placa é mostrada na</w:t>
      </w:r>
      <w:r w:rsidR="00D45B47">
        <w:rPr>
          <w:rFonts w:cs="Tahoma"/>
          <w:szCs w:val="24"/>
        </w:rPr>
        <w:t xml:space="preserve"> </w:t>
      </w:r>
      <w:r w:rsidR="00490516">
        <w:rPr>
          <w:rFonts w:cs="Tahoma"/>
          <w:szCs w:val="24"/>
        </w:rPr>
        <w:fldChar w:fldCharType="begin"/>
      </w:r>
      <w:r w:rsidR="00DC6885">
        <w:rPr>
          <w:rFonts w:cs="Tahoma"/>
          <w:szCs w:val="24"/>
        </w:rPr>
        <w:instrText xml:space="preserve"> REF _Ref493406242 \h </w:instrText>
      </w:r>
      <w:r w:rsidR="00490516">
        <w:rPr>
          <w:rFonts w:cs="Tahoma"/>
          <w:szCs w:val="24"/>
        </w:rPr>
      </w:r>
      <w:r w:rsidR="00490516">
        <w:rPr>
          <w:rFonts w:cs="Tahoma"/>
          <w:szCs w:val="24"/>
        </w:rPr>
        <w:fldChar w:fldCharType="separate"/>
      </w:r>
      <w:r w:rsidR="0035514F">
        <w:t xml:space="preserve">Figura </w:t>
      </w:r>
      <w:r w:rsidR="0035514F">
        <w:rPr>
          <w:noProof/>
        </w:rPr>
        <w:t>1</w:t>
      </w:r>
      <w:r w:rsidR="00490516">
        <w:rPr>
          <w:rFonts w:cs="Tahoma"/>
          <w:szCs w:val="24"/>
        </w:rPr>
        <w:fldChar w:fldCharType="end"/>
      </w:r>
      <w:r w:rsidR="00D45B47">
        <w:rPr>
          <w:rFonts w:cs="Tahoma"/>
          <w:szCs w:val="24"/>
        </w:rPr>
        <w:t>:</w:t>
      </w:r>
    </w:p>
    <w:p w:rsidR="00DC6885" w:rsidRDefault="00B458C4" w:rsidP="00DC6885">
      <w:pPr>
        <w:keepNext/>
        <w:autoSpaceDE w:val="0"/>
        <w:autoSpaceDN w:val="0"/>
        <w:adjustRightInd w:val="0"/>
        <w:spacing w:after="0" w:line="240" w:lineRule="auto"/>
        <w:jc w:val="center"/>
      </w:pPr>
      <w:r w:rsidRPr="00B458C4">
        <w:rPr>
          <w:noProof/>
          <w:lang w:eastAsia="pt-BR"/>
        </w:rPr>
        <w:drawing>
          <wp:inline distT="0" distB="0" distL="0" distR="0">
            <wp:extent cx="5760085" cy="2850014"/>
            <wp:effectExtent l="0" t="0" r="0" b="7620"/>
            <wp:docPr id="42" name="Imagem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60085" cy="2850014"/>
                    </a:xfrm>
                    <a:prstGeom prst="rect">
                      <a:avLst/>
                    </a:prstGeom>
                    <a:noFill/>
                    <a:ln>
                      <a:noFill/>
                    </a:ln>
                  </pic:spPr>
                </pic:pic>
              </a:graphicData>
            </a:graphic>
          </wp:inline>
        </w:drawing>
      </w:r>
    </w:p>
    <w:p w:rsidR="00D45B47" w:rsidRDefault="00DC6885" w:rsidP="00DC6885">
      <w:pPr>
        <w:pStyle w:val="Legenda"/>
      </w:pPr>
      <w:bookmarkStart w:id="0" w:name="_Ref493406242"/>
      <w:r>
        <w:t xml:space="preserve">Figura </w:t>
      </w:r>
      <w:r w:rsidR="00490516">
        <w:fldChar w:fldCharType="begin"/>
      </w:r>
      <w:r w:rsidR="006D0D3E">
        <w:instrText xml:space="preserve"> SEQ Figura \* ARABIC </w:instrText>
      </w:r>
      <w:r w:rsidR="00490516">
        <w:fldChar w:fldCharType="separate"/>
      </w:r>
      <w:r w:rsidR="0035514F">
        <w:rPr>
          <w:noProof/>
        </w:rPr>
        <w:t>1</w:t>
      </w:r>
      <w:r w:rsidR="00490516">
        <w:rPr>
          <w:noProof/>
        </w:rPr>
        <w:fldChar w:fldCharType="end"/>
      </w:r>
      <w:bookmarkEnd w:id="0"/>
      <w:r>
        <w:t xml:space="preserve">: </w:t>
      </w:r>
      <w:r w:rsidR="003A0106">
        <w:t xml:space="preserve">Problema de transferência de calor bidimensional em </w:t>
      </w:r>
      <w:r w:rsidR="00B458C4">
        <w:t>transiente</w:t>
      </w:r>
      <w:r w:rsidR="003A0106">
        <w:t xml:space="preserve">: Placa plana com </w:t>
      </w:r>
      <w:r w:rsidR="00B458C4">
        <w:t>extremidades submetidas à convecção e radiação.</w:t>
      </w:r>
    </w:p>
    <w:p w:rsidR="00FD5606" w:rsidRPr="00AD4E96" w:rsidRDefault="00AD4E96" w:rsidP="00283632">
      <w:pPr>
        <w:autoSpaceDE w:val="0"/>
        <w:autoSpaceDN w:val="0"/>
        <w:adjustRightInd w:val="0"/>
        <w:rPr>
          <w:rFonts w:cs="Tahoma"/>
          <w:szCs w:val="24"/>
        </w:rPr>
      </w:pPr>
      <w:r w:rsidRPr="00AD4E96">
        <w:rPr>
          <w:rFonts w:cs="Tahoma"/>
          <w:szCs w:val="24"/>
        </w:rPr>
        <w:t>Desenvolver um programa de computador que permita determinar o perfil de</w:t>
      </w:r>
      <w:r>
        <w:rPr>
          <w:rFonts w:cs="Tahoma"/>
          <w:szCs w:val="24"/>
        </w:rPr>
        <w:t xml:space="preserve"> </w:t>
      </w:r>
      <w:r w:rsidRPr="00AD4E96">
        <w:rPr>
          <w:rFonts w:cs="Tahoma"/>
          <w:szCs w:val="24"/>
        </w:rPr>
        <w:t>temperatura bidimensional ao longo da seção transversal da placa à medida que ela</w:t>
      </w:r>
      <w:r>
        <w:rPr>
          <w:rFonts w:cs="Tahoma"/>
          <w:szCs w:val="24"/>
        </w:rPr>
        <w:t xml:space="preserve"> </w:t>
      </w:r>
      <w:r w:rsidRPr="00AD4E96">
        <w:rPr>
          <w:rFonts w:cs="Tahoma"/>
          <w:szCs w:val="24"/>
        </w:rPr>
        <w:t>passa pelas diferentes regiões do forno, onde os gases de aquecimento estão a</w:t>
      </w:r>
      <w:r>
        <w:rPr>
          <w:rFonts w:cs="Tahoma"/>
          <w:szCs w:val="24"/>
        </w:rPr>
        <w:t xml:space="preserve"> </w:t>
      </w:r>
      <w:r w:rsidRPr="00AD4E96">
        <w:rPr>
          <w:rFonts w:cs="Tahoma"/>
          <w:szCs w:val="24"/>
        </w:rPr>
        <w:t>diferentes temperaturas. Considerar que a barra recebe calor por convecção e</w:t>
      </w:r>
      <w:r>
        <w:rPr>
          <w:rFonts w:cs="Tahoma"/>
          <w:szCs w:val="24"/>
        </w:rPr>
        <w:t xml:space="preserve"> </w:t>
      </w:r>
      <w:r w:rsidRPr="00AD4E96">
        <w:rPr>
          <w:rFonts w:cs="Tahoma"/>
          <w:szCs w:val="24"/>
        </w:rPr>
        <w:t>radiação, com diferentes valores de h ao longo das 4 superfícies. Considerar a</w:t>
      </w:r>
      <w:r>
        <w:rPr>
          <w:rFonts w:cs="Tahoma"/>
          <w:szCs w:val="24"/>
        </w:rPr>
        <w:t xml:space="preserve"> </w:t>
      </w:r>
      <w:r w:rsidRPr="00AD4E96">
        <w:rPr>
          <w:rFonts w:cs="Tahoma"/>
          <w:szCs w:val="24"/>
        </w:rPr>
        <w:t>emissividade do aço como função da temperatura da superfície da placa. Usar as</w:t>
      </w:r>
      <w:r>
        <w:rPr>
          <w:rFonts w:cs="Tahoma"/>
          <w:szCs w:val="24"/>
        </w:rPr>
        <w:t xml:space="preserve"> </w:t>
      </w:r>
      <w:r w:rsidRPr="00AD4E96">
        <w:rPr>
          <w:rFonts w:cs="Tahoma"/>
          <w:szCs w:val="24"/>
        </w:rPr>
        <w:t xml:space="preserve">propriedades do aço como função da temperatura, segundo Kim </w:t>
      </w:r>
      <w:proofErr w:type="spellStart"/>
      <w:r w:rsidRPr="00AD4E96">
        <w:rPr>
          <w:rFonts w:cs="Tahoma"/>
          <w:szCs w:val="24"/>
        </w:rPr>
        <w:t>et</w:t>
      </w:r>
      <w:proofErr w:type="spellEnd"/>
      <w:r w:rsidRPr="00AD4E96">
        <w:rPr>
          <w:rFonts w:cs="Tahoma"/>
          <w:szCs w:val="24"/>
        </w:rPr>
        <w:t xml:space="preserve"> al.. Considerar</w:t>
      </w:r>
      <w:r>
        <w:rPr>
          <w:rFonts w:cs="Tahoma"/>
          <w:szCs w:val="24"/>
        </w:rPr>
        <w:t xml:space="preserve"> </w:t>
      </w:r>
      <w:r w:rsidRPr="00AD4E96">
        <w:rPr>
          <w:rFonts w:cs="Tahoma"/>
          <w:szCs w:val="24"/>
        </w:rPr>
        <w:t>densidade constante.</w:t>
      </w:r>
    </w:p>
    <w:p w:rsidR="00FD5606" w:rsidRDefault="00283632" w:rsidP="00283632">
      <w:pPr>
        <w:autoSpaceDE w:val="0"/>
        <w:autoSpaceDN w:val="0"/>
        <w:adjustRightInd w:val="0"/>
        <w:rPr>
          <w:rFonts w:cs="Tahoma"/>
          <w:szCs w:val="24"/>
        </w:rPr>
      </w:pPr>
      <w:r w:rsidRPr="00283632">
        <w:rPr>
          <w:rFonts w:cs="Tahoma"/>
          <w:szCs w:val="24"/>
        </w:rPr>
        <w:t>A partir do programa desenvolvido, executar algumas simulações analisando efeitos</w:t>
      </w:r>
      <w:r>
        <w:rPr>
          <w:rFonts w:cs="Tahoma"/>
          <w:szCs w:val="24"/>
        </w:rPr>
        <w:t xml:space="preserve"> </w:t>
      </w:r>
      <w:r w:rsidRPr="00283632">
        <w:rPr>
          <w:rFonts w:cs="Tahoma"/>
          <w:szCs w:val="24"/>
        </w:rPr>
        <w:t xml:space="preserve">do tamanho da placa e valores dos </w:t>
      </w:r>
      <w:proofErr w:type="spellStart"/>
      <w:r w:rsidRPr="00283632">
        <w:rPr>
          <w:rFonts w:cs="Tahoma"/>
          <w:szCs w:val="24"/>
        </w:rPr>
        <w:t>h´s</w:t>
      </w:r>
      <w:proofErr w:type="spellEnd"/>
      <w:r w:rsidRPr="00283632">
        <w:rPr>
          <w:rFonts w:cs="Tahoma"/>
          <w:szCs w:val="24"/>
        </w:rPr>
        <w:t>, v sobre os perfis de aquecimento da placa.</w:t>
      </w:r>
      <w:r>
        <w:rPr>
          <w:rFonts w:cs="Tahoma"/>
          <w:szCs w:val="24"/>
        </w:rPr>
        <w:t xml:space="preserve"> </w:t>
      </w:r>
      <w:r w:rsidRPr="00283632">
        <w:rPr>
          <w:rFonts w:cs="Tahoma"/>
          <w:szCs w:val="24"/>
        </w:rPr>
        <w:t>Fazer análise de independência da malha e do intervalo de tempo usado.</w:t>
      </w:r>
    </w:p>
    <w:p w:rsidR="00FD5606" w:rsidRPr="00400E97" w:rsidRDefault="006D0D3E" w:rsidP="006D0D3E">
      <w:pPr>
        <w:autoSpaceDE w:val="0"/>
        <w:autoSpaceDN w:val="0"/>
        <w:adjustRightInd w:val="0"/>
        <w:spacing w:after="0"/>
        <w:rPr>
          <w:rFonts w:cs="Tahoma"/>
          <w:szCs w:val="24"/>
          <w:lang w:val="en-US"/>
        </w:rPr>
      </w:pPr>
      <w:proofErr w:type="spellStart"/>
      <w:r w:rsidRPr="006D0D3E">
        <w:rPr>
          <w:rFonts w:cs="Tahoma"/>
          <w:szCs w:val="24"/>
          <w:lang w:val="en-US"/>
        </w:rPr>
        <w:t>Y.Kim</w:t>
      </w:r>
      <w:proofErr w:type="spellEnd"/>
      <w:r w:rsidRPr="006D0D3E">
        <w:rPr>
          <w:rFonts w:cs="Tahoma"/>
          <w:szCs w:val="24"/>
          <w:lang w:val="en-US"/>
        </w:rPr>
        <w:t xml:space="preserve">, B. Farouk, J. </w:t>
      </w:r>
      <w:proofErr w:type="spellStart"/>
      <w:r w:rsidRPr="006D0D3E">
        <w:rPr>
          <w:rFonts w:cs="Tahoma"/>
          <w:szCs w:val="24"/>
          <w:lang w:val="en-US"/>
        </w:rPr>
        <w:t>Keverian</w:t>
      </w:r>
      <w:proofErr w:type="spellEnd"/>
      <w:r w:rsidRPr="006D0D3E">
        <w:rPr>
          <w:rFonts w:cs="Tahoma"/>
          <w:szCs w:val="24"/>
          <w:lang w:val="en-US"/>
        </w:rPr>
        <w:t xml:space="preserve">. A mathematical model for thermal analysis of thin strip casting of low carbon steel. </w:t>
      </w:r>
      <w:r w:rsidRPr="00400E97">
        <w:rPr>
          <w:rFonts w:cs="Tahoma"/>
          <w:b/>
          <w:szCs w:val="24"/>
          <w:lang w:val="en-US"/>
        </w:rPr>
        <w:t>Journal of Engineering for Industry - Transactions of ASME</w:t>
      </w:r>
      <w:r w:rsidRPr="006D0D3E">
        <w:rPr>
          <w:rFonts w:cs="Tahoma"/>
          <w:szCs w:val="24"/>
          <w:lang w:val="en-US"/>
        </w:rPr>
        <w:t>, 1991, Vol. 113, p.53-58</w:t>
      </w:r>
      <w:r w:rsidR="00FD5606" w:rsidRPr="006D0D3E">
        <w:rPr>
          <w:rFonts w:cs="Tahoma"/>
          <w:szCs w:val="24"/>
          <w:lang w:val="en-US"/>
        </w:rPr>
        <w:t>.</w:t>
      </w:r>
    </w:p>
    <w:tbl>
      <w:tblPr>
        <w:tblStyle w:val="Tabelacomgrade"/>
        <w:tblW w:w="0" w:type="auto"/>
        <w:jc w:val="center"/>
        <w:tblBorders>
          <w:left w:val="none" w:sz="0" w:space="0" w:color="auto"/>
          <w:right w:val="none" w:sz="0" w:space="0" w:color="auto"/>
          <w:insideV w:val="none" w:sz="0" w:space="0" w:color="auto"/>
        </w:tblBorders>
        <w:tblLook w:val="04A0"/>
      </w:tblPr>
      <w:tblGrid>
        <w:gridCol w:w="4530"/>
        <w:gridCol w:w="4531"/>
      </w:tblGrid>
      <w:tr w:rsidR="00537B65" w:rsidRPr="00537B65" w:rsidTr="00132EAA">
        <w:trPr>
          <w:jc w:val="center"/>
        </w:trPr>
        <w:tc>
          <w:tcPr>
            <w:tcW w:w="9061" w:type="dxa"/>
            <w:gridSpan w:val="2"/>
            <w:tcBorders>
              <w:top w:val="nil"/>
              <w:bottom w:val="single" w:sz="12" w:space="0" w:color="auto"/>
            </w:tcBorders>
          </w:tcPr>
          <w:p w:rsidR="00537B65" w:rsidRPr="00537B65" w:rsidRDefault="00537B65" w:rsidP="00F55496">
            <w:pPr>
              <w:autoSpaceDE w:val="0"/>
              <w:autoSpaceDN w:val="0"/>
              <w:adjustRightInd w:val="0"/>
              <w:spacing w:after="0" w:line="240" w:lineRule="auto"/>
              <w:jc w:val="center"/>
              <w:rPr>
                <w:rFonts w:cs="Tahoma"/>
                <w:sz w:val="20"/>
                <w:szCs w:val="20"/>
              </w:rPr>
            </w:pPr>
            <w:bookmarkStart w:id="1" w:name="_Ref496557766"/>
            <w:r w:rsidRPr="00537B65">
              <w:rPr>
                <w:rFonts w:cs="Tahoma"/>
                <w:sz w:val="20"/>
                <w:szCs w:val="20"/>
              </w:rPr>
              <w:t xml:space="preserve">Tabela </w:t>
            </w:r>
            <w:r w:rsidR="00490516" w:rsidRPr="00537B65">
              <w:rPr>
                <w:rFonts w:cs="Tahoma"/>
                <w:sz w:val="20"/>
                <w:szCs w:val="20"/>
              </w:rPr>
              <w:fldChar w:fldCharType="begin"/>
            </w:r>
            <w:r w:rsidRPr="00537B65">
              <w:rPr>
                <w:rFonts w:cs="Tahoma"/>
                <w:sz w:val="20"/>
                <w:szCs w:val="20"/>
              </w:rPr>
              <w:instrText xml:space="preserve"> SEQ Tabela \* ARABIC </w:instrText>
            </w:r>
            <w:r w:rsidR="00490516" w:rsidRPr="00537B65">
              <w:rPr>
                <w:rFonts w:cs="Tahoma"/>
                <w:sz w:val="20"/>
                <w:szCs w:val="20"/>
              </w:rPr>
              <w:fldChar w:fldCharType="separate"/>
            </w:r>
            <w:r w:rsidR="0035514F">
              <w:rPr>
                <w:rFonts w:cs="Tahoma"/>
                <w:noProof/>
                <w:sz w:val="20"/>
                <w:szCs w:val="20"/>
              </w:rPr>
              <w:t>1</w:t>
            </w:r>
            <w:r w:rsidR="00490516" w:rsidRPr="00537B65">
              <w:rPr>
                <w:rFonts w:cs="Tahoma"/>
                <w:sz w:val="20"/>
                <w:szCs w:val="20"/>
              </w:rPr>
              <w:fldChar w:fldCharType="end"/>
            </w:r>
            <w:bookmarkEnd w:id="1"/>
            <w:r w:rsidRPr="00537B65">
              <w:rPr>
                <w:rFonts w:cs="Tahoma"/>
                <w:sz w:val="20"/>
                <w:szCs w:val="20"/>
              </w:rPr>
              <w:t>: Valores de emissividade do aço em função da temperatura (</w:t>
            </w:r>
            <w:proofErr w:type="spellStart"/>
            <w:r w:rsidRPr="00537B65">
              <w:rPr>
                <w:rFonts w:cs="Tahoma"/>
                <w:sz w:val="20"/>
                <w:szCs w:val="20"/>
              </w:rPr>
              <w:t>Ingerslev</w:t>
            </w:r>
            <w:proofErr w:type="spellEnd"/>
            <w:r w:rsidRPr="00537B65">
              <w:rPr>
                <w:rFonts w:cs="Tahoma"/>
                <w:sz w:val="20"/>
                <w:szCs w:val="20"/>
              </w:rPr>
              <w:t xml:space="preserve"> e </w:t>
            </w:r>
            <w:proofErr w:type="spellStart"/>
            <w:r w:rsidRPr="00537B65">
              <w:rPr>
                <w:rFonts w:cs="Tahoma"/>
                <w:sz w:val="20"/>
                <w:szCs w:val="20"/>
              </w:rPr>
              <w:t>Henein</w:t>
            </w:r>
            <w:proofErr w:type="spellEnd"/>
            <w:r w:rsidRPr="00537B65">
              <w:rPr>
                <w:rFonts w:cs="Tahoma"/>
                <w:sz w:val="20"/>
                <w:szCs w:val="20"/>
              </w:rPr>
              <w:t>)</w:t>
            </w:r>
          </w:p>
        </w:tc>
      </w:tr>
      <w:tr w:rsidR="006644F2" w:rsidRPr="00537B65" w:rsidTr="00E46A52">
        <w:trPr>
          <w:jc w:val="center"/>
        </w:trPr>
        <w:tc>
          <w:tcPr>
            <w:tcW w:w="4530" w:type="dxa"/>
            <w:tcBorders>
              <w:top w:val="single" w:sz="12" w:space="0" w:color="auto"/>
              <w:bottom w:val="single" w:sz="12" w:space="0" w:color="auto"/>
            </w:tcBorders>
          </w:tcPr>
          <w:p w:rsidR="006644F2" w:rsidRPr="00537B65" w:rsidRDefault="006644F2" w:rsidP="00F55496">
            <w:pPr>
              <w:autoSpaceDE w:val="0"/>
              <w:autoSpaceDN w:val="0"/>
              <w:adjustRightInd w:val="0"/>
              <w:spacing w:after="0" w:line="240" w:lineRule="auto"/>
              <w:jc w:val="center"/>
              <w:rPr>
                <w:rFonts w:cs="Tahoma"/>
                <w:sz w:val="20"/>
                <w:szCs w:val="20"/>
              </w:rPr>
            </w:pPr>
            <w:r w:rsidRPr="00537B65">
              <w:rPr>
                <w:rFonts w:cs="Tahoma"/>
                <w:sz w:val="20"/>
                <w:szCs w:val="20"/>
              </w:rPr>
              <w:t>Temperatura (K)</w:t>
            </w:r>
          </w:p>
        </w:tc>
        <w:tc>
          <w:tcPr>
            <w:tcW w:w="4531" w:type="dxa"/>
            <w:tcBorders>
              <w:top w:val="single" w:sz="12" w:space="0" w:color="auto"/>
              <w:bottom w:val="single" w:sz="12" w:space="0" w:color="auto"/>
            </w:tcBorders>
          </w:tcPr>
          <w:p w:rsidR="006644F2" w:rsidRPr="00537B65" w:rsidRDefault="006644F2" w:rsidP="00F55496">
            <w:pPr>
              <w:autoSpaceDE w:val="0"/>
              <w:autoSpaceDN w:val="0"/>
              <w:adjustRightInd w:val="0"/>
              <w:spacing w:after="0" w:line="240" w:lineRule="auto"/>
              <w:jc w:val="center"/>
              <w:rPr>
                <w:rFonts w:cs="Tahoma"/>
                <w:sz w:val="20"/>
                <w:szCs w:val="20"/>
              </w:rPr>
            </w:pPr>
            <w:r w:rsidRPr="00537B65">
              <w:rPr>
                <w:rFonts w:cs="Tahoma"/>
                <w:sz w:val="20"/>
                <w:szCs w:val="20"/>
              </w:rPr>
              <w:t>Emissividade</w:t>
            </w:r>
          </w:p>
        </w:tc>
      </w:tr>
      <w:tr w:rsidR="006644F2" w:rsidRPr="00537B65" w:rsidTr="00E46A52">
        <w:trPr>
          <w:jc w:val="center"/>
        </w:trPr>
        <w:tc>
          <w:tcPr>
            <w:tcW w:w="4530" w:type="dxa"/>
            <w:tcBorders>
              <w:top w:val="single" w:sz="12" w:space="0" w:color="auto"/>
            </w:tcBorders>
          </w:tcPr>
          <w:p w:rsidR="006644F2" w:rsidRPr="00537B65" w:rsidRDefault="006644F2" w:rsidP="00F55496">
            <w:pPr>
              <w:autoSpaceDE w:val="0"/>
              <w:autoSpaceDN w:val="0"/>
              <w:adjustRightInd w:val="0"/>
              <w:spacing w:after="0" w:line="240" w:lineRule="auto"/>
              <w:jc w:val="center"/>
              <w:rPr>
                <w:rFonts w:cs="Tahoma"/>
                <w:sz w:val="20"/>
                <w:szCs w:val="20"/>
              </w:rPr>
            </w:pPr>
            <w:r w:rsidRPr="00537B65">
              <w:rPr>
                <w:rFonts w:cs="Tahoma"/>
                <w:sz w:val="20"/>
                <w:szCs w:val="20"/>
              </w:rPr>
              <w:t>590</w:t>
            </w:r>
          </w:p>
        </w:tc>
        <w:tc>
          <w:tcPr>
            <w:tcW w:w="4531" w:type="dxa"/>
            <w:tcBorders>
              <w:top w:val="single" w:sz="12" w:space="0" w:color="auto"/>
            </w:tcBorders>
          </w:tcPr>
          <w:p w:rsidR="006644F2" w:rsidRPr="00537B65" w:rsidRDefault="006644F2" w:rsidP="00F55496">
            <w:pPr>
              <w:autoSpaceDE w:val="0"/>
              <w:autoSpaceDN w:val="0"/>
              <w:adjustRightInd w:val="0"/>
              <w:spacing w:after="0" w:line="240" w:lineRule="auto"/>
              <w:jc w:val="center"/>
              <w:rPr>
                <w:rFonts w:cs="Tahoma"/>
                <w:sz w:val="20"/>
                <w:szCs w:val="20"/>
              </w:rPr>
            </w:pPr>
            <w:r w:rsidRPr="00537B65">
              <w:rPr>
                <w:rFonts w:cs="Tahoma"/>
                <w:sz w:val="20"/>
                <w:szCs w:val="20"/>
              </w:rPr>
              <w:t>0,69</w:t>
            </w:r>
          </w:p>
        </w:tc>
      </w:tr>
      <w:tr w:rsidR="006644F2" w:rsidRPr="00537B65" w:rsidTr="00F55496">
        <w:trPr>
          <w:jc w:val="center"/>
        </w:trPr>
        <w:tc>
          <w:tcPr>
            <w:tcW w:w="4530" w:type="dxa"/>
          </w:tcPr>
          <w:p w:rsidR="006644F2" w:rsidRPr="00537B65" w:rsidRDefault="006644F2" w:rsidP="00F55496">
            <w:pPr>
              <w:autoSpaceDE w:val="0"/>
              <w:autoSpaceDN w:val="0"/>
              <w:adjustRightInd w:val="0"/>
              <w:spacing w:after="0" w:line="240" w:lineRule="auto"/>
              <w:jc w:val="center"/>
              <w:rPr>
                <w:rFonts w:cs="Tahoma"/>
                <w:sz w:val="20"/>
                <w:szCs w:val="20"/>
              </w:rPr>
            </w:pPr>
            <w:r w:rsidRPr="00537B65">
              <w:rPr>
                <w:rFonts w:cs="Tahoma"/>
                <w:sz w:val="20"/>
                <w:szCs w:val="20"/>
              </w:rPr>
              <w:t>755</w:t>
            </w:r>
          </w:p>
        </w:tc>
        <w:tc>
          <w:tcPr>
            <w:tcW w:w="4531" w:type="dxa"/>
          </w:tcPr>
          <w:p w:rsidR="006644F2" w:rsidRPr="00537B65" w:rsidRDefault="006644F2" w:rsidP="00F55496">
            <w:pPr>
              <w:autoSpaceDE w:val="0"/>
              <w:autoSpaceDN w:val="0"/>
              <w:adjustRightInd w:val="0"/>
              <w:spacing w:after="0" w:line="240" w:lineRule="auto"/>
              <w:jc w:val="center"/>
              <w:rPr>
                <w:rFonts w:cs="Tahoma"/>
                <w:sz w:val="20"/>
                <w:szCs w:val="20"/>
              </w:rPr>
            </w:pPr>
            <w:r w:rsidRPr="00537B65">
              <w:rPr>
                <w:rFonts w:cs="Tahoma"/>
                <w:sz w:val="20"/>
                <w:szCs w:val="20"/>
              </w:rPr>
              <w:t>0,72</w:t>
            </w:r>
          </w:p>
        </w:tc>
      </w:tr>
      <w:tr w:rsidR="006644F2" w:rsidRPr="00537B65" w:rsidTr="00F55496">
        <w:trPr>
          <w:jc w:val="center"/>
        </w:trPr>
        <w:tc>
          <w:tcPr>
            <w:tcW w:w="4530" w:type="dxa"/>
          </w:tcPr>
          <w:p w:rsidR="006644F2" w:rsidRPr="00537B65" w:rsidRDefault="006644F2" w:rsidP="00F55496">
            <w:pPr>
              <w:autoSpaceDE w:val="0"/>
              <w:autoSpaceDN w:val="0"/>
              <w:adjustRightInd w:val="0"/>
              <w:spacing w:after="0" w:line="240" w:lineRule="auto"/>
              <w:jc w:val="center"/>
              <w:rPr>
                <w:rFonts w:cs="Tahoma"/>
                <w:sz w:val="20"/>
                <w:szCs w:val="20"/>
              </w:rPr>
            </w:pPr>
            <w:r w:rsidRPr="00537B65">
              <w:rPr>
                <w:rFonts w:cs="Tahoma"/>
                <w:sz w:val="20"/>
                <w:szCs w:val="20"/>
              </w:rPr>
              <w:t>920</w:t>
            </w:r>
          </w:p>
        </w:tc>
        <w:tc>
          <w:tcPr>
            <w:tcW w:w="4531" w:type="dxa"/>
          </w:tcPr>
          <w:p w:rsidR="006644F2" w:rsidRPr="00537B65" w:rsidRDefault="006644F2" w:rsidP="00F55496">
            <w:pPr>
              <w:autoSpaceDE w:val="0"/>
              <w:autoSpaceDN w:val="0"/>
              <w:adjustRightInd w:val="0"/>
              <w:spacing w:after="0" w:line="240" w:lineRule="auto"/>
              <w:jc w:val="center"/>
              <w:rPr>
                <w:rFonts w:cs="Tahoma"/>
                <w:sz w:val="20"/>
                <w:szCs w:val="20"/>
              </w:rPr>
            </w:pPr>
            <w:r w:rsidRPr="00537B65">
              <w:rPr>
                <w:rFonts w:cs="Tahoma"/>
                <w:sz w:val="20"/>
                <w:szCs w:val="20"/>
              </w:rPr>
              <w:t>0,76</w:t>
            </w:r>
          </w:p>
        </w:tc>
      </w:tr>
      <w:tr w:rsidR="006644F2" w:rsidRPr="00537B65" w:rsidTr="00E46A52">
        <w:trPr>
          <w:jc w:val="center"/>
        </w:trPr>
        <w:tc>
          <w:tcPr>
            <w:tcW w:w="4530" w:type="dxa"/>
            <w:tcBorders>
              <w:bottom w:val="single" w:sz="4" w:space="0" w:color="auto"/>
            </w:tcBorders>
          </w:tcPr>
          <w:p w:rsidR="006644F2" w:rsidRPr="00537B65" w:rsidRDefault="006644F2" w:rsidP="00F55496">
            <w:pPr>
              <w:autoSpaceDE w:val="0"/>
              <w:autoSpaceDN w:val="0"/>
              <w:adjustRightInd w:val="0"/>
              <w:spacing w:after="0" w:line="240" w:lineRule="auto"/>
              <w:jc w:val="center"/>
              <w:rPr>
                <w:rFonts w:cs="Tahoma"/>
                <w:sz w:val="20"/>
                <w:szCs w:val="20"/>
              </w:rPr>
            </w:pPr>
            <w:r w:rsidRPr="00537B65">
              <w:rPr>
                <w:rFonts w:cs="Tahoma"/>
                <w:sz w:val="20"/>
                <w:szCs w:val="20"/>
              </w:rPr>
              <w:t>1090</w:t>
            </w:r>
          </w:p>
        </w:tc>
        <w:tc>
          <w:tcPr>
            <w:tcW w:w="4531" w:type="dxa"/>
            <w:tcBorders>
              <w:bottom w:val="single" w:sz="4" w:space="0" w:color="auto"/>
            </w:tcBorders>
          </w:tcPr>
          <w:p w:rsidR="006644F2" w:rsidRPr="00537B65" w:rsidRDefault="006644F2" w:rsidP="00F55496">
            <w:pPr>
              <w:autoSpaceDE w:val="0"/>
              <w:autoSpaceDN w:val="0"/>
              <w:adjustRightInd w:val="0"/>
              <w:spacing w:after="0" w:line="240" w:lineRule="auto"/>
              <w:jc w:val="center"/>
              <w:rPr>
                <w:rFonts w:cs="Tahoma"/>
                <w:sz w:val="20"/>
                <w:szCs w:val="20"/>
              </w:rPr>
            </w:pPr>
            <w:r w:rsidRPr="00537B65">
              <w:rPr>
                <w:rFonts w:cs="Tahoma"/>
                <w:sz w:val="20"/>
                <w:szCs w:val="20"/>
              </w:rPr>
              <w:t>0,79</w:t>
            </w:r>
          </w:p>
        </w:tc>
      </w:tr>
      <w:tr w:rsidR="006644F2" w:rsidRPr="00537B65" w:rsidTr="00E46A52">
        <w:trPr>
          <w:jc w:val="center"/>
        </w:trPr>
        <w:tc>
          <w:tcPr>
            <w:tcW w:w="4530" w:type="dxa"/>
            <w:tcBorders>
              <w:bottom w:val="single" w:sz="12" w:space="0" w:color="auto"/>
            </w:tcBorders>
          </w:tcPr>
          <w:p w:rsidR="006644F2" w:rsidRPr="00537B65" w:rsidRDefault="006644F2" w:rsidP="00F55496">
            <w:pPr>
              <w:autoSpaceDE w:val="0"/>
              <w:autoSpaceDN w:val="0"/>
              <w:adjustRightInd w:val="0"/>
              <w:spacing w:after="0" w:line="240" w:lineRule="auto"/>
              <w:jc w:val="center"/>
              <w:rPr>
                <w:rFonts w:cs="Tahoma"/>
                <w:sz w:val="20"/>
                <w:szCs w:val="20"/>
              </w:rPr>
            </w:pPr>
            <w:r w:rsidRPr="00537B65">
              <w:rPr>
                <w:rFonts w:cs="Tahoma"/>
                <w:sz w:val="20"/>
                <w:szCs w:val="20"/>
              </w:rPr>
              <w:t>1255</w:t>
            </w:r>
          </w:p>
        </w:tc>
        <w:tc>
          <w:tcPr>
            <w:tcW w:w="4531" w:type="dxa"/>
            <w:tcBorders>
              <w:bottom w:val="single" w:sz="12" w:space="0" w:color="auto"/>
            </w:tcBorders>
          </w:tcPr>
          <w:p w:rsidR="006644F2" w:rsidRPr="00537B65" w:rsidRDefault="006644F2" w:rsidP="00F55496">
            <w:pPr>
              <w:autoSpaceDE w:val="0"/>
              <w:autoSpaceDN w:val="0"/>
              <w:adjustRightInd w:val="0"/>
              <w:spacing w:after="0" w:line="240" w:lineRule="auto"/>
              <w:jc w:val="center"/>
              <w:rPr>
                <w:rFonts w:cs="Tahoma"/>
                <w:sz w:val="20"/>
                <w:szCs w:val="20"/>
              </w:rPr>
            </w:pPr>
            <w:r w:rsidRPr="00537B65">
              <w:rPr>
                <w:rFonts w:cs="Tahoma"/>
                <w:sz w:val="20"/>
                <w:szCs w:val="20"/>
              </w:rPr>
              <w:t>0,82</w:t>
            </w:r>
          </w:p>
        </w:tc>
      </w:tr>
    </w:tbl>
    <w:p w:rsidR="0011421C" w:rsidRPr="00537B65" w:rsidRDefault="00537B65" w:rsidP="00537B65">
      <w:pPr>
        <w:autoSpaceDE w:val="0"/>
        <w:autoSpaceDN w:val="0"/>
        <w:adjustRightInd w:val="0"/>
        <w:spacing w:line="240" w:lineRule="auto"/>
        <w:jc w:val="left"/>
        <w:rPr>
          <w:rFonts w:cs="Tahoma"/>
          <w:szCs w:val="24"/>
        </w:rPr>
      </w:pPr>
      <w:r w:rsidRPr="00537B65">
        <w:rPr>
          <w:rFonts w:cs="Tahoma"/>
          <w:szCs w:val="24"/>
        </w:rPr>
        <w:t xml:space="preserve">Fonte: </w:t>
      </w:r>
      <w:r w:rsidR="006644F2" w:rsidRPr="00537B65">
        <w:rPr>
          <w:rFonts w:cs="Tahoma"/>
          <w:szCs w:val="24"/>
        </w:rPr>
        <w:t xml:space="preserve">P. </w:t>
      </w:r>
      <w:proofErr w:type="spellStart"/>
      <w:r w:rsidR="006644F2" w:rsidRPr="00537B65">
        <w:rPr>
          <w:rFonts w:cs="Tahoma"/>
          <w:szCs w:val="24"/>
        </w:rPr>
        <w:t>Ingerslev</w:t>
      </w:r>
      <w:proofErr w:type="spellEnd"/>
      <w:r w:rsidR="006644F2" w:rsidRPr="00537B65">
        <w:rPr>
          <w:rFonts w:cs="Tahoma"/>
          <w:szCs w:val="24"/>
        </w:rPr>
        <w:t xml:space="preserve">, P. </w:t>
      </w:r>
      <w:proofErr w:type="spellStart"/>
      <w:r w:rsidR="006644F2" w:rsidRPr="00537B65">
        <w:rPr>
          <w:rFonts w:cs="Tahoma"/>
          <w:szCs w:val="24"/>
        </w:rPr>
        <w:t>Henein</w:t>
      </w:r>
      <w:proofErr w:type="spellEnd"/>
      <w:r w:rsidR="006644F2" w:rsidRPr="00537B65">
        <w:rPr>
          <w:rFonts w:cs="Tahoma"/>
          <w:szCs w:val="24"/>
        </w:rPr>
        <w:t xml:space="preserve">. </w:t>
      </w:r>
      <w:r w:rsidR="006644F2" w:rsidRPr="00537B65">
        <w:rPr>
          <w:rFonts w:cs="Tahoma"/>
          <w:szCs w:val="24"/>
          <w:lang w:val="en-US"/>
        </w:rPr>
        <w:t xml:space="preserve">An integral approach for 1-D and 2-D modeling of ingot reheating and cooling. </w:t>
      </w:r>
      <w:proofErr w:type="spellStart"/>
      <w:r w:rsidR="006644F2" w:rsidRPr="00537B65">
        <w:rPr>
          <w:rFonts w:cs="Tahoma"/>
          <w:szCs w:val="24"/>
        </w:rPr>
        <w:t>Iron</w:t>
      </w:r>
      <w:proofErr w:type="spellEnd"/>
      <w:r w:rsidR="000A4AD9" w:rsidRPr="00537B65">
        <w:rPr>
          <w:rFonts w:cs="Tahoma"/>
          <w:szCs w:val="24"/>
        </w:rPr>
        <w:t xml:space="preserve"> </w:t>
      </w:r>
      <w:r w:rsidR="006644F2" w:rsidRPr="00537B65">
        <w:rPr>
          <w:rFonts w:cs="Tahoma"/>
          <w:szCs w:val="24"/>
        </w:rPr>
        <w:t>&amp;</w:t>
      </w:r>
      <w:r w:rsidR="000A4AD9" w:rsidRPr="00537B65">
        <w:rPr>
          <w:rFonts w:cs="Tahoma"/>
          <w:szCs w:val="24"/>
        </w:rPr>
        <w:t xml:space="preserve"> </w:t>
      </w:r>
      <w:proofErr w:type="spellStart"/>
      <w:r w:rsidR="006644F2" w:rsidRPr="00537B65">
        <w:rPr>
          <w:rFonts w:cs="Tahoma"/>
          <w:szCs w:val="24"/>
        </w:rPr>
        <w:t>Steelmaker</w:t>
      </w:r>
      <w:proofErr w:type="spellEnd"/>
      <w:r w:rsidR="006644F2" w:rsidRPr="00537B65">
        <w:rPr>
          <w:rFonts w:cs="Tahoma"/>
          <w:szCs w:val="24"/>
        </w:rPr>
        <w:t>, 1997, p.75-85.</w:t>
      </w:r>
    </w:p>
    <w:p w:rsidR="00CC3380" w:rsidRDefault="00CC3380" w:rsidP="00F55496">
      <w:pPr>
        <w:autoSpaceDE w:val="0"/>
        <w:autoSpaceDN w:val="0"/>
        <w:adjustRightInd w:val="0"/>
        <w:rPr>
          <w:rFonts w:cs="Tahoma"/>
          <w:szCs w:val="24"/>
        </w:rPr>
      </w:pPr>
    </w:p>
    <w:p w:rsidR="00537B65" w:rsidRPr="00F27EAB" w:rsidRDefault="00537B65" w:rsidP="00F55496">
      <w:pPr>
        <w:autoSpaceDE w:val="0"/>
        <w:autoSpaceDN w:val="0"/>
        <w:adjustRightInd w:val="0"/>
        <w:rPr>
          <w:rFonts w:cs="Tahoma"/>
          <w:szCs w:val="24"/>
        </w:rPr>
      </w:pPr>
    </w:p>
    <w:p w:rsidR="00CC3380" w:rsidRPr="00F27EAB" w:rsidRDefault="00CC3380" w:rsidP="0011421C">
      <w:pPr>
        <w:autoSpaceDE w:val="0"/>
        <w:autoSpaceDN w:val="0"/>
        <w:adjustRightInd w:val="0"/>
        <w:spacing w:after="0"/>
        <w:rPr>
          <w:rFonts w:cs="Tahoma"/>
          <w:b/>
          <w:szCs w:val="24"/>
        </w:rPr>
      </w:pPr>
      <w:r w:rsidRPr="00F27EAB">
        <w:rPr>
          <w:rFonts w:cs="Tahoma"/>
          <w:b/>
          <w:szCs w:val="24"/>
        </w:rPr>
        <w:t>SOLUÇÃO:</w:t>
      </w:r>
    </w:p>
    <w:p w:rsidR="004C3BF7" w:rsidRPr="00F27EAB" w:rsidRDefault="004C3BF7" w:rsidP="0011421C">
      <w:pPr>
        <w:autoSpaceDE w:val="0"/>
        <w:autoSpaceDN w:val="0"/>
        <w:adjustRightInd w:val="0"/>
        <w:spacing w:after="0"/>
        <w:rPr>
          <w:rFonts w:cs="Tahoma"/>
          <w:b/>
          <w:szCs w:val="24"/>
        </w:rPr>
      </w:pPr>
    </w:p>
    <w:p w:rsidR="004C3BF7" w:rsidRPr="002C71FF" w:rsidRDefault="004C3BF7" w:rsidP="0011421C">
      <w:pPr>
        <w:autoSpaceDE w:val="0"/>
        <w:autoSpaceDN w:val="0"/>
        <w:adjustRightInd w:val="0"/>
        <w:spacing w:after="0"/>
        <w:rPr>
          <w:rFonts w:cs="Tahoma"/>
          <w:szCs w:val="24"/>
          <w:u w:val="single"/>
        </w:rPr>
      </w:pPr>
      <w:r w:rsidRPr="004C3BF7">
        <w:rPr>
          <w:rFonts w:cs="Tahoma"/>
          <w:szCs w:val="24"/>
        </w:rPr>
        <w:t>Um esquema simplificado</w:t>
      </w:r>
      <w:r>
        <w:rPr>
          <w:rFonts w:cs="Tahoma"/>
          <w:szCs w:val="24"/>
        </w:rPr>
        <w:t xml:space="preserve"> para a solução desse problema de transferência de calor em estado </w:t>
      </w:r>
      <w:r w:rsidR="00900421">
        <w:rPr>
          <w:rFonts w:cs="Tahoma"/>
          <w:szCs w:val="24"/>
        </w:rPr>
        <w:t>transiente, com condições de contorno convectivas,</w:t>
      </w:r>
      <w:r>
        <w:rPr>
          <w:rFonts w:cs="Tahoma"/>
          <w:szCs w:val="24"/>
        </w:rPr>
        <w:t xml:space="preserve"> pode ser visto na </w:t>
      </w:r>
      <w:r w:rsidR="00490516">
        <w:rPr>
          <w:rFonts w:cs="Tahoma"/>
          <w:szCs w:val="24"/>
        </w:rPr>
        <w:fldChar w:fldCharType="begin"/>
      </w:r>
      <w:r w:rsidR="003A0106">
        <w:rPr>
          <w:rFonts w:cs="Tahoma"/>
          <w:szCs w:val="24"/>
        </w:rPr>
        <w:instrText xml:space="preserve"> REF _Ref493406375 \h </w:instrText>
      </w:r>
      <w:r w:rsidR="00490516">
        <w:rPr>
          <w:rFonts w:cs="Tahoma"/>
          <w:szCs w:val="24"/>
        </w:rPr>
      </w:r>
      <w:r w:rsidR="00490516">
        <w:rPr>
          <w:rFonts w:cs="Tahoma"/>
          <w:szCs w:val="24"/>
        </w:rPr>
        <w:fldChar w:fldCharType="separate"/>
      </w:r>
      <w:r w:rsidR="0035514F" w:rsidRPr="00E16A96">
        <w:t xml:space="preserve">Figura </w:t>
      </w:r>
      <w:r w:rsidR="0035514F">
        <w:rPr>
          <w:noProof/>
        </w:rPr>
        <w:t>2</w:t>
      </w:r>
      <w:r w:rsidR="00490516">
        <w:rPr>
          <w:rFonts w:cs="Tahoma"/>
          <w:szCs w:val="24"/>
        </w:rPr>
        <w:fldChar w:fldCharType="end"/>
      </w:r>
      <w:r w:rsidR="00EE48F8">
        <w:rPr>
          <w:rFonts w:cs="Tahoma"/>
          <w:szCs w:val="24"/>
        </w:rPr>
        <w:t>.</w:t>
      </w:r>
      <w:r w:rsidR="002C71FF">
        <w:rPr>
          <w:rFonts w:cs="Tahoma"/>
          <w:szCs w:val="24"/>
        </w:rPr>
        <w:t xml:space="preserve"> Não está apresentado nesse esquema o processo iterativo até obter uma solução válida para o instante de tempo seguinte (</w:t>
      </w:r>
      <m:oMath>
        <m:r>
          <w:rPr>
            <w:rFonts w:ascii="Cambria Math" w:eastAsia="Calibri" w:hAnsi="Cambria Math" w:cs="Tahoma"/>
            <w:szCs w:val="20"/>
          </w:rPr>
          <m:t xml:space="preserve">t = </m:t>
        </m:r>
        <m:sSub>
          <m:sSubPr>
            <m:ctrlPr>
              <w:rPr>
                <w:rFonts w:ascii="Cambria Math" w:eastAsia="Calibri" w:hAnsi="Cambria Math" w:cs="Tahoma"/>
                <w:i/>
                <w:szCs w:val="20"/>
                <w:lang w:eastAsia="pt-BR"/>
              </w:rPr>
            </m:ctrlPr>
          </m:sSubPr>
          <m:e>
            <m:r>
              <w:rPr>
                <w:rFonts w:ascii="Cambria Math" w:eastAsia="Calibri" w:hAnsi="Cambria Math" w:cs="Tahoma"/>
                <w:szCs w:val="20"/>
              </w:rPr>
              <m:t>t</m:t>
            </m:r>
          </m:e>
          <m:sub>
            <m:r>
              <w:rPr>
                <w:rFonts w:ascii="Cambria Math" w:eastAsia="Calibri" w:hAnsi="Cambria Math" w:cs="Tahoma"/>
                <w:szCs w:val="20"/>
              </w:rPr>
              <m:t>0</m:t>
            </m:r>
          </m:sub>
        </m:sSub>
        <m:r>
          <w:rPr>
            <w:rFonts w:ascii="Cambria Math" w:eastAsia="Calibri" w:hAnsi="Cambria Math" w:cs="Tahoma"/>
            <w:szCs w:val="20"/>
          </w:rPr>
          <m:t xml:space="preserve"> + ∆t</m:t>
        </m:r>
      </m:oMath>
      <w:r w:rsidR="002C71FF">
        <w:rPr>
          <w:rFonts w:cs="Tahoma"/>
          <w:szCs w:val="24"/>
        </w:rPr>
        <w:t>)</w:t>
      </w:r>
      <w:r w:rsidR="00AE4FB8">
        <w:rPr>
          <w:rFonts w:cs="Tahoma"/>
          <w:szCs w:val="24"/>
        </w:rPr>
        <w:t>: a atualização dos coeficientes do sistema de equações resultante está inclusa nesse processo iterativo.</w:t>
      </w:r>
    </w:p>
    <w:p w:rsidR="00E16A96" w:rsidRDefault="00490516" w:rsidP="00E16A96">
      <w:pPr>
        <w:keepNext/>
        <w:autoSpaceDE w:val="0"/>
        <w:autoSpaceDN w:val="0"/>
        <w:adjustRightInd w:val="0"/>
        <w:spacing w:after="0" w:line="240" w:lineRule="auto"/>
        <w:jc w:val="center"/>
      </w:pPr>
      <w:r>
        <w:rPr>
          <w:noProof/>
        </w:rPr>
      </w:r>
      <w:r>
        <w:rPr>
          <w:noProof/>
        </w:rPr>
        <w:pict>
          <v:group id="Tela 2" o:spid="_x0000_s1026" editas="canvas" style="width:433.8pt;height:275.15pt;mso-position-horizontal-relative:char;mso-position-vertical-relative:line" coordsize="55092,349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5092;height:34937;visibility:visible">
              <v:fill o:detectmouseclick="t"/>
              <v:path o:connecttype="none"/>
            </v:shape>
            <v:rect id="Retângulo 3" o:spid="_x0000_s1028" style="position:absolute;left:1120;top:975;width:26687;height:3600;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" fillcolor="#ffd555 [2167]" strokecolor="#ffc000 [3207]" strokeweight=".5pt">
              <v:fill color2="#ffcc31 [2615]" rotate="t" colors="0 #ffdd9c;.5 #ffd78e;1 #ffd479" focus="100%" type="gradient">
                <o:fill v:ext="view" type="gradientUnscaled"/>
              </v:fill>
              <v:textbox>
                <w:txbxContent>
                  <w:p w:rsidR="00132EAA" w:rsidRPr="007F0EC0" w:rsidRDefault="00132EAA" w:rsidP="004A5F0B">
                    <w:pPr>
                      <w:spacing w:after="0" w:line="240" w:lineRule="auto"/>
                      <w:jc w:val="center"/>
                      <w:rPr>
                        <w:rFonts w:cs="Tahoma"/>
                        <w:sz w:val="16"/>
                        <w:szCs w:val="20"/>
                      </w:rPr>
                    </w:pPr>
                    <w:proofErr w:type="spellStart"/>
                    <w:r w:rsidRPr="007F0EC0">
                      <w:rPr>
                        <w:rFonts w:cs="Tahoma"/>
                        <w:sz w:val="16"/>
                        <w:szCs w:val="20"/>
                      </w:rPr>
                      <w:t>Discretização</w:t>
                    </w:r>
                    <w:proofErr w:type="spellEnd"/>
                    <w:r w:rsidRPr="007F0EC0">
                      <w:rPr>
                        <w:rFonts w:cs="Tahoma"/>
                        <w:sz w:val="16"/>
                        <w:szCs w:val="20"/>
                      </w:rPr>
                      <w:t xml:space="preserve"> do domínio bidimensional</w:t>
                    </w:r>
                  </w:p>
                  <w:p w:rsidR="00132EAA" w:rsidRPr="007F0EC0" w:rsidRDefault="00132EAA" w:rsidP="004A5F0B">
                    <w:pPr>
                      <w:spacing w:after="0" w:line="240" w:lineRule="auto"/>
                      <w:jc w:val="center"/>
                      <w:rPr>
                        <w:sz w:val="16"/>
                        <w:szCs w:val="20"/>
                      </w:rPr>
                    </w:pPr>
                    <w:r w:rsidRPr="007F0EC0">
                      <w:rPr>
                        <w:rFonts w:cs="Tahoma"/>
                        <w:sz w:val="16"/>
                        <w:szCs w:val="20"/>
                      </w:rPr>
                      <w:t>(geração de malha</w:t>
                    </w:r>
                    <w:r w:rsidRPr="007F0EC0">
                      <w:rPr>
                        <w:sz w:val="16"/>
                        <w:szCs w:val="20"/>
                      </w:rPr>
                      <w:t>)</w:t>
                    </w:r>
                  </w:p>
                </w:txbxContent>
              </v:textbox>
            </v:rect>
            <v:rect id="Retângulo 4" o:spid="_x0000_s1029" style="position:absolute;left:1120;top:6598;width:26687;height:3600;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" fillcolor="#ffd555 [2167]" strokecolor="#ffc000 [3207]" strokeweight=".5pt">
              <v:fill color2="#ffcc31 [2615]" rotate="t" colors="0 #ffdd9c;.5 #ffd78e;1 #ffd479" focus="100%" type="gradient">
                <o:fill v:ext="view" type="gradientUnscaled"/>
              </v:fill>
              <v:textbox>
                <w:txbxContent>
                  <w:p w:rsidR="00132EAA" w:rsidRPr="007F0EC0" w:rsidRDefault="00132EAA" w:rsidP="00AF34AA">
                    <w:pPr>
                      <w:pStyle w:val="NormalWeb"/>
                      <w:spacing w:before="0" w:beforeAutospacing="0" w:after="0" w:afterAutospacing="0" w:line="256" w:lineRule="auto"/>
                      <w:jc w:val="center"/>
                      <w:rPr>
                        <w:rFonts w:ascii="Tahoma" w:hAnsi="Tahoma" w:cs="Tahoma"/>
                        <w:sz w:val="16"/>
                        <w:szCs w:val="16"/>
                      </w:rPr>
                    </w:pPr>
                    <w:proofErr w:type="spellStart"/>
                    <w:r w:rsidRPr="007F0EC0">
                      <w:rPr>
                        <w:rFonts w:ascii="Tahoma" w:eastAsia="Calibri" w:hAnsi="Tahoma" w:cs="Tahoma"/>
                        <w:sz w:val="16"/>
                        <w:szCs w:val="16"/>
                      </w:rPr>
                      <w:t>Discretização</w:t>
                    </w:r>
                    <w:proofErr w:type="spellEnd"/>
                    <w:r w:rsidRPr="007F0EC0">
                      <w:rPr>
                        <w:rFonts w:ascii="Tahoma" w:eastAsia="Calibri" w:hAnsi="Tahoma" w:cs="Tahoma"/>
                        <w:sz w:val="16"/>
                        <w:szCs w:val="16"/>
                      </w:rPr>
                      <w:t xml:space="preserve"> da equação de condução de calor para geometria bidimensional</w:t>
                    </w:r>
                  </w:p>
                </w:txbxContent>
              </v:textbox>
            </v:rect>
            <v:rect id="Retângulo 5" o:spid="_x0000_s1030" style="position:absolute;left:1115;top:23828;width:26688;height:3600;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" fillcolor="#ffd555 [2167]" strokecolor="#ffc000 [3207]" strokeweight=".5pt">
              <v:fill color2="#ffcc31 [2615]" rotate="t" colors="0 #ffdd9c;.5 #ffd78e;1 #ffd479" focus="100%" type="gradient">
                <o:fill v:ext="view" type="gradientUnscaled"/>
              </v:fill>
              <v:textbox>
                <w:txbxContent>
                  <w:p w:rsidR="00132EAA" w:rsidRPr="007F0EC0" w:rsidRDefault="00132EAA" w:rsidP="00261D9C">
                    <w:pPr>
                      <w:pStyle w:val="NormalWeb"/>
                      <w:spacing w:before="0" w:beforeAutospacing="0" w:after="0" w:afterAutospacing="0" w:line="256" w:lineRule="auto"/>
                      <w:jc w:val="center"/>
                      <w:rPr>
                        <w:rFonts w:ascii="Tahoma" w:hAnsi="Tahoma" w:cs="Tahoma"/>
                        <w:sz w:val="16"/>
                        <w:szCs w:val="16"/>
                      </w:rPr>
                    </w:pPr>
                    <w:r w:rsidRPr="007F0EC0">
                      <w:rPr>
                        <w:rFonts w:ascii="Tahoma" w:eastAsia="Calibri" w:hAnsi="Tahoma" w:cs="Tahoma"/>
                        <w:sz w:val="16"/>
                        <w:szCs w:val="16"/>
                      </w:rPr>
                      <w:t>Solver (</w:t>
                    </w:r>
                    <w:proofErr w:type="spellStart"/>
                    <w:r w:rsidRPr="007F0EC0">
                      <w:rPr>
                        <w:rFonts w:ascii="Tahoma" w:eastAsia="Calibri" w:hAnsi="Tahoma" w:cs="Tahoma"/>
                        <w:sz w:val="16"/>
                        <w:szCs w:val="16"/>
                      </w:rPr>
                      <w:t>Gauss-Seidel</w:t>
                    </w:r>
                    <w:proofErr w:type="spellEnd"/>
                    <w:r w:rsidRPr="007F0EC0">
                      <w:rPr>
                        <w:rFonts w:ascii="Tahoma" w:eastAsia="Calibri" w:hAnsi="Tahoma" w:cs="Tahoma"/>
                        <w:sz w:val="16"/>
                        <w:szCs w:val="16"/>
                      </w:rPr>
                      <w:t xml:space="preserve"> ponto a ponto e TDMA </w:t>
                    </w:r>
                    <w:proofErr w:type="spellStart"/>
                    <w:r w:rsidRPr="007F0EC0">
                      <w:rPr>
                        <w:rFonts w:ascii="Tahoma" w:eastAsia="Calibri" w:hAnsi="Tahoma" w:cs="Tahoma"/>
                        <w:sz w:val="16"/>
                        <w:szCs w:val="16"/>
                      </w:rPr>
                      <w:t>linha-a-linha</w:t>
                    </w:r>
                    <w:proofErr w:type="spellEnd"/>
                    <w:r w:rsidRPr="007F0EC0">
                      <w:rPr>
                        <w:rFonts w:ascii="Tahoma" w:eastAsia="Calibri" w:hAnsi="Tahoma" w:cs="Tahoma"/>
                        <w:sz w:val="16"/>
                        <w:szCs w:val="16"/>
                      </w:rPr>
                      <w:t xml:space="preserve"> ADI) para </w:t>
                    </w:r>
                    <m:oMath>
                      <m:r>
                        <w:rPr>
                          <w:rFonts w:ascii="Cambria Math" w:eastAsia="Calibri" w:hAnsi="Cambria Math" w:cs="Tahoma"/>
                          <w:sz w:val="16"/>
                          <w:szCs w:val="16"/>
                        </w:rPr>
                        <m:t xml:space="preserve">t = </m:t>
                      </m:r>
                      <m:sSub>
                        <m:sSubPr>
                          <m:ctrlPr>
                            <w:rPr>
                              <w:rFonts w:ascii="Cambria Math" w:eastAsia="Calibri" w:hAnsi="Cambria Math" w:cs="Tahoma"/>
                              <w:i/>
                              <w:sz w:val="16"/>
                              <w:szCs w:val="16"/>
                            </w:rPr>
                          </m:ctrlPr>
                        </m:sSubPr>
                        <m:e>
                          <m:r>
                            <w:rPr>
                              <w:rFonts w:ascii="Cambria Math" w:eastAsia="Calibri" w:hAnsi="Cambria Math" w:cs="Tahoma"/>
                              <w:sz w:val="16"/>
                              <w:szCs w:val="16"/>
                            </w:rPr>
                            <m:t>t</m:t>
                          </m:r>
                        </m:e>
                        <m:sub>
                          <m:r>
                            <w:rPr>
                              <w:rFonts w:ascii="Cambria Math" w:eastAsia="Calibri" w:hAnsi="Cambria Math" w:cs="Tahoma"/>
                              <w:sz w:val="16"/>
                              <w:szCs w:val="16"/>
                            </w:rPr>
                            <m:t>0</m:t>
                          </m:r>
                        </m:sub>
                      </m:sSub>
                      <m:r>
                        <w:rPr>
                          <w:rFonts w:ascii="Cambria Math" w:eastAsia="Calibri" w:hAnsi="Cambria Math" w:cs="Tahoma"/>
                          <w:sz w:val="16"/>
                          <w:szCs w:val="16"/>
                        </w:rPr>
                        <m:t xml:space="preserve"> + ∆t</m:t>
                      </m:r>
                    </m:oMath>
                  </w:p>
                </w:txbxContent>
              </v:textbox>
            </v:rect>
            <v:shapetype id="_x0000_t32" coordsize="21600,21600" o:spt="32" o:oned="t" path="m,l21600,21600e" filled="f">
              <v:path arrowok="t" fillok="f" o:connecttype="none"/>
              <o:lock v:ext="edit" shapetype="t"/>
            </v:shapetype>
            <v:shape id="Conector: Angulado 6" o:spid="_x0000_s1031" type="#_x0000_t32" style="position:absolute;left:14464;top:4575;width:0;height:2023;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" strokecolor="#4472c4 [3204]" strokeweight=".5pt">
              <v:stroke startarrowwidth="wide" startarrowlength="long" endarrow="classic" endarrowwidth="wide" endarrowlength="long" joinstyle="miter"/>
            </v:shape>
            <v:shape id="Conector: Angulado 8" o:spid="_x0000_s1032" type="#_x0000_t32" style="position:absolute;left:14457;top:10198;width:7;height:2025;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" strokecolor="#4472c4 [3204]" strokeweight=".5pt">
              <v:stroke startarrowwidth="wide" startarrowlength="long" endarrow="classic" endarrowwidth="wide" endarrowlength="long" joinstyle="miter"/>
            </v:shape>
            <v:rect id="Retângulo 9" o:spid="_x0000_s1033" style="position:absolute;left:1120;top:17845;width:26683;height:3960;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" fillcolor="#ffd555 [2167]" strokecolor="#ffc000 [3207]" strokeweight=".5pt">
              <v:fill color2="#ffcc31 [2615]" rotate="t" colors="0 #ffdd9c;.5 #ffd78e;1 #ffd479" focus="100%" type="gradient">
                <o:fill v:ext="view" type="gradientUnscaled"/>
              </v:fill>
              <v:textbox>
                <w:txbxContent>
                  <w:p w:rsidR="00132EAA" w:rsidRPr="007F0EC0" w:rsidRDefault="00132EAA" w:rsidP="004C3BF7">
                    <w:pPr>
                      <w:pStyle w:val="NormalWeb"/>
                      <w:spacing w:before="0" w:beforeAutospacing="0" w:after="0" w:afterAutospacing="0" w:line="256" w:lineRule="auto"/>
                      <w:jc w:val="center"/>
                      <w:rPr>
                        <w:rFonts w:ascii="Tahoma" w:eastAsia="Calibri" w:hAnsi="Tahoma" w:cs="Tahoma"/>
                        <w:sz w:val="16"/>
                        <w:szCs w:val="16"/>
                      </w:rPr>
                    </w:pPr>
                    <w:r w:rsidRPr="007F0EC0">
                      <w:rPr>
                        <w:rFonts w:ascii="Tahoma" w:eastAsia="Calibri" w:hAnsi="Tahoma" w:cs="Tahoma"/>
                        <w:sz w:val="16"/>
                        <w:szCs w:val="16"/>
                      </w:rPr>
                      <w:t>Cálculo dos coeficientes do sistema linear em função da malha e propriedades físicas do material da placa</w:t>
                    </w:r>
                  </w:p>
                </w:txbxContent>
              </v:textbox>
            </v:rect>
            <v:shape id="Conector: Angulado 8" o:spid="_x0000_s1034" type="#_x0000_t32" style="position:absolute;left:14459;top:21805;width:2;height:2023;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" strokecolor="#4472c4 [3204]" strokeweight=".5pt">
              <v:stroke startarrowwidth="wide" startarrowlength="long" endarrow="classic" endarrowwidth="wide" endarrowlength="long" joinstyle="miter"/>
            </v:shape>
            <v:shapetype id="_x0000_t4" coordsize="21600,21600" o:spt="4" path="m10800,l,10800,10800,21600,21600,10800xe">
              <v:stroke joinstyle="miter"/>
              <v:path gradientshapeok="t" o:connecttype="rect" textboxrect="5400,5400,16200,16200"/>
            </v:shapetype>
            <v:shape id="Losango 52" o:spid="_x0000_s1035" type="#_x0000_t4" style="position:absolute;left:31231;top:10198;width:17047;height:9593;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" fillcolor="#ffd555 [2167]" strokecolor="#ffc000 [3207]" strokeweight=".5pt">
              <v:fill color2="#ffcc31 [2615]" rotate="t" colors="0 #ffdd9c;.5 #ffd78e;1 #ffd479" focus="100%" type="gradient">
                <o:fill v:ext="view" type="gradientUnscaled"/>
              </v:fill>
              <v:textbox inset="0,0,0,0">
                <w:txbxContent>
                  <w:p w:rsidR="00132EAA" w:rsidRPr="00900421" w:rsidRDefault="00132EAA" w:rsidP="00900421">
                    <w:pPr>
                      <w:spacing w:after="0" w:line="240" w:lineRule="auto"/>
                      <w:jc w:val="center"/>
                      <w:rPr>
                        <w:sz w:val="36"/>
                      </w:rPr>
                    </w:pPr>
                    <m:oMath>
                      <m:r>
                        <w:rPr>
                          <w:rFonts w:ascii="Cambria Math" w:hAnsi="Cambria Math"/>
                        </w:rPr>
                        <m:t xml:space="preserve">t = </m:t>
                      </m:r>
                      <m:sSub>
                        <m:sSubPr>
                          <m:ctrlPr>
                            <w:rPr>
                              <w:rFonts w:ascii="Cambria Math" w:hAnsi="Cambria Math"/>
                              <w:i/>
                            </w:rPr>
                          </m:ctrlPr>
                        </m:sSubPr>
                        <m:e>
                          <m:r>
                            <w:rPr>
                              <w:rFonts w:ascii="Cambria Math" w:hAnsi="Cambria Math"/>
                            </w:rPr>
                            <m:t>t</m:t>
                          </m:r>
                        </m:e>
                        <m:sub>
                          <m:r>
                            <w:rPr>
                              <w:rFonts w:ascii="Cambria Math" w:hAnsi="Cambria Math"/>
                            </w:rPr>
                            <m:t>total</m:t>
                          </m:r>
                        </m:sub>
                      </m:sSub>
                    </m:oMath>
                    <w:r w:rsidRPr="00E97011">
                      <w:rPr>
                        <w:rFonts w:eastAsiaTheme="minorEastAsia"/>
                      </w:rPr>
                      <w:t>?</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do 8" o:spid="_x0000_s1036" type="#_x0000_t34" style="position:absolute;left:23288;top:10962;width:7637;height:25295;rotation:90;flip:x y;visibility:visibl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" adj="-6465" strokecolor="#4472c4 [3204]" strokeweight=".5pt">
              <v:stroke startarrowwidth="wide" startarrowlength="long" endarrow="classic" endarrowwidth="wide" endarrowlength="long"/>
            </v:shape>
            <v:shape id="Conector: Angulado 58" o:spid="_x0000_s1037" type="#_x0000_t34" style="position:absolute;left:27798;top:14023;width:3433;height:971;rotation:180;visibility:visibl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" strokecolor="#4472c4 [3204]" strokeweight=".5pt">
              <v:stroke startarrowwidth="wide" startarrowlength="long" endarrow="classic" endarrowwidth="wide" endarrowlength="long"/>
            </v:shape>
            <v:rect id="Retângulo 59" o:spid="_x0000_s1038" style="position:absolute;left:34202;top:30287;width:19873;height:4057;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" fillcolor="#ffd555 [2167]" strokecolor="#ffc000 [3207]" strokeweight=".5pt">
              <v:fill color2="#ffcc31 [2615]" rotate="t" colors="0 #ffdd9c;.5 #ffd78e;1 #ffd479" focus="100%" type="gradient">
                <o:fill v:ext="view" type="gradientUnscaled"/>
              </v:fill>
              <v:textbox>
                <w:txbxContent>
                  <w:p w:rsidR="00132EAA" w:rsidRPr="00E97011" w:rsidRDefault="00132EAA" w:rsidP="000935C9">
                    <w:pPr>
                      <w:pStyle w:val="NormalWeb"/>
                      <w:spacing w:before="0" w:beforeAutospacing="0" w:after="0" w:afterAutospacing="0" w:line="254" w:lineRule="auto"/>
                      <w:jc w:val="center"/>
                      <w:rPr>
                        <w:sz w:val="20"/>
                      </w:rPr>
                    </w:pPr>
                    <w:r w:rsidRPr="00E97011">
                      <w:rPr>
                        <w:rFonts w:ascii="Tahoma" w:eastAsia="Calibri" w:hAnsi="Tahoma" w:cs="Tahoma"/>
                        <w:sz w:val="16"/>
                        <w:szCs w:val="20"/>
                      </w:rPr>
                      <w:t>Solução para a evolução temporal da temperatura</w:t>
                    </w:r>
                  </w:p>
                </w:txbxContent>
              </v:textbox>
            </v:rect>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Conector: Angulado 60" o:spid="_x0000_s1039" type="#_x0000_t35" style="position:absolute;left:44138;top:14994;width:4140;height:15293;flip:x;visibility:visibl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" adj="-11929,14187" strokecolor="#4472c4 [3204]" strokeweight=".5pt">
              <v:stroke startarrowwidth="wide" startarrowlength="long" endarrow="classic" endarrowwidth="wide" endarrowlength="long"/>
            </v:shape>
            <v:rect id="Retângulo 66" o:spid="_x0000_s1040" style="position:absolute;left:29402;top:9595;width:4800;height:2440;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" fillcolor="#ee853d [3029]" strokecolor="#ed7d31 [3205]" strokeweight=".5pt">
              <v:fill color2="#ec7a2d [3173]" rotate="t" colors="0 #f18c55;.5 #f67b28;1 #e56b17" focus="100%" type="gradient">
                <o:fill v:ext="view" type="gradientUnscaled"/>
              </v:fill>
              <v:textbox>
                <w:txbxContent>
                  <w:p w:rsidR="00132EAA" w:rsidRPr="00655D44" w:rsidRDefault="00132EAA" w:rsidP="00655D44">
                    <w:pPr>
                      <w:pStyle w:val="NormalWeb"/>
                      <w:spacing w:before="0" w:beforeAutospacing="0" w:after="0" w:afterAutospacing="0" w:line="254" w:lineRule="auto"/>
                      <w:jc w:val="center"/>
                      <w:rPr>
                        <w:b/>
                      </w:rPr>
                    </w:pPr>
                    <w:r>
                      <w:rPr>
                        <w:rFonts w:ascii="Tahoma" w:eastAsia="Calibri" w:hAnsi="Tahoma" w:cs="Tahoma"/>
                        <w:b/>
                        <w:sz w:val="20"/>
                        <w:szCs w:val="20"/>
                      </w:rPr>
                      <w:t>NÃO</w:t>
                    </w:r>
                  </w:p>
                </w:txbxContent>
              </v:textbox>
            </v:rect>
            <v:rect id="Retângulo 67" o:spid="_x0000_s1041" style="position:absolute;left:44809;top:18139;width:4801;height:2438;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" fillcolor="#ee853d [3029]" strokecolor="#ed7d31 [3205]" strokeweight=".5pt">
              <v:fill color2="#ec7a2d [3173]" rotate="t" colors="0 #f18c55;.5 #f67b28;1 #e56b17" focus="100%" type="gradient">
                <o:fill v:ext="view" type="gradientUnscaled"/>
              </v:fill>
              <v:textbox>
                <w:txbxContent>
                  <w:p w:rsidR="00132EAA" w:rsidRDefault="00132EAA" w:rsidP="00655D44">
                    <w:pPr>
                      <w:pStyle w:val="NormalWeb"/>
                      <w:spacing w:before="0" w:beforeAutospacing="0" w:after="0" w:afterAutospacing="0" w:line="252" w:lineRule="auto"/>
                      <w:jc w:val="center"/>
                    </w:pPr>
                    <w:r>
                      <w:rPr>
                        <w:rFonts w:ascii="Tahoma" w:eastAsia="Calibri" w:hAnsi="Tahoma" w:cs="Tahoma"/>
                        <w:b/>
                        <w:bCs/>
                        <w:sz w:val="20"/>
                        <w:szCs w:val="20"/>
                      </w:rPr>
                      <w:t>SIM</w:t>
                    </w:r>
                  </w:p>
                </w:txbxContent>
              </v:textbox>
            </v:rect>
            <v:rect id="Retângulo 68" o:spid="_x0000_s1042" style="position:absolute;left:1115;top:12223;width:26683;height:3600;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" fillcolor="#ffd555 [2167]" strokecolor="#ffc000 [3207]" strokeweight=".5pt">
              <v:fill color2="#ffcc31 [2615]" rotate="t" colors="0 #ffdd9c;.5 #ffd78e;1 #ffd479" focus="100%" type="gradient">
                <o:fill v:ext="view" type="gradientUnscaled"/>
              </v:fill>
              <v:textbox>
                <w:txbxContent>
                  <w:p w:rsidR="00132EAA" w:rsidRPr="007F0EC0" w:rsidRDefault="00132EAA" w:rsidP="00655D44">
                    <w:pPr>
                      <w:pStyle w:val="NormalWeb"/>
                      <w:spacing w:before="0" w:beforeAutospacing="0" w:after="0" w:afterAutospacing="0" w:line="254" w:lineRule="auto"/>
                      <w:jc w:val="center"/>
                      <w:rPr>
                        <w:sz w:val="16"/>
                        <w:szCs w:val="16"/>
                      </w:rPr>
                    </w:pPr>
                    <w:r w:rsidRPr="007F0EC0">
                      <w:rPr>
                        <w:rFonts w:ascii="Tahoma" w:eastAsia="Calibri" w:hAnsi="Tahoma" w:cs="Tahoma"/>
                        <w:sz w:val="16"/>
                        <w:szCs w:val="16"/>
                      </w:rPr>
                      <w:t>Estabelecimento das condições de contorno e condições iniciais</w:t>
                    </w:r>
                  </w:p>
                </w:txbxContent>
              </v:textbox>
            </v:rect>
            <v:shape id="Conector: Angulado 8" o:spid="_x0000_s1043" type="#_x0000_t32" style="position:absolute;left:14457;top:15823;width:4;height:2022;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" strokecolor="#4472c4 [3204]" strokeweight=".5pt">
              <v:stroke startarrowwidth="wide" startarrowlength="long" endarrow="classic" endarrowwidth="wide" endarrowlength="long" joinstyle="miter"/>
            </v:shape>
            <w10:wrap type="none"/>
            <w10:anchorlock/>
          </v:group>
        </w:pict>
      </w:r>
    </w:p>
    <w:p w:rsidR="00CC3380" w:rsidRDefault="00E16A96" w:rsidP="003A0106">
      <w:pPr>
        <w:pStyle w:val="Legenda"/>
      </w:pPr>
      <w:bookmarkStart w:id="2" w:name="_Ref493406375"/>
      <w:r w:rsidRPr="00E16A96">
        <w:t xml:space="preserve">Figura </w:t>
      </w:r>
      <w:r w:rsidR="00490516">
        <w:fldChar w:fldCharType="begin"/>
      </w:r>
      <w:r w:rsidR="006D0D3E">
        <w:instrText xml:space="preserve"> SEQ Figura \* ARABIC </w:instrText>
      </w:r>
      <w:r w:rsidR="00490516">
        <w:fldChar w:fldCharType="separate"/>
      </w:r>
      <w:r w:rsidR="0035514F">
        <w:rPr>
          <w:noProof/>
        </w:rPr>
        <w:t>2</w:t>
      </w:r>
      <w:r w:rsidR="00490516">
        <w:rPr>
          <w:noProof/>
        </w:rPr>
        <w:fldChar w:fldCharType="end"/>
      </w:r>
      <w:bookmarkEnd w:id="2"/>
      <w:r w:rsidR="00DC6885">
        <w:t xml:space="preserve">: </w:t>
      </w:r>
      <w:r w:rsidR="00DC6885" w:rsidRPr="003A0106">
        <w:t>Esquema</w:t>
      </w:r>
      <w:r w:rsidR="00DC6885">
        <w:t xml:space="preserve"> simplificado para solução </w:t>
      </w:r>
      <w:r w:rsidR="003A0106">
        <w:t xml:space="preserve">do problema de transferência de calor da </w:t>
      </w:r>
      <w:r w:rsidR="00490516">
        <w:fldChar w:fldCharType="begin"/>
      </w:r>
      <w:r w:rsidR="003A0106">
        <w:instrText xml:space="preserve"> REF _Ref493406242 \h </w:instrText>
      </w:r>
      <w:r w:rsidR="00490516">
        <w:fldChar w:fldCharType="separate"/>
      </w:r>
      <w:r w:rsidR="0035514F">
        <w:t xml:space="preserve">Figura </w:t>
      </w:r>
      <w:r w:rsidR="0035514F">
        <w:rPr>
          <w:noProof/>
        </w:rPr>
        <w:t>1</w:t>
      </w:r>
      <w:r w:rsidR="00490516">
        <w:fldChar w:fldCharType="end"/>
      </w:r>
    </w:p>
    <w:p w:rsidR="002B65DA" w:rsidRDefault="00921AFA" w:rsidP="0000049A">
      <w:r>
        <w:t xml:space="preserve">A estrutura básica do </w:t>
      </w:r>
      <w:proofErr w:type="spellStart"/>
      <w:r>
        <w:t>modelamento</w:t>
      </w:r>
      <w:proofErr w:type="spellEnd"/>
      <w:r>
        <w:t xml:space="preserve"> desse problema é idêntica à apresentada em trabalho anterior dessa disciplina</w:t>
      </w:r>
      <w:r w:rsidR="00F27EAB">
        <w:t>, onde a transferência de calor por difusão em estado estacionário em um domínio bidimensional com fronteiras à temperatura constante foi estudada</w:t>
      </w:r>
      <w:r>
        <w:t>. Novos elementos foram introduzidos, porém, a saber:</w:t>
      </w:r>
    </w:p>
    <w:p w:rsidR="00921AFA" w:rsidRPr="007F0EC0" w:rsidRDefault="00921AFA" w:rsidP="00921AFA">
      <w:pPr>
        <w:pStyle w:val="PargrafodaLista"/>
        <w:numPr>
          <w:ilvl w:val="0"/>
          <w:numId w:val="1"/>
        </w:numPr>
      </w:pPr>
      <w:r>
        <w:t>Condutividade térmica do aço</w:t>
      </w:r>
      <w:r w:rsidR="00914522">
        <w:t xml:space="preserve"> (W/m.K)</w:t>
      </w:r>
      <w:r>
        <w:t xml:space="preserve"> dependente da temperatura segundo </w:t>
      </w:r>
      <w:r w:rsidR="00FC1FB6">
        <w:t>a equação abaixo</w:t>
      </w:r>
      <w:r>
        <w:t xml:space="preserve">, extraído de Kim, </w:t>
      </w:r>
      <w:proofErr w:type="spellStart"/>
      <w:r>
        <w:t>Farouk</w:t>
      </w:r>
      <w:proofErr w:type="spellEnd"/>
      <w:r>
        <w:t xml:space="preserve"> e </w:t>
      </w:r>
      <w:proofErr w:type="spellStart"/>
      <w:r>
        <w:t>Keverian</w:t>
      </w:r>
      <w:proofErr w:type="spellEnd"/>
      <w:r>
        <w:t xml:space="preserve"> (1991):</w:t>
      </w:r>
    </w:p>
    <w:p w:rsidR="00172AD2" w:rsidRPr="009B0AC8" w:rsidRDefault="00FC1FB6" w:rsidP="002B204E">
      <w:pPr>
        <w:rPr>
          <w:rFonts w:eastAsiaTheme="minorEastAsia"/>
        </w:rPr>
      </w:pPr>
      <m:oMathPara>
        <m:oMath>
          <m:r>
            <w:rPr>
              <w:rFonts w:ascii="Cambria Math" w:eastAsiaTheme="minorEastAsia" w:hAnsi="Cambria Math"/>
            </w:rPr>
            <m:t>k=65,214 +2,715×</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-2</m:t>
              </m:r>
            </m:sup>
          </m:sSup>
          <m:r>
            <w:rPr>
              <w:rFonts w:ascii="Cambria Math" w:eastAsiaTheme="minorEastAsia" w:hAnsi="Cambria Math"/>
            </w:rPr>
            <m:t>T-1,628 ×</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r>
            <w:rPr>
              <w:rFonts w:ascii="Cambria Math" w:eastAsiaTheme="minorEastAsia" w:hAnsi="Cambria Math"/>
            </w:rPr>
            <m:t>+1,39×</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-7</m:t>
              </m:r>
            </m:sup>
          </m:sSup>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3</m:t>
              </m:r>
            </m:sup>
          </m:sSup>
          <m:r>
            <w:rPr>
              <w:rFonts w:ascii="Cambria Math" w:eastAsiaTheme="minorEastAsia" w:hAnsi="Cambria Math"/>
            </w:rPr>
            <m:t>-3,041×</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-11</m:t>
              </m:r>
            </m:sup>
          </m:sSup>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4</m:t>
              </m:r>
            </m:sup>
          </m:sSup>
        </m:oMath>
      </m:oMathPara>
    </w:p>
    <w:p w:rsidR="00F916C4" w:rsidRDefault="00F916C4" w:rsidP="00F916C4">
      <w:pPr>
        <w:pStyle w:val="Figura"/>
      </w:pPr>
      <w:r>
        <w:rPr>
          <w:lang w:eastAsia="pt-BR"/>
        </w:rPr>
        <w:drawing>
          <wp:inline distT="0" distB="0" distL="0" distR="0">
            <wp:extent cx="5040000" cy="2686439"/>
            <wp:effectExtent l="0" t="0" r="8255"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040000" cy="2686439"/>
                    </a:xfrm>
                    <a:prstGeom prst="rect">
                      <a:avLst/>
                    </a:prstGeom>
                    <a:noFill/>
                  </pic:spPr>
                </pic:pic>
              </a:graphicData>
            </a:graphic>
          </wp:inline>
        </w:drawing>
      </w:r>
    </w:p>
    <w:p w:rsidR="009B0AC8" w:rsidRDefault="00F916C4" w:rsidP="000629AC">
      <w:pPr>
        <w:pStyle w:val="Legenda"/>
        <w:spacing w:after="0"/>
        <w:ind w:left="567"/>
        <w:jc w:val="left"/>
      </w:pPr>
      <w:r>
        <w:t xml:space="preserve">Figura </w:t>
      </w:r>
      <w:r w:rsidR="00490516">
        <w:fldChar w:fldCharType="begin"/>
      </w:r>
      <w:r>
        <w:instrText xml:space="preserve"> SEQ Figura \* ARABIC </w:instrText>
      </w:r>
      <w:r w:rsidR="00490516">
        <w:fldChar w:fldCharType="separate"/>
      </w:r>
      <w:r w:rsidR="0035514F">
        <w:rPr>
          <w:noProof/>
        </w:rPr>
        <w:t>3</w:t>
      </w:r>
      <w:r w:rsidR="00490516">
        <w:fldChar w:fldCharType="end"/>
      </w:r>
      <w:r>
        <w:t>: Condutividade térmica do aço AISI 1018.</w:t>
      </w:r>
    </w:p>
    <w:p w:rsidR="00F916C4" w:rsidRPr="00C3062E" w:rsidRDefault="00F916C4" w:rsidP="000629AC">
      <w:pPr>
        <w:ind w:left="567"/>
        <w:jc w:val="left"/>
        <w:rPr>
          <w:sz w:val="20"/>
          <w:szCs w:val="20"/>
        </w:rPr>
      </w:pPr>
      <w:r w:rsidRPr="00C3062E">
        <w:rPr>
          <w:sz w:val="20"/>
          <w:szCs w:val="20"/>
        </w:rPr>
        <w:t xml:space="preserve">Fonte: equações disponíveis em Kim, </w:t>
      </w:r>
      <w:proofErr w:type="spellStart"/>
      <w:r w:rsidRPr="00C3062E">
        <w:rPr>
          <w:sz w:val="20"/>
          <w:szCs w:val="20"/>
        </w:rPr>
        <w:t>Farouk</w:t>
      </w:r>
      <w:proofErr w:type="spellEnd"/>
      <w:r w:rsidRPr="00C3062E">
        <w:rPr>
          <w:sz w:val="20"/>
          <w:szCs w:val="20"/>
        </w:rPr>
        <w:t xml:space="preserve"> e </w:t>
      </w:r>
      <w:proofErr w:type="spellStart"/>
      <w:r w:rsidRPr="00C3062E">
        <w:rPr>
          <w:sz w:val="20"/>
          <w:szCs w:val="20"/>
        </w:rPr>
        <w:t>Keverian</w:t>
      </w:r>
      <w:proofErr w:type="spellEnd"/>
      <w:r w:rsidRPr="00C3062E">
        <w:rPr>
          <w:sz w:val="20"/>
          <w:szCs w:val="20"/>
        </w:rPr>
        <w:t xml:space="preserve"> (1991).</w:t>
      </w:r>
    </w:p>
    <w:p w:rsidR="00215FCD" w:rsidRDefault="0087348B" w:rsidP="00215FCD">
      <w:pPr>
        <w:pStyle w:val="PargrafodaLista"/>
        <w:numPr>
          <w:ilvl w:val="0"/>
          <w:numId w:val="1"/>
        </w:numPr>
      </w:pPr>
      <w:r>
        <w:t>Calor específico a pressão constante</w:t>
      </w:r>
      <w:r w:rsidR="00914522">
        <w:t xml:space="preserve"> (</w:t>
      </w:r>
      <w:r w:rsidR="006B1B79">
        <w:t>K</w:t>
      </w:r>
      <w:r w:rsidR="00914522">
        <w:t>J/kg.K)</w:t>
      </w:r>
      <w:r>
        <w:t xml:space="preserve">, também dependente da temperatura, expresso no conjunto de </w:t>
      </w:r>
      <w:r w:rsidR="00085684">
        <w:t>3</w:t>
      </w:r>
      <w:r>
        <w:t xml:space="preserve"> equações abaixo</w:t>
      </w:r>
      <w:r w:rsidR="00C3062E">
        <w:t xml:space="preserve">, extraídas de Kim, </w:t>
      </w:r>
      <w:proofErr w:type="spellStart"/>
      <w:r w:rsidR="00C3062E">
        <w:t>Farouk</w:t>
      </w:r>
      <w:proofErr w:type="spellEnd"/>
      <w:r w:rsidR="00C3062E">
        <w:t xml:space="preserve"> e </w:t>
      </w:r>
      <w:proofErr w:type="spellStart"/>
      <w:r w:rsidR="00C3062E">
        <w:t>Keverian</w:t>
      </w:r>
      <w:proofErr w:type="spellEnd"/>
      <w:r w:rsidR="00C3062E">
        <w:t xml:space="preserve"> (1991)</w:t>
      </w:r>
      <w:r>
        <w:t>:</w:t>
      </w:r>
    </w:p>
    <w:p w:rsidR="006B1B79" w:rsidRPr="006B1B79" w:rsidRDefault="00490516" w:rsidP="0087348B">
      <w:pPr>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p</m:t>
              </m:r>
            </m:sub>
          </m:sSub>
          <m:r>
            <w:rPr>
              <w:rFonts w:ascii="Cambria Math" w:hAnsi="Cambria Math"/>
            </w:rPr>
            <m:t xml:space="preserve">= </m:t>
          </m:r>
          <m:r>
            <w:rPr>
              <w:rFonts w:ascii="Cambria Math" w:eastAsiaTheme="minorEastAsia" w:hAnsi="Cambria Math"/>
            </w:rPr>
            <m:t>2,368-1,492×</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-2</m:t>
              </m:r>
            </m:sup>
          </m:sSup>
          <m:r>
            <w:rPr>
              <w:rFonts w:ascii="Cambria Math" w:eastAsiaTheme="minorEastAsia" w:hAnsi="Cambria Math"/>
            </w:rPr>
            <m:t>T+4,107×</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-5</m:t>
              </m:r>
            </m:sup>
          </m:sSup>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r>
            <w:rPr>
              <w:rFonts w:ascii="Cambria Math" w:eastAsiaTheme="minorEastAsia" w:hAnsi="Cambria Math"/>
            </w:rPr>
            <m:t>-4,696×</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-8</m:t>
              </m:r>
            </m:sup>
          </m:sSup>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3</m:t>
              </m:r>
            </m:sup>
          </m:sSup>
          <m:r>
            <w:rPr>
              <w:rFonts w:ascii="Cambria Math" w:eastAsiaTheme="minorEastAsia" w:hAnsi="Cambria Math"/>
            </w:rPr>
            <m:t>+1,953×</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-11</m:t>
              </m:r>
            </m:sup>
          </m:sSup>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4</m:t>
              </m:r>
            </m:sup>
          </m:sSup>
        </m:oMath>
      </m:oMathPara>
    </w:p>
    <w:p w:rsidR="0087348B" w:rsidRPr="006B1B79" w:rsidRDefault="006B1B79" w:rsidP="0087348B">
      <w:pPr>
        <w:rPr>
          <w:rFonts w:eastAsiaTheme="minorEastAsia"/>
        </w:rPr>
      </w:pPr>
      <m:oMathPara>
        <m:oMathParaPr>
          <m:jc m:val="right"/>
        </m:oMathParaPr>
        <m:oMath>
          <m:r>
            <w:rPr>
              <w:rFonts w:ascii="Cambria Math" w:eastAsiaTheme="minorEastAsia" w:hAnsi="Cambria Math"/>
            </w:rPr>
            <m:t xml:space="preserve"> T&lt;1033 K</m:t>
          </m:r>
        </m:oMath>
      </m:oMathPara>
    </w:p>
    <w:p w:rsidR="00937556" w:rsidRPr="006B1B79" w:rsidRDefault="00490516" w:rsidP="00937556">
      <w:pPr>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p</m:t>
              </m:r>
            </m:sub>
          </m:sSub>
          <m:r>
            <w:rPr>
              <w:rFonts w:ascii="Cambria Math" w:hAnsi="Cambria Math"/>
            </w:rPr>
            <m:t xml:space="preserve">= </m:t>
          </m:r>
          <m:r>
            <w:rPr>
              <w:rFonts w:ascii="Cambria Math" w:eastAsiaTheme="minorEastAsia" w:hAnsi="Cambria Math"/>
            </w:rPr>
            <m:t>7,802-5,278×</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m:t>
              </m:r>
            </m:sup>
          </m:sSup>
          <m:r>
            <w:rPr>
              <w:rFonts w:ascii="Cambria Math" w:eastAsiaTheme="minorEastAsia" w:hAnsi="Cambria Math"/>
            </w:rPr>
            <m:t>T-3,676×</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-6</m:t>
              </m:r>
            </m:sup>
          </m:sSup>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r>
            <w:rPr>
              <w:rFonts w:ascii="Cambria Math" w:eastAsiaTheme="minorEastAsia" w:hAnsi="Cambria Math"/>
            </w:rPr>
            <m:t>+1,388×</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-9</m:t>
              </m:r>
            </m:sup>
          </m:sSup>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3</m:t>
              </m:r>
            </m:sup>
          </m:sSup>
          <m:r>
            <w:rPr>
              <w:rFonts w:ascii="Cambria Math" w:eastAsiaTheme="minorEastAsia" w:hAnsi="Cambria Math"/>
            </w:rPr>
            <m:t>+1,031×</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-12</m:t>
              </m:r>
            </m:sup>
          </m:sSup>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4</m:t>
              </m:r>
            </m:sup>
          </m:sSup>
        </m:oMath>
      </m:oMathPara>
    </w:p>
    <w:p w:rsidR="00937556" w:rsidRPr="006B1B79" w:rsidRDefault="00937556" w:rsidP="00937556">
      <w:pPr>
        <w:rPr>
          <w:rFonts w:eastAsiaTheme="minorEastAsia"/>
        </w:rPr>
      </w:pPr>
      <m:oMathPara>
        <m:oMathParaPr>
          <m:jc m:val="right"/>
        </m:oMathParaPr>
        <m:oMath>
          <m:r>
            <w:rPr>
              <w:rFonts w:ascii="Cambria Math" w:eastAsiaTheme="minorEastAsia" w:hAnsi="Cambria Math"/>
            </w:rPr>
            <m:t>1033&lt;T&lt;1200 K</m:t>
          </m:r>
        </m:oMath>
      </m:oMathPara>
    </w:p>
    <w:p w:rsidR="006B1B79" w:rsidRPr="009B0AC8" w:rsidRDefault="00490516" w:rsidP="0087348B">
      <w:pPr>
        <w:rPr>
          <w:rFonts w:eastAsiaTheme="minorEastAsia"/>
        </w:rPr>
      </w:pPr>
      <m:oMathPara>
        <m:oMathParaPr>
          <m:jc m:val="right"/>
        </m:oMathParaPr>
        <m:oMath>
          <m:sSub>
            <m:sSubPr>
              <m:ctrlPr>
                <w:rPr>
                  <w:rFonts w:ascii="Cambria Math" w:hAnsi="Cambria Math"/>
                  <w:i/>
                </w:rPr>
              </m:ctrlPr>
            </m:sSubPr>
            <m:e>
              <m:r>
                <w:rPr>
                  <w:rFonts w:ascii="Cambria Math" w:hAnsi="Cambria Math"/>
                </w:rPr>
                <m:t>C</m:t>
              </m:r>
            </m:e>
            <m:sub>
              <m:r>
                <w:rPr>
                  <w:rFonts w:ascii="Cambria Math" w:hAnsi="Cambria Math"/>
                </w:rPr>
                <m:t>p</m:t>
              </m:r>
            </m:sub>
          </m:sSub>
          <m:r>
            <w:rPr>
              <w:rFonts w:ascii="Cambria Math" w:hAnsi="Cambria Math"/>
            </w:rPr>
            <m:t>=0,703</m:t>
          </m:r>
        </m:oMath>
      </m:oMathPara>
    </w:p>
    <w:p w:rsidR="009B0AC8" w:rsidRDefault="009B0AC8" w:rsidP="009B0AC8">
      <w:pPr>
        <w:pStyle w:val="Figura"/>
      </w:pPr>
      <w:r>
        <w:rPr>
          <w:lang w:eastAsia="pt-BR"/>
        </w:rPr>
        <w:drawing>
          <wp:inline distT="0" distB="0" distL="0" distR="0">
            <wp:extent cx="5040000" cy="2790027"/>
            <wp:effectExtent l="0" t="0" r="8255"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040000" cy="2790027"/>
                    </a:xfrm>
                    <a:prstGeom prst="rect">
                      <a:avLst/>
                    </a:prstGeom>
                    <a:noFill/>
                  </pic:spPr>
                </pic:pic>
              </a:graphicData>
            </a:graphic>
          </wp:inline>
        </w:drawing>
      </w:r>
    </w:p>
    <w:p w:rsidR="009B0AC8" w:rsidRDefault="009B0AC8" w:rsidP="00C3062E">
      <w:pPr>
        <w:pStyle w:val="Legenda"/>
        <w:spacing w:after="0"/>
        <w:jc w:val="both"/>
      </w:pPr>
      <w:r>
        <w:t xml:space="preserve">Figura </w:t>
      </w:r>
      <w:r w:rsidR="00490516">
        <w:fldChar w:fldCharType="begin"/>
      </w:r>
      <w:r>
        <w:instrText xml:space="preserve"> SEQ Figura \* ARABIC </w:instrText>
      </w:r>
      <w:r w:rsidR="00490516">
        <w:fldChar w:fldCharType="separate"/>
      </w:r>
      <w:r w:rsidR="0035514F">
        <w:rPr>
          <w:noProof/>
        </w:rPr>
        <w:t>4</w:t>
      </w:r>
      <w:r w:rsidR="00490516">
        <w:fldChar w:fldCharType="end"/>
      </w:r>
      <w:r>
        <w:t>: Comportamento do calor específico do aço AISI 1018 em</w:t>
      </w:r>
      <w:r w:rsidR="00C3062E">
        <w:t xml:space="preserve"> função da temperatura.</w:t>
      </w:r>
    </w:p>
    <w:p w:rsidR="00C3062E" w:rsidRPr="00C3062E" w:rsidRDefault="00C3062E" w:rsidP="00C3062E">
      <w:pPr>
        <w:rPr>
          <w:sz w:val="20"/>
          <w:szCs w:val="20"/>
        </w:rPr>
      </w:pPr>
      <w:r w:rsidRPr="00C3062E">
        <w:rPr>
          <w:sz w:val="20"/>
          <w:szCs w:val="20"/>
        </w:rPr>
        <w:t xml:space="preserve">Fonte: equações disponíveis em Kim, </w:t>
      </w:r>
      <w:proofErr w:type="spellStart"/>
      <w:r w:rsidRPr="00C3062E">
        <w:rPr>
          <w:sz w:val="20"/>
          <w:szCs w:val="20"/>
        </w:rPr>
        <w:t>Farouk</w:t>
      </w:r>
      <w:proofErr w:type="spellEnd"/>
      <w:r w:rsidRPr="00C3062E">
        <w:rPr>
          <w:sz w:val="20"/>
          <w:szCs w:val="20"/>
        </w:rPr>
        <w:t xml:space="preserve"> e </w:t>
      </w:r>
      <w:proofErr w:type="spellStart"/>
      <w:r w:rsidRPr="00C3062E">
        <w:rPr>
          <w:sz w:val="20"/>
          <w:szCs w:val="20"/>
        </w:rPr>
        <w:t>Keverian</w:t>
      </w:r>
      <w:proofErr w:type="spellEnd"/>
      <w:r w:rsidRPr="00C3062E">
        <w:rPr>
          <w:sz w:val="20"/>
          <w:szCs w:val="20"/>
        </w:rPr>
        <w:t xml:space="preserve"> (1991).</w:t>
      </w:r>
    </w:p>
    <w:p w:rsidR="006B1B79" w:rsidRDefault="00400E97" w:rsidP="00400E97">
      <w:pPr>
        <w:pStyle w:val="PargrafodaLista"/>
        <w:numPr>
          <w:ilvl w:val="0"/>
          <w:numId w:val="1"/>
        </w:numPr>
        <w:rPr>
          <w:rFonts w:eastAsiaTheme="minorEastAsia"/>
          <w:szCs w:val="24"/>
        </w:rPr>
      </w:pPr>
      <w:r w:rsidRPr="00400E97">
        <w:rPr>
          <w:rFonts w:eastAsiaTheme="minorEastAsia"/>
          <w:szCs w:val="24"/>
        </w:rPr>
        <w:t xml:space="preserve">Emissividade do aço dependente da temperatura, conforme mostrado na </w:t>
      </w:r>
      <w:fldSimple w:instr=" REF _Ref496557766 \h  \* MERGEFORMAT ">
        <w:r w:rsidR="0035514F" w:rsidRPr="0035514F">
          <w:rPr>
            <w:rFonts w:cs="Tahoma"/>
            <w:szCs w:val="24"/>
          </w:rPr>
          <w:t xml:space="preserve">Tabela </w:t>
        </w:r>
        <w:r w:rsidR="0035514F" w:rsidRPr="0035514F">
          <w:rPr>
            <w:rFonts w:cs="Tahoma"/>
            <w:noProof/>
            <w:szCs w:val="24"/>
          </w:rPr>
          <w:t>1</w:t>
        </w:r>
      </w:fldSimple>
      <w:r>
        <w:rPr>
          <w:rFonts w:eastAsiaTheme="minorEastAsia"/>
          <w:szCs w:val="24"/>
        </w:rPr>
        <w:t xml:space="preserve">. Esses dados foram interpolados no intervalo entre as temperaturas fornecidas e extrapolado como valor constante abaixo e acima do intervalo global, conforme mostrado na </w:t>
      </w:r>
      <w:r w:rsidR="00490516">
        <w:rPr>
          <w:rFonts w:eastAsiaTheme="minorEastAsia"/>
          <w:szCs w:val="24"/>
        </w:rPr>
        <w:fldChar w:fldCharType="begin"/>
      </w:r>
      <w:r w:rsidR="003B28A1">
        <w:rPr>
          <w:rFonts w:eastAsiaTheme="minorEastAsia"/>
          <w:szCs w:val="24"/>
        </w:rPr>
        <w:instrText xml:space="preserve"> REF _Ref496558740 \h </w:instrText>
      </w:r>
      <w:r w:rsidR="00490516">
        <w:rPr>
          <w:rFonts w:eastAsiaTheme="minorEastAsia"/>
          <w:szCs w:val="24"/>
        </w:rPr>
      </w:r>
      <w:r w:rsidR="00490516">
        <w:rPr>
          <w:rFonts w:eastAsiaTheme="minorEastAsia"/>
          <w:szCs w:val="24"/>
        </w:rPr>
        <w:fldChar w:fldCharType="separate"/>
      </w:r>
      <w:r w:rsidR="0035514F">
        <w:t xml:space="preserve">Figura </w:t>
      </w:r>
      <w:r w:rsidR="0035514F">
        <w:rPr>
          <w:noProof/>
        </w:rPr>
        <w:t>5</w:t>
      </w:r>
      <w:r w:rsidR="00490516">
        <w:rPr>
          <w:rFonts w:eastAsiaTheme="minorEastAsia"/>
          <w:szCs w:val="24"/>
        </w:rPr>
        <w:fldChar w:fldCharType="end"/>
      </w:r>
      <w:r w:rsidR="00CF0C3E">
        <w:rPr>
          <w:rFonts w:eastAsiaTheme="minorEastAsia"/>
          <w:szCs w:val="24"/>
        </w:rPr>
        <w:t>:</w:t>
      </w:r>
    </w:p>
    <w:p w:rsidR="00CA32B3" w:rsidRDefault="00CA32B3" w:rsidP="00CA32B3">
      <w:pPr>
        <w:pStyle w:val="Figura"/>
      </w:pPr>
      <w:r>
        <w:rPr>
          <w:lang w:eastAsia="pt-BR"/>
        </w:rPr>
        <w:drawing>
          <wp:inline distT="0" distB="0" distL="0" distR="0">
            <wp:extent cx="5760000" cy="3071797"/>
            <wp:effectExtent l="0" t="0" r="0"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60000" cy="3071797"/>
                    </a:xfrm>
                    <a:prstGeom prst="rect">
                      <a:avLst/>
                    </a:prstGeom>
                    <a:noFill/>
                  </pic:spPr>
                </pic:pic>
              </a:graphicData>
            </a:graphic>
          </wp:inline>
        </w:drawing>
      </w:r>
    </w:p>
    <w:p w:rsidR="00CF0C3E" w:rsidRDefault="00CA32B3" w:rsidP="00CA32B3">
      <w:pPr>
        <w:pStyle w:val="Legenda"/>
        <w:jc w:val="both"/>
      </w:pPr>
      <w:bookmarkStart w:id="3" w:name="_Ref496558740"/>
      <w:r>
        <w:t xml:space="preserve">Figura </w:t>
      </w:r>
      <w:r w:rsidR="00490516">
        <w:fldChar w:fldCharType="begin"/>
      </w:r>
      <w:r>
        <w:instrText xml:space="preserve"> SEQ Figura \* ARABIC </w:instrText>
      </w:r>
      <w:r w:rsidR="00490516">
        <w:fldChar w:fldCharType="separate"/>
      </w:r>
      <w:r w:rsidR="0035514F">
        <w:rPr>
          <w:noProof/>
        </w:rPr>
        <w:t>5</w:t>
      </w:r>
      <w:r w:rsidR="00490516">
        <w:fldChar w:fldCharType="end"/>
      </w:r>
      <w:bookmarkEnd w:id="3"/>
      <w:r>
        <w:t xml:space="preserve">: </w:t>
      </w:r>
      <w:r w:rsidR="003B28A1">
        <w:t>Emissividade em função da temperatura.</w:t>
      </w:r>
    </w:p>
    <w:p w:rsidR="003B28A1" w:rsidRDefault="004A11E3" w:rsidP="004A11E3">
      <w:pPr>
        <w:pStyle w:val="PargrafodaLista"/>
        <w:numPr>
          <w:ilvl w:val="0"/>
          <w:numId w:val="1"/>
        </w:numPr>
        <w:rPr>
          <w:rFonts w:eastAsiaTheme="minorEastAsia"/>
          <w:szCs w:val="24"/>
        </w:rPr>
      </w:pPr>
      <w:r>
        <w:rPr>
          <w:rFonts w:eastAsiaTheme="minorEastAsia"/>
          <w:szCs w:val="24"/>
        </w:rPr>
        <w:t xml:space="preserve">Assim, além de propriedades dependentes da temperatura, outros dois fatores importantes modelados foram: condições de contorno convectivas (a partir do fornecimento dos coeficientes de transferência de calor por convecção e da temperatura do fluido adjacente) e radiativas (integrando a um coeficiente de transferência de calor global, linearizando a radiação como mostrado abaixo) e cálculo da condutividade térmica nas interfaces, usando a ponderação apresentada por </w:t>
      </w:r>
      <w:proofErr w:type="spellStart"/>
      <w:r>
        <w:rPr>
          <w:rFonts w:eastAsiaTheme="minorEastAsia"/>
          <w:szCs w:val="24"/>
        </w:rPr>
        <w:t>Patankar</w:t>
      </w:r>
      <w:proofErr w:type="spellEnd"/>
      <w:r>
        <w:rPr>
          <w:rFonts w:eastAsiaTheme="minorEastAsia"/>
          <w:szCs w:val="24"/>
        </w:rPr>
        <w:t xml:space="preserve"> (1980, p. 45) com base no conceito de resistência térmica</w:t>
      </w:r>
      <w:r w:rsidR="00400929">
        <w:rPr>
          <w:rFonts w:eastAsiaTheme="minorEastAsia"/>
          <w:szCs w:val="24"/>
        </w:rPr>
        <w:t xml:space="preserve"> equivalente</w:t>
      </w:r>
      <w:r>
        <w:rPr>
          <w:rFonts w:eastAsiaTheme="minorEastAsia"/>
          <w:szCs w:val="24"/>
        </w:rPr>
        <w:t xml:space="preserve">. </w:t>
      </w:r>
      <w:r w:rsidR="0008572B">
        <w:rPr>
          <w:rFonts w:eastAsiaTheme="minorEastAsia"/>
          <w:szCs w:val="24"/>
        </w:rPr>
        <w:t xml:space="preserve">As duas </w:t>
      </w:r>
    </w:p>
    <w:p w:rsidR="004A11E3" w:rsidRPr="00663ECF" w:rsidRDefault="00490516" w:rsidP="004A11E3">
      <w:pPr>
        <w:rPr>
          <w:rFonts w:eastAsiaTheme="minorEastAsia"/>
          <w:szCs w:val="24"/>
        </w:rPr>
      </w:pPr>
      <m:oMathPara>
        <m:oMath>
          <m:sSub>
            <m:sSubPr>
              <m:ctrlPr>
                <w:rPr>
                  <w:rFonts w:ascii="Cambria Math" w:eastAsiaTheme="minorEastAsia" w:hAnsi="Cambria Math"/>
                  <w:i/>
                  <w:szCs w:val="24"/>
                </w:rPr>
              </m:ctrlPr>
            </m:sSubPr>
            <m:e>
              <m:r>
                <w:rPr>
                  <w:rFonts w:ascii="Cambria Math" w:eastAsiaTheme="minorEastAsia" w:hAnsi="Cambria Math"/>
                  <w:szCs w:val="24"/>
                </w:rPr>
                <m:t>h</m:t>
              </m:r>
            </m:e>
            <m:sub>
              <m:r>
                <w:rPr>
                  <w:rFonts w:ascii="Cambria Math" w:eastAsiaTheme="minorEastAsia" w:hAnsi="Cambria Math"/>
                  <w:szCs w:val="24"/>
                </w:rPr>
                <m:t>Total</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h</m:t>
              </m:r>
            </m:e>
            <m:sub>
              <m:r>
                <w:rPr>
                  <w:rFonts w:ascii="Cambria Math" w:eastAsiaTheme="minorEastAsia" w:hAnsi="Cambria Math"/>
                  <w:szCs w:val="24"/>
                </w:rPr>
                <m:t>Conv</m:t>
              </m:r>
            </m:sub>
          </m:sSub>
          <m:r>
            <w:rPr>
              <w:rFonts w:ascii="Cambria Math" w:eastAsiaTheme="minorEastAsia" w:hAnsi="Cambria Math"/>
              <w:szCs w:val="24"/>
            </w:rPr>
            <m:t>+ σε</m:t>
          </m:r>
          <m:d>
            <m:dPr>
              <m:ctrlPr>
                <w:rPr>
                  <w:rFonts w:ascii="Cambria Math" w:eastAsiaTheme="minorEastAsia" w:hAnsi="Cambria Math"/>
                  <w:i/>
                  <w:szCs w:val="24"/>
                </w:rPr>
              </m:ctrlPr>
            </m:dPr>
            <m:e>
              <m:sSub>
                <m:sSubPr>
                  <m:ctrlPr>
                    <w:rPr>
                      <w:rFonts w:ascii="Cambria Math" w:eastAsiaTheme="minorEastAsia" w:hAnsi="Cambria Math"/>
                      <w:i/>
                      <w:szCs w:val="24"/>
                    </w:rPr>
                  </m:ctrlPr>
                </m:sSubPr>
                <m:e>
                  <m:r>
                    <w:rPr>
                      <w:rFonts w:ascii="Cambria Math" w:eastAsiaTheme="minorEastAsia" w:hAnsi="Cambria Math"/>
                      <w:szCs w:val="24"/>
                    </w:rPr>
                    <m:t>T</m:t>
                  </m:r>
                </m:e>
                <m:sub>
                  <m:r>
                    <w:rPr>
                      <w:rFonts w:ascii="Cambria Math" w:eastAsiaTheme="minorEastAsia" w:hAnsi="Cambria Math"/>
                      <w:szCs w:val="24"/>
                    </w:rPr>
                    <m:t>fluido</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T</m:t>
                  </m:r>
                </m:e>
                <m:sub>
                  <m:r>
                    <w:rPr>
                      <w:rFonts w:ascii="Cambria Math" w:eastAsiaTheme="minorEastAsia" w:hAnsi="Cambria Math"/>
                      <w:szCs w:val="24"/>
                    </w:rPr>
                    <m:t>node</m:t>
                  </m:r>
                </m:sub>
              </m:sSub>
            </m:e>
          </m:d>
          <m:d>
            <m:dPr>
              <m:ctrlPr>
                <w:rPr>
                  <w:rFonts w:ascii="Cambria Math" w:eastAsiaTheme="minorEastAsia" w:hAnsi="Cambria Math"/>
                  <w:i/>
                  <w:szCs w:val="24"/>
                </w:rPr>
              </m:ctrlPr>
            </m:dPr>
            <m:e>
              <m:sSup>
                <m:sSupPr>
                  <m:ctrlPr>
                    <w:rPr>
                      <w:rFonts w:ascii="Cambria Math" w:eastAsiaTheme="minorEastAsia" w:hAnsi="Cambria Math"/>
                      <w:i/>
                      <w:szCs w:val="24"/>
                    </w:rPr>
                  </m:ctrlPr>
                </m:sSupPr>
                <m:e>
                  <m:d>
                    <m:dPr>
                      <m:ctrlPr>
                        <w:rPr>
                          <w:rFonts w:ascii="Cambria Math" w:eastAsiaTheme="minorEastAsia" w:hAnsi="Cambria Math"/>
                          <w:i/>
                          <w:szCs w:val="24"/>
                        </w:rPr>
                      </m:ctrlPr>
                    </m:dPr>
                    <m:e>
                      <m:sSub>
                        <m:sSubPr>
                          <m:ctrlPr>
                            <w:rPr>
                              <w:rFonts w:ascii="Cambria Math" w:eastAsiaTheme="minorEastAsia" w:hAnsi="Cambria Math"/>
                              <w:i/>
                              <w:szCs w:val="24"/>
                            </w:rPr>
                          </m:ctrlPr>
                        </m:sSubPr>
                        <m:e>
                          <m:r>
                            <w:rPr>
                              <w:rFonts w:ascii="Cambria Math" w:eastAsiaTheme="minorEastAsia" w:hAnsi="Cambria Math"/>
                              <w:szCs w:val="24"/>
                            </w:rPr>
                            <m:t>T</m:t>
                          </m:r>
                        </m:e>
                        <m:sub>
                          <m:r>
                            <w:rPr>
                              <w:rFonts w:ascii="Cambria Math" w:eastAsiaTheme="minorEastAsia" w:hAnsi="Cambria Math"/>
                              <w:szCs w:val="24"/>
                            </w:rPr>
                            <m:t>fluido</m:t>
                          </m:r>
                        </m:sub>
                      </m:sSub>
                    </m:e>
                  </m:d>
                </m:e>
                <m:sup>
                  <m:r>
                    <w:rPr>
                      <w:rFonts w:ascii="Cambria Math" w:eastAsiaTheme="minorEastAsia" w:hAnsi="Cambria Math"/>
                      <w:szCs w:val="24"/>
                    </w:rPr>
                    <m:t>2</m:t>
                  </m:r>
                </m:sup>
              </m:sSup>
              <m:r>
                <w:rPr>
                  <w:rFonts w:ascii="Cambria Math" w:eastAsiaTheme="minorEastAsia" w:hAnsi="Cambria Math"/>
                  <w:szCs w:val="24"/>
                </w:rPr>
                <m:t>+</m:t>
              </m:r>
              <m:sSup>
                <m:sSupPr>
                  <m:ctrlPr>
                    <w:rPr>
                      <w:rFonts w:ascii="Cambria Math" w:eastAsiaTheme="minorEastAsia" w:hAnsi="Cambria Math"/>
                      <w:i/>
                      <w:szCs w:val="24"/>
                    </w:rPr>
                  </m:ctrlPr>
                </m:sSupPr>
                <m:e>
                  <m:d>
                    <m:dPr>
                      <m:ctrlPr>
                        <w:rPr>
                          <w:rFonts w:ascii="Cambria Math" w:eastAsiaTheme="minorEastAsia" w:hAnsi="Cambria Math"/>
                          <w:i/>
                          <w:szCs w:val="24"/>
                        </w:rPr>
                      </m:ctrlPr>
                    </m:dPr>
                    <m:e>
                      <m:sSub>
                        <m:sSubPr>
                          <m:ctrlPr>
                            <w:rPr>
                              <w:rFonts w:ascii="Cambria Math" w:eastAsiaTheme="minorEastAsia" w:hAnsi="Cambria Math"/>
                              <w:i/>
                              <w:szCs w:val="24"/>
                            </w:rPr>
                          </m:ctrlPr>
                        </m:sSubPr>
                        <m:e>
                          <m:r>
                            <w:rPr>
                              <w:rFonts w:ascii="Cambria Math" w:eastAsiaTheme="minorEastAsia" w:hAnsi="Cambria Math"/>
                              <w:szCs w:val="24"/>
                            </w:rPr>
                            <m:t>T</m:t>
                          </m:r>
                        </m:e>
                        <m:sub>
                          <m:r>
                            <w:rPr>
                              <w:rFonts w:ascii="Cambria Math" w:eastAsiaTheme="minorEastAsia" w:hAnsi="Cambria Math"/>
                              <w:szCs w:val="24"/>
                            </w:rPr>
                            <m:t>node</m:t>
                          </m:r>
                        </m:sub>
                      </m:sSub>
                    </m:e>
                  </m:d>
                </m:e>
                <m:sup>
                  <m:r>
                    <w:rPr>
                      <w:rFonts w:ascii="Cambria Math" w:eastAsiaTheme="minorEastAsia" w:hAnsi="Cambria Math"/>
                      <w:szCs w:val="24"/>
                    </w:rPr>
                    <m:t>2</m:t>
                  </m:r>
                </m:sup>
              </m:sSup>
            </m:e>
          </m:d>
        </m:oMath>
      </m:oMathPara>
    </w:p>
    <w:p w:rsidR="00663ECF" w:rsidRPr="004A11E3" w:rsidRDefault="00490516" w:rsidP="004A11E3">
      <w:pPr>
        <w:rPr>
          <w:rFonts w:eastAsiaTheme="minorEastAsia"/>
          <w:szCs w:val="24"/>
        </w:rPr>
      </w:pPr>
      <m:oMathPara>
        <m:oMath>
          <m:sSub>
            <m:sSubPr>
              <m:ctrlPr>
                <w:rPr>
                  <w:rFonts w:ascii="Cambria Math" w:eastAsiaTheme="minorEastAsia" w:hAnsi="Cambria Math"/>
                  <w:i/>
                  <w:szCs w:val="24"/>
                </w:rPr>
              </m:ctrlPr>
            </m:sSubPr>
            <m:e>
              <m:r>
                <w:rPr>
                  <w:rFonts w:ascii="Cambria Math" w:eastAsiaTheme="minorEastAsia" w:hAnsi="Cambria Math"/>
                  <w:szCs w:val="24"/>
                </w:rPr>
                <m:t>k</m:t>
              </m:r>
            </m:e>
            <m:sub>
              <m:r>
                <w:rPr>
                  <w:rFonts w:ascii="Cambria Math" w:eastAsiaTheme="minorEastAsia" w:hAnsi="Cambria Math"/>
                  <w:szCs w:val="24"/>
                </w:rPr>
                <m:t>Interface</m:t>
              </m:r>
            </m:sub>
          </m:sSub>
          <m:r>
            <w:rPr>
              <w:rFonts w:ascii="Cambria Math" w:eastAsiaTheme="minorEastAsia" w:hAnsi="Cambria Math"/>
              <w:szCs w:val="24"/>
            </w:rPr>
            <m:t>=</m:t>
          </m:r>
          <m:f>
            <m:fPr>
              <m:ctrlPr>
                <w:rPr>
                  <w:rFonts w:ascii="Cambria Math" w:eastAsiaTheme="minorEastAsia" w:hAnsi="Cambria Math"/>
                  <w:i/>
                  <w:szCs w:val="24"/>
                </w:rPr>
              </m:ctrlPr>
            </m:fPr>
            <m:num>
              <m:r>
                <w:rPr>
                  <w:rFonts w:ascii="Cambria Math" w:eastAsiaTheme="minorEastAsia" w:hAnsi="Cambria Math"/>
                  <w:szCs w:val="24"/>
                </w:rPr>
                <m:t>1</m:t>
              </m:r>
            </m:num>
            <m:den>
              <m:d>
                <m:dPr>
                  <m:ctrlPr>
                    <w:rPr>
                      <w:rFonts w:ascii="Cambria Math" w:eastAsiaTheme="minorEastAsia" w:hAnsi="Cambria Math"/>
                      <w:i/>
                      <w:szCs w:val="24"/>
                    </w:rPr>
                  </m:ctrlPr>
                </m:dPr>
                <m:e>
                  <m:f>
                    <m:fPr>
                      <m:ctrlPr>
                        <w:rPr>
                          <w:rFonts w:ascii="Cambria Math" w:eastAsiaTheme="minorEastAsia" w:hAnsi="Cambria Math"/>
                          <w:i/>
                          <w:szCs w:val="24"/>
                        </w:rPr>
                      </m:ctrlPr>
                    </m:fPr>
                    <m:num>
                      <m:sSub>
                        <m:sSubPr>
                          <m:ctrlPr>
                            <w:rPr>
                              <w:rFonts w:ascii="Cambria Math" w:eastAsiaTheme="minorEastAsia" w:hAnsi="Cambria Math"/>
                              <w:i/>
                              <w:szCs w:val="24"/>
                            </w:rPr>
                          </m:ctrlPr>
                        </m:sSubPr>
                        <m:e>
                          <m:r>
                            <w:rPr>
                              <w:rFonts w:ascii="Cambria Math" w:eastAsiaTheme="minorEastAsia" w:hAnsi="Cambria Math"/>
                              <w:szCs w:val="24"/>
                            </w:rPr>
                            <m:t>δ</m:t>
                          </m:r>
                        </m:e>
                        <m:sub>
                          <m:r>
                            <w:rPr>
                              <w:rFonts w:ascii="Cambria Math" w:eastAsiaTheme="minorEastAsia" w:hAnsi="Cambria Math"/>
                              <w:szCs w:val="24"/>
                            </w:rPr>
                            <m:t>-</m:t>
                          </m:r>
                        </m:sub>
                      </m:sSub>
                    </m:num>
                    <m:den>
                      <m:sSub>
                        <m:sSubPr>
                          <m:ctrlPr>
                            <w:rPr>
                              <w:rFonts w:ascii="Cambria Math" w:eastAsiaTheme="minorEastAsia" w:hAnsi="Cambria Math"/>
                              <w:i/>
                              <w:szCs w:val="24"/>
                            </w:rPr>
                          </m:ctrlPr>
                        </m:sSubPr>
                        <m:e>
                          <m:r>
                            <w:rPr>
                              <w:rFonts w:ascii="Cambria Math" w:eastAsiaTheme="minorEastAsia" w:hAnsi="Cambria Math"/>
                              <w:szCs w:val="24"/>
                            </w:rPr>
                            <m:t>δ</m:t>
                          </m:r>
                        </m:e>
                        <m:sub>
                          <m:r>
                            <w:rPr>
                              <w:rFonts w:ascii="Cambria Math" w:eastAsiaTheme="minorEastAsia" w:hAnsi="Cambria Math"/>
                              <w:szCs w:val="24"/>
                            </w:rPr>
                            <m:t>-</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δ</m:t>
                          </m:r>
                        </m:e>
                        <m:sub>
                          <m:r>
                            <w:rPr>
                              <w:rFonts w:ascii="Cambria Math" w:eastAsiaTheme="minorEastAsia" w:hAnsi="Cambria Math"/>
                              <w:szCs w:val="24"/>
                            </w:rPr>
                            <m:t>+</m:t>
                          </m:r>
                        </m:sub>
                      </m:sSub>
                    </m:den>
                  </m:f>
                </m:e>
              </m:d>
              <m:f>
                <m:fPr>
                  <m:ctrlPr>
                    <w:rPr>
                      <w:rFonts w:ascii="Cambria Math" w:eastAsiaTheme="minorEastAsia" w:hAnsi="Cambria Math"/>
                      <w:i/>
                      <w:szCs w:val="24"/>
                    </w:rPr>
                  </m:ctrlPr>
                </m:fPr>
                <m:num>
                  <m:r>
                    <w:rPr>
                      <w:rFonts w:ascii="Cambria Math" w:eastAsiaTheme="minorEastAsia" w:hAnsi="Cambria Math"/>
                      <w:szCs w:val="24"/>
                    </w:rPr>
                    <m:t>1</m:t>
                  </m:r>
                </m:num>
                <m:den>
                  <m:sSub>
                    <m:sSubPr>
                      <m:ctrlPr>
                        <w:rPr>
                          <w:rFonts w:ascii="Cambria Math" w:eastAsiaTheme="minorEastAsia" w:hAnsi="Cambria Math"/>
                          <w:i/>
                          <w:szCs w:val="24"/>
                        </w:rPr>
                      </m:ctrlPr>
                    </m:sSubPr>
                    <m:e>
                      <m:r>
                        <w:rPr>
                          <w:rFonts w:ascii="Cambria Math" w:eastAsiaTheme="minorEastAsia" w:hAnsi="Cambria Math"/>
                          <w:szCs w:val="24"/>
                        </w:rPr>
                        <m:t>k</m:t>
                      </m:r>
                    </m:e>
                    <m:sub>
                      <m:r>
                        <w:rPr>
                          <w:rFonts w:ascii="Cambria Math" w:eastAsiaTheme="minorEastAsia" w:hAnsi="Cambria Math"/>
                          <w:szCs w:val="24"/>
                        </w:rPr>
                        <m:t>-</m:t>
                      </m:r>
                    </m:sub>
                  </m:sSub>
                </m:den>
              </m:f>
              <m:r>
                <w:rPr>
                  <w:rFonts w:ascii="Cambria Math" w:eastAsiaTheme="minorEastAsia" w:hAnsi="Cambria Math"/>
                  <w:szCs w:val="24"/>
                </w:rPr>
                <m:t>+</m:t>
              </m:r>
              <m:d>
                <m:dPr>
                  <m:ctrlPr>
                    <w:rPr>
                      <w:rFonts w:ascii="Cambria Math" w:eastAsiaTheme="minorEastAsia" w:hAnsi="Cambria Math"/>
                      <w:i/>
                      <w:szCs w:val="24"/>
                    </w:rPr>
                  </m:ctrlPr>
                </m:dPr>
                <m:e>
                  <m:f>
                    <m:fPr>
                      <m:ctrlPr>
                        <w:rPr>
                          <w:rFonts w:ascii="Cambria Math" w:eastAsiaTheme="minorEastAsia" w:hAnsi="Cambria Math"/>
                          <w:i/>
                          <w:szCs w:val="24"/>
                        </w:rPr>
                      </m:ctrlPr>
                    </m:fPr>
                    <m:num>
                      <m:sSub>
                        <m:sSubPr>
                          <m:ctrlPr>
                            <w:rPr>
                              <w:rFonts w:ascii="Cambria Math" w:eastAsiaTheme="minorEastAsia" w:hAnsi="Cambria Math"/>
                              <w:i/>
                              <w:szCs w:val="24"/>
                            </w:rPr>
                          </m:ctrlPr>
                        </m:sSubPr>
                        <m:e>
                          <m:r>
                            <w:rPr>
                              <w:rFonts w:ascii="Cambria Math" w:eastAsiaTheme="minorEastAsia" w:hAnsi="Cambria Math"/>
                              <w:szCs w:val="24"/>
                            </w:rPr>
                            <m:t>δ</m:t>
                          </m:r>
                        </m:e>
                        <m:sub>
                          <m:r>
                            <w:rPr>
                              <w:rFonts w:ascii="Cambria Math" w:eastAsiaTheme="minorEastAsia" w:hAnsi="Cambria Math"/>
                              <w:szCs w:val="24"/>
                            </w:rPr>
                            <m:t>+</m:t>
                          </m:r>
                        </m:sub>
                      </m:sSub>
                    </m:num>
                    <m:den>
                      <m:sSub>
                        <m:sSubPr>
                          <m:ctrlPr>
                            <w:rPr>
                              <w:rFonts w:ascii="Cambria Math" w:eastAsiaTheme="minorEastAsia" w:hAnsi="Cambria Math"/>
                              <w:i/>
                              <w:szCs w:val="24"/>
                            </w:rPr>
                          </m:ctrlPr>
                        </m:sSubPr>
                        <m:e>
                          <m:r>
                            <w:rPr>
                              <w:rFonts w:ascii="Cambria Math" w:eastAsiaTheme="minorEastAsia" w:hAnsi="Cambria Math"/>
                              <w:szCs w:val="24"/>
                            </w:rPr>
                            <m:t>δ</m:t>
                          </m:r>
                        </m:e>
                        <m:sub>
                          <m:r>
                            <w:rPr>
                              <w:rFonts w:ascii="Cambria Math" w:eastAsiaTheme="minorEastAsia" w:hAnsi="Cambria Math"/>
                              <w:szCs w:val="24"/>
                            </w:rPr>
                            <m:t>-</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δ</m:t>
                          </m:r>
                        </m:e>
                        <m:sub>
                          <m:r>
                            <w:rPr>
                              <w:rFonts w:ascii="Cambria Math" w:eastAsiaTheme="minorEastAsia" w:hAnsi="Cambria Math"/>
                              <w:szCs w:val="24"/>
                            </w:rPr>
                            <m:t>+</m:t>
                          </m:r>
                        </m:sub>
                      </m:sSub>
                    </m:den>
                  </m:f>
                </m:e>
              </m:d>
              <m:f>
                <m:fPr>
                  <m:ctrlPr>
                    <w:rPr>
                      <w:rFonts w:ascii="Cambria Math" w:eastAsiaTheme="minorEastAsia" w:hAnsi="Cambria Math"/>
                      <w:i/>
                      <w:szCs w:val="24"/>
                    </w:rPr>
                  </m:ctrlPr>
                </m:fPr>
                <m:num>
                  <m:r>
                    <w:rPr>
                      <w:rFonts w:ascii="Cambria Math" w:eastAsiaTheme="minorEastAsia" w:hAnsi="Cambria Math"/>
                      <w:szCs w:val="24"/>
                    </w:rPr>
                    <m:t>1</m:t>
                  </m:r>
                </m:num>
                <m:den>
                  <m:sSub>
                    <m:sSubPr>
                      <m:ctrlPr>
                        <w:rPr>
                          <w:rFonts w:ascii="Cambria Math" w:eastAsiaTheme="minorEastAsia" w:hAnsi="Cambria Math"/>
                          <w:i/>
                          <w:szCs w:val="24"/>
                        </w:rPr>
                      </m:ctrlPr>
                    </m:sSubPr>
                    <m:e>
                      <m:r>
                        <w:rPr>
                          <w:rFonts w:ascii="Cambria Math" w:eastAsiaTheme="minorEastAsia" w:hAnsi="Cambria Math"/>
                          <w:szCs w:val="24"/>
                        </w:rPr>
                        <m:t>k</m:t>
                      </m:r>
                    </m:e>
                    <m:sub>
                      <m:r>
                        <w:rPr>
                          <w:rFonts w:ascii="Cambria Math" w:eastAsiaTheme="minorEastAsia" w:hAnsi="Cambria Math"/>
                          <w:szCs w:val="24"/>
                        </w:rPr>
                        <m:t>+</m:t>
                      </m:r>
                    </m:sub>
                  </m:sSub>
                </m:den>
              </m:f>
            </m:den>
          </m:f>
        </m:oMath>
      </m:oMathPara>
    </w:p>
    <w:p w:rsidR="003B28A1" w:rsidRDefault="00B563F1" w:rsidP="003B28A1">
      <w:r>
        <w:t xml:space="preserve">Os termos da equação da condutividade na interface, deltas referindo-se à distância entre nós e interfaces e </w:t>
      </w:r>
      <w:proofErr w:type="spellStart"/>
      <w:r>
        <w:t>k’s</w:t>
      </w:r>
      <w:proofErr w:type="spellEnd"/>
      <w:r>
        <w:t xml:space="preserve"> referindo-se à condutividade térmica nos nós, tem seus significados ilustrados na </w:t>
      </w:r>
    </w:p>
    <w:p w:rsidR="00B563F1" w:rsidRDefault="00B563F1" w:rsidP="00B563F1">
      <w:pPr>
        <w:pStyle w:val="Figura"/>
      </w:pPr>
      <w:r>
        <w:rPr>
          <w:lang w:eastAsia="pt-BR"/>
        </w:rPr>
        <w:drawing>
          <wp:inline distT="0" distB="0" distL="0" distR="0">
            <wp:extent cx="4320000" cy="1563020"/>
            <wp:effectExtent l="0" t="0" r="4445"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320000" cy="1563020"/>
                    </a:xfrm>
                    <a:prstGeom prst="rect">
                      <a:avLst/>
                    </a:prstGeom>
                    <a:noFill/>
                    <a:ln>
                      <a:noFill/>
                    </a:ln>
                  </pic:spPr>
                </pic:pic>
              </a:graphicData>
            </a:graphic>
          </wp:inline>
        </w:drawing>
      </w:r>
    </w:p>
    <w:p w:rsidR="00B563F1" w:rsidRDefault="00B563F1" w:rsidP="00866B6F">
      <w:pPr>
        <w:pStyle w:val="Legenda"/>
        <w:spacing w:after="0"/>
        <w:ind w:left="567"/>
        <w:jc w:val="both"/>
      </w:pPr>
      <w:r>
        <w:t xml:space="preserve">Figura </w:t>
      </w:r>
      <w:r w:rsidR="00490516">
        <w:fldChar w:fldCharType="begin"/>
      </w:r>
      <w:r>
        <w:instrText xml:space="preserve"> SEQ Figura \* ARABIC </w:instrText>
      </w:r>
      <w:r w:rsidR="00490516">
        <w:fldChar w:fldCharType="separate"/>
      </w:r>
      <w:r w:rsidR="0035514F">
        <w:rPr>
          <w:noProof/>
        </w:rPr>
        <w:t>6</w:t>
      </w:r>
      <w:r w:rsidR="00490516">
        <w:fldChar w:fldCharType="end"/>
      </w:r>
      <w:r w:rsidR="00866B6F">
        <w:t>: Geometria de nós adjacentes à uma interface genérica, para cálculo da condutividade térmica na interface e.</w:t>
      </w:r>
    </w:p>
    <w:p w:rsidR="00866B6F" w:rsidRDefault="00866B6F" w:rsidP="00866B6F">
      <w:pPr>
        <w:pStyle w:val="Legenda"/>
        <w:ind w:left="567"/>
        <w:jc w:val="both"/>
      </w:pPr>
      <w:r>
        <w:t>Fonte: PATANKAR, 1980, p. 45. Adaptado.</w:t>
      </w:r>
    </w:p>
    <w:p w:rsidR="005E65B5" w:rsidRDefault="00696936" w:rsidP="0008572B">
      <w:r>
        <w:t xml:space="preserve">Embora seja fundamental no </w:t>
      </w:r>
      <w:proofErr w:type="spellStart"/>
      <w:r>
        <w:t>modelamento</w:t>
      </w:r>
      <w:proofErr w:type="spellEnd"/>
      <w:r>
        <w:t xml:space="preserve">, nesse trabalho não será feita a apresentação extensiva das equações para cálculo dos coeficientes </w:t>
      </w:r>
      <m:oMath>
        <m:sSub>
          <m:sSubPr>
            <m:ctrlPr>
              <w:rPr>
                <w:rFonts w:ascii="Cambria Math" w:hAnsi="Cambria Math"/>
                <w:i/>
              </w:rPr>
            </m:ctrlPr>
          </m:sSubPr>
          <m:e>
            <m:r>
              <w:rPr>
                <w:rFonts w:ascii="Cambria Math" w:hAnsi="Cambria Math"/>
              </w:rPr>
              <m:t>A</m:t>
            </m:r>
          </m:e>
          <m:sub>
            <m:r>
              <w:rPr>
                <w:rFonts w:ascii="Cambria Math" w:hAnsi="Cambria Math"/>
              </w:rPr>
              <m:t>w</m:t>
            </m:r>
          </m:sub>
        </m:sSub>
      </m:oMath>
      <w:r>
        <w:t xml:space="preserve">, </w:t>
      </w:r>
      <m:oMath>
        <m:sSub>
          <m:sSubPr>
            <m:ctrlPr>
              <w:rPr>
                <w:rFonts w:ascii="Cambria Math" w:hAnsi="Cambria Math"/>
                <w:i/>
              </w:rPr>
            </m:ctrlPr>
          </m:sSubPr>
          <m:e>
            <m:r>
              <w:rPr>
                <w:rFonts w:ascii="Cambria Math" w:hAnsi="Cambria Math"/>
              </w:rPr>
              <m:t>A</m:t>
            </m:r>
          </m:e>
          <m:sub>
            <m:r>
              <w:rPr>
                <w:rFonts w:ascii="Cambria Math" w:hAnsi="Cambria Math"/>
              </w:rPr>
              <m:t>e</m:t>
            </m:r>
          </m:sub>
        </m:sSub>
      </m:oMath>
      <w:r>
        <w:t xml:space="preserve">, </w:t>
      </w:r>
      <m:oMath>
        <m:sSub>
          <m:sSubPr>
            <m:ctrlPr>
              <w:rPr>
                <w:rFonts w:ascii="Cambria Math" w:hAnsi="Cambria Math"/>
                <w:i/>
              </w:rPr>
            </m:ctrlPr>
          </m:sSubPr>
          <m:e>
            <m:r>
              <w:rPr>
                <w:rFonts w:ascii="Cambria Math" w:hAnsi="Cambria Math"/>
              </w:rPr>
              <m:t>A</m:t>
            </m:r>
          </m:e>
          <m:sub>
            <m:r>
              <w:rPr>
                <w:rFonts w:ascii="Cambria Math" w:hAnsi="Cambria Math"/>
              </w:rPr>
              <m:t>n</m:t>
            </m:r>
          </m:sub>
        </m:sSub>
      </m:oMath>
      <w:r>
        <w:t xml:space="preserve">, </w:t>
      </w:r>
      <m:oMath>
        <m:sSub>
          <m:sSubPr>
            <m:ctrlPr>
              <w:rPr>
                <w:rFonts w:ascii="Cambria Math" w:hAnsi="Cambria Math"/>
                <w:i/>
              </w:rPr>
            </m:ctrlPr>
          </m:sSubPr>
          <m:e>
            <m:r>
              <w:rPr>
                <w:rFonts w:ascii="Cambria Math" w:hAnsi="Cambria Math"/>
              </w:rPr>
              <m:t>A</m:t>
            </m:r>
          </m:e>
          <m:sub>
            <m:r>
              <w:rPr>
                <w:rFonts w:ascii="Cambria Math" w:hAnsi="Cambria Math"/>
              </w:rPr>
              <m:t>s</m:t>
            </m:r>
          </m:sub>
        </m:sSub>
      </m:oMath>
      <w:r>
        <w:t xml:space="preserve">, </w:t>
      </w:r>
      <m:oMath>
        <m:sSub>
          <m:sSubPr>
            <m:ctrlPr>
              <w:rPr>
                <w:rFonts w:ascii="Cambria Math" w:hAnsi="Cambria Math"/>
                <w:i/>
              </w:rPr>
            </m:ctrlPr>
          </m:sSubPr>
          <m:e>
            <m:r>
              <w:rPr>
                <w:rFonts w:ascii="Cambria Math" w:hAnsi="Cambria Math"/>
              </w:rPr>
              <m:t>A</m:t>
            </m:r>
          </m:e>
          <m:sub>
            <m:r>
              <w:rPr>
                <w:rFonts w:ascii="Cambria Math" w:hAnsi="Cambria Math"/>
              </w:rPr>
              <m:t>p</m:t>
            </m:r>
          </m:sub>
        </m:sSub>
      </m:oMath>
      <w:r>
        <w:t xml:space="preserve">, </w:t>
      </w:r>
      <m:oMath>
        <m:sSubSup>
          <m:sSubSupPr>
            <m:ctrlPr>
              <w:rPr>
                <w:rFonts w:ascii="Cambria Math" w:hAnsi="Cambria Math"/>
                <w:i/>
              </w:rPr>
            </m:ctrlPr>
          </m:sSubSupPr>
          <m:e>
            <m:r>
              <w:rPr>
                <w:rFonts w:ascii="Cambria Math" w:hAnsi="Cambria Math"/>
              </w:rPr>
              <m:t>A</m:t>
            </m:r>
          </m:e>
          <m:sub>
            <m:r>
              <w:rPr>
                <w:rFonts w:ascii="Cambria Math" w:hAnsi="Cambria Math"/>
              </w:rPr>
              <m:t>p</m:t>
            </m:r>
          </m:sub>
          <m:sup>
            <m:r>
              <w:rPr>
                <w:rFonts w:ascii="Cambria Math" w:hAnsi="Cambria Math"/>
              </w:rPr>
              <m:t>0</m:t>
            </m:r>
          </m:sup>
        </m:sSubSup>
      </m:oMath>
      <w:r>
        <w:t xml:space="preserve"> e </w:t>
      </w:r>
      <m:oMath>
        <m:r>
          <w:rPr>
            <w:rFonts w:ascii="Cambria Math" w:hAnsi="Cambria Math"/>
          </w:rPr>
          <m:t>b</m:t>
        </m:r>
      </m:oMath>
      <w:r>
        <w:t xml:space="preserve">. No entanto, é importante ressaltar que a limitação de malha retangular existente na implementação anterior foi removida e os termos </w:t>
      </w:r>
      <m:oMath>
        <m:sSubSup>
          <m:sSubSupPr>
            <m:ctrlPr>
              <w:rPr>
                <w:rFonts w:ascii="Cambria Math" w:hAnsi="Cambria Math"/>
                <w:i/>
              </w:rPr>
            </m:ctrlPr>
          </m:sSubSupPr>
          <m:e>
            <m:r>
              <w:rPr>
                <w:rFonts w:ascii="Cambria Math" w:hAnsi="Cambria Math"/>
              </w:rPr>
              <m:t>A</m:t>
            </m:r>
          </m:e>
          <m:sub>
            <m:r>
              <w:rPr>
                <w:rFonts w:ascii="Cambria Math" w:hAnsi="Cambria Math"/>
              </w:rPr>
              <m:t>p</m:t>
            </m:r>
          </m:sub>
          <m:sup>
            <m:r>
              <w:rPr>
                <w:rFonts w:ascii="Cambria Math" w:hAnsi="Cambria Math"/>
              </w:rPr>
              <m:t>0</m:t>
            </m:r>
          </m:sup>
        </m:sSubSup>
      </m:oMath>
      <w:r>
        <w:t xml:space="preserve"> e </w:t>
      </w:r>
      <m:oMath>
        <m:r>
          <w:rPr>
            <w:rFonts w:ascii="Cambria Math" w:hAnsi="Cambria Math"/>
          </w:rPr>
          <m:t>b</m:t>
        </m:r>
      </m:oMath>
      <w:r>
        <w:t xml:space="preserve"> assumem diferentes formas conforme a posição do nó</w:t>
      </w:r>
      <w:r w:rsidR="005E65B5">
        <w:t>: nós internos não possuem termos relacionados à convecção/radiação, ao passo que nós nos limites do domínio consideram o fluxo de calor originado do transporte por convecção/radiação</w:t>
      </w:r>
      <w:r>
        <w:t>.</w:t>
      </w:r>
      <w:r w:rsidR="006013AB">
        <w:t xml:space="preserve"> </w:t>
      </w:r>
      <w:r>
        <w:t xml:space="preserve"> </w:t>
      </w:r>
    </w:p>
    <w:p w:rsidR="007309DC" w:rsidRDefault="00696936" w:rsidP="0008572B">
      <w:r>
        <w:t xml:space="preserve">Optou-se pela implementação do método implícito de </w:t>
      </w:r>
      <w:proofErr w:type="spellStart"/>
      <w:r>
        <w:t>discretização</w:t>
      </w:r>
      <w:proofErr w:type="spellEnd"/>
      <w:r>
        <w:t xml:space="preserve"> da evolução da temperatura no passo de tempo: essa decisão fundamenta-se no fato de que esse método não apresenta problemas de convergência como os métodos explícito e de </w:t>
      </w:r>
      <w:proofErr w:type="spellStart"/>
      <w:r>
        <w:t>Crank-Nicholson</w:t>
      </w:r>
      <w:proofErr w:type="spellEnd"/>
      <w:r w:rsidR="00505F42">
        <w:t xml:space="preserve"> que possuem convergência condicionada à uma relação entre espaçamento de malha e intervalo de tempo.</w:t>
      </w:r>
    </w:p>
    <w:p w:rsidR="00E42111" w:rsidRDefault="00E42111" w:rsidP="0008572B">
      <w:r>
        <w:t>Um último, porém não menos importante, aspecto da simulação é a consideração da densidade constante, conforme descrito no enunciado. Considerar a densidade variável exige maior esforço na simulação, envolvendo o redimensionamento da malha / domínios em uma das alternativas existentes.</w:t>
      </w:r>
    </w:p>
    <w:p w:rsidR="0008572B" w:rsidRDefault="0008572B" w:rsidP="0008572B"/>
    <w:p w:rsidR="005D5A5E" w:rsidRPr="0008572B" w:rsidRDefault="005D5A5E" w:rsidP="0008572B"/>
    <w:p w:rsidR="00172AD2" w:rsidRDefault="005C22CC" w:rsidP="006E490F">
      <w:pPr>
        <w:keepNext/>
        <w:rPr>
          <w:rFonts w:eastAsiaTheme="minorEastAsia"/>
          <w:i/>
        </w:rPr>
      </w:pPr>
      <w:r>
        <w:rPr>
          <w:rFonts w:eastAsiaTheme="minorEastAsia"/>
          <w:i/>
        </w:rPr>
        <w:t>Delimitação do problema</w:t>
      </w:r>
    </w:p>
    <w:p w:rsidR="00B22B5A" w:rsidRPr="002B0064" w:rsidRDefault="00FF2634" w:rsidP="002B204E">
      <w:pPr>
        <w:rPr>
          <w:szCs w:val="24"/>
        </w:rPr>
      </w:pPr>
      <w:r w:rsidRPr="002B0064">
        <w:rPr>
          <w:szCs w:val="24"/>
        </w:rPr>
        <w:t xml:space="preserve">Usando informações do enunciado e da literatura técnica (p. ex. JANG </w:t>
      </w:r>
      <w:proofErr w:type="spellStart"/>
      <w:r w:rsidRPr="002B0064">
        <w:rPr>
          <w:szCs w:val="24"/>
        </w:rPr>
        <w:t>et</w:t>
      </w:r>
      <w:proofErr w:type="spellEnd"/>
      <w:r w:rsidRPr="002B0064">
        <w:rPr>
          <w:szCs w:val="24"/>
        </w:rPr>
        <w:t xml:space="preserve"> al., 2008), a </w:t>
      </w:r>
      <w:fldSimple w:instr=" REF _Ref496563791 \h  \* MERGEFORMAT ">
        <w:r w:rsidR="0035514F" w:rsidRPr="0035514F">
          <w:rPr>
            <w:szCs w:val="24"/>
          </w:rPr>
          <w:t xml:space="preserve">Tabela </w:t>
        </w:r>
        <w:r w:rsidR="0035514F" w:rsidRPr="0035514F">
          <w:rPr>
            <w:noProof/>
            <w:szCs w:val="24"/>
          </w:rPr>
          <w:t>2</w:t>
        </w:r>
      </w:fldSimple>
      <w:r w:rsidR="002B0064" w:rsidRPr="002B0064">
        <w:rPr>
          <w:szCs w:val="24"/>
        </w:rPr>
        <w:t xml:space="preserve"> </w:t>
      </w:r>
      <w:r w:rsidRPr="002B0064">
        <w:rPr>
          <w:szCs w:val="24"/>
        </w:rPr>
        <w:t>resume as condições usadas para simulação do reaquecimento de placas para laminação.</w:t>
      </w:r>
      <w:r w:rsidR="009F1BD4">
        <w:rPr>
          <w:szCs w:val="24"/>
        </w:rPr>
        <w:t xml:space="preserve"> Adotaram-se as dimensões da placa como 1,0 m de largura e 0,20 m de espessura. Como condições de contorno convectivas, adotaram-se os seguintes parâmetros: </w:t>
      </w:r>
      <m:oMath>
        <m:sSub>
          <m:sSubPr>
            <m:ctrlPr>
              <w:rPr>
                <w:rFonts w:ascii="Cambria Math" w:hAnsi="Cambria Math"/>
                <w:i/>
                <w:szCs w:val="24"/>
              </w:rPr>
            </m:ctrlPr>
          </m:sSubPr>
          <m:e>
            <m:r>
              <w:rPr>
                <w:rFonts w:ascii="Cambria Math" w:hAnsi="Cambria Math"/>
                <w:szCs w:val="24"/>
              </w:rPr>
              <m:t>h</m:t>
            </m:r>
          </m:e>
          <m:sub>
            <m:r>
              <w:rPr>
                <w:rFonts w:ascii="Cambria Math" w:hAnsi="Cambria Math"/>
                <w:szCs w:val="24"/>
              </w:rPr>
              <m:t>conv</m:t>
            </m:r>
          </m:sub>
        </m:sSub>
        <m:r>
          <w:rPr>
            <w:rFonts w:ascii="Cambria Math" w:hAnsi="Cambria Math"/>
            <w:szCs w:val="24"/>
          </w:rPr>
          <m:t>=8,0</m:t>
        </m:r>
        <m:f>
          <m:fPr>
            <m:ctrlPr>
              <w:rPr>
                <w:rFonts w:ascii="Cambria Math" w:hAnsi="Cambria Math"/>
                <w:i/>
                <w:szCs w:val="24"/>
              </w:rPr>
            </m:ctrlPr>
          </m:fPr>
          <m:num>
            <m:r>
              <w:rPr>
                <w:rFonts w:ascii="Cambria Math" w:hAnsi="Cambria Math"/>
                <w:szCs w:val="24"/>
              </w:rPr>
              <m:t>W</m:t>
            </m:r>
          </m:num>
          <m:den>
            <m:sSup>
              <m:sSupPr>
                <m:ctrlPr>
                  <w:rPr>
                    <w:rFonts w:ascii="Cambria Math" w:hAnsi="Cambria Math"/>
                    <w:i/>
                    <w:szCs w:val="24"/>
                  </w:rPr>
                </m:ctrlPr>
              </m:sSupPr>
              <m:e>
                <m:r>
                  <w:rPr>
                    <w:rFonts w:ascii="Cambria Math" w:hAnsi="Cambria Math"/>
                    <w:szCs w:val="24"/>
                  </w:rPr>
                  <m:t>m</m:t>
                </m:r>
              </m:e>
              <m:sup>
                <m:r>
                  <w:rPr>
                    <w:rFonts w:ascii="Cambria Math" w:hAnsi="Cambria Math"/>
                    <w:szCs w:val="24"/>
                  </w:rPr>
                  <m:t>2</m:t>
                </m:r>
              </m:sup>
            </m:sSup>
            <m:r>
              <w:rPr>
                <w:rFonts w:ascii="Cambria Math" w:hAnsi="Cambria Math"/>
                <w:szCs w:val="24"/>
              </w:rPr>
              <m:t>K</m:t>
            </m:r>
          </m:den>
        </m:f>
      </m:oMath>
      <w:r w:rsidR="009F1BD4">
        <w:rPr>
          <w:rFonts w:eastAsiaTheme="minorEastAsia"/>
          <w:szCs w:val="24"/>
        </w:rPr>
        <w:t xml:space="preserve"> para a superfície inferior, </w:t>
      </w:r>
      <m:oMath>
        <m:sSub>
          <m:sSubPr>
            <m:ctrlPr>
              <w:rPr>
                <w:rFonts w:ascii="Cambria Math" w:hAnsi="Cambria Math"/>
                <w:i/>
                <w:szCs w:val="24"/>
              </w:rPr>
            </m:ctrlPr>
          </m:sSubPr>
          <m:e>
            <m:r>
              <w:rPr>
                <w:rFonts w:ascii="Cambria Math" w:hAnsi="Cambria Math"/>
                <w:szCs w:val="24"/>
              </w:rPr>
              <m:t>h</m:t>
            </m:r>
          </m:e>
          <m:sub>
            <m:r>
              <w:rPr>
                <w:rFonts w:ascii="Cambria Math" w:hAnsi="Cambria Math"/>
                <w:szCs w:val="24"/>
              </w:rPr>
              <m:t>conv</m:t>
            </m:r>
          </m:sub>
        </m:sSub>
        <m:r>
          <w:rPr>
            <w:rFonts w:ascii="Cambria Math" w:hAnsi="Cambria Math"/>
            <w:szCs w:val="24"/>
          </w:rPr>
          <m:t>=50,0</m:t>
        </m:r>
        <m:f>
          <m:fPr>
            <m:ctrlPr>
              <w:rPr>
                <w:rFonts w:ascii="Cambria Math" w:hAnsi="Cambria Math"/>
                <w:i/>
                <w:szCs w:val="24"/>
              </w:rPr>
            </m:ctrlPr>
          </m:fPr>
          <m:num>
            <m:r>
              <w:rPr>
                <w:rFonts w:ascii="Cambria Math" w:hAnsi="Cambria Math"/>
                <w:szCs w:val="24"/>
              </w:rPr>
              <m:t>W</m:t>
            </m:r>
          </m:num>
          <m:den>
            <m:sSup>
              <m:sSupPr>
                <m:ctrlPr>
                  <w:rPr>
                    <w:rFonts w:ascii="Cambria Math" w:hAnsi="Cambria Math"/>
                    <w:i/>
                    <w:szCs w:val="24"/>
                  </w:rPr>
                </m:ctrlPr>
              </m:sSupPr>
              <m:e>
                <m:r>
                  <w:rPr>
                    <w:rFonts w:ascii="Cambria Math" w:hAnsi="Cambria Math"/>
                    <w:szCs w:val="24"/>
                  </w:rPr>
                  <m:t>m</m:t>
                </m:r>
              </m:e>
              <m:sup>
                <m:r>
                  <w:rPr>
                    <w:rFonts w:ascii="Cambria Math" w:hAnsi="Cambria Math"/>
                    <w:szCs w:val="24"/>
                  </w:rPr>
                  <m:t>2</m:t>
                </m:r>
              </m:sup>
            </m:sSup>
            <m:r>
              <w:rPr>
                <w:rFonts w:ascii="Cambria Math" w:hAnsi="Cambria Math"/>
                <w:szCs w:val="24"/>
              </w:rPr>
              <m:t>K</m:t>
            </m:r>
          </m:den>
        </m:f>
      </m:oMath>
      <w:r w:rsidR="009F1BD4">
        <w:rPr>
          <w:rFonts w:eastAsiaTheme="minorEastAsia"/>
          <w:szCs w:val="24"/>
        </w:rPr>
        <w:t xml:space="preserve"> para as superfícies laterais da placa e </w:t>
      </w:r>
      <m:oMath>
        <m:sSub>
          <m:sSubPr>
            <m:ctrlPr>
              <w:rPr>
                <w:rFonts w:ascii="Cambria Math" w:hAnsi="Cambria Math"/>
                <w:i/>
                <w:szCs w:val="24"/>
              </w:rPr>
            </m:ctrlPr>
          </m:sSubPr>
          <m:e>
            <m:r>
              <w:rPr>
                <w:rFonts w:ascii="Cambria Math" w:hAnsi="Cambria Math"/>
                <w:szCs w:val="24"/>
              </w:rPr>
              <m:t>h</m:t>
            </m:r>
          </m:e>
          <m:sub>
            <m:r>
              <w:rPr>
                <w:rFonts w:ascii="Cambria Math" w:hAnsi="Cambria Math"/>
                <w:szCs w:val="24"/>
              </w:rPr>
              <m:t>conv</m:t>
            </m:r>
          </m:sub>
        </m:sSub>
        <m:r>
          <w:rPr>
            <w:rFonts w:ascii="Cambria Math" w:hAnsi="Cambria Math"/>
            <w:szCs w:val="24"/>
          </w:rPr>
          <m:t>=150,0</m:t>
        </m:r>
        <m:f>
          <m:fPr>
            <m:ctrlPr>
              <w:rPr>
                <w:rFonts w:ascii="Cambria Math" w:hAnsi="Cambria Math"/>
                <w:i/>
                <w:szCs w:val="24"/>
              </w:rPr>
            </m:ctrlPr>
          </m:fPr>
          <m:num>
            <m:r>
              <w:rPr>
                <w:rFonts w:ascii="Cambria Math" w:hAnsi="Cambria Math"/>
                <w:szCs w:val="24"/>
              </w:rPr>
              <m:t>W</m:t>
            </m:r>
          </m:num>
          <m:den>
            <m:sSup>
              <m:sSupPr>
                <m:ctrlPr>
                  <w:rPr>
                    <w:rFonts w:ascii="Cambria Math" w:hAnsi="Cambria Math"/>
                    <w:i/>
                    <w:szCs w:val="24"/>
                  </w:rPr>
                </m:ctrlPr>
              </m:sSupPr>
              <m:e>
                <m:r>
                  <w:rPr>
                    <w:rFonts w:ascii="Cambria Math" w:hAnsi="Cambria Math"/>
                    <w:szCs w:val="24"/>
                  </w:rPr>
                  <m:t>m</m:t>
                </m:r>
              </m:e>
              <m:sup>
                <m:r>
                  <w:rPr>
                    <w:rFonts w:ascii="Cambria Math" w:hAnsi="Cambria Math"/>
                    <w:szCs w:val="24"/>
                  </w:rPr>
                  <m:t>2</m:t>
                </m:r>
              </m:sup>
            </m:sSup>
            <m:r>
              <w:rPr>
                <w:rFonts w:ascii="Cambria Math" w:hAnsi="Cambria Math"/>
                <w:szCs w:val="24"/>
              </w:rPr>
              <m:t>K</m:t>
            </m:r>
          </m:den>
        </m:f>
      </m:oMath>
      <w:r w:rsidR="009F1BD4">
        <w:rPr>
          <w:rFonts w:eastAsiaTheme="minorEastAsia"/>
          <w:szCs w:val="24"/>
        </w:rPr>
        <w:t>, para a superfície superior, considerando que o fluxo de gases de combustão é maior na superfície lateral. Esses valores foram propostos com base em informações da literatura citada, mas não tem fundamentação rigorosa, servindo somente para representar um determinado problema a simular.</w:t>
      </w:r>
    </w:p>
    <w:tbl>
      <w:tblPr>
        <w:tblStyle w:val="Tabelacomgrade"/>
        <w:tblW w:w="0" w:type="auto"/>
        <w:jc w:val="center"/>
        <w:tblBorders>
          <w:left w:val="none" w:sz="0" w:space="0" w:color="auto"/>
          <w:right w:val="none" w:sz="0" w:space="0" w:color="auto"/>
          <w:insideV w:val="none" w:sz="0" w:space="0" w:color="auto"/>
        </w:tblBorders>
        <w:tblLook w:val="04A0"/>
      </w:tblPr>
      <w:tblGrid>
        <w:gridCol w:w="1812"/>
        <w:gridCol w:w="1812"/>
        <w:gridCol w:w="1812"/>
        <w:gridCol w:w="1812"/>
        <w:gridCol w:w="1813"/>
      </w:tblGrid>
      <w:tr w:rsidR="00FF2634" w:rsidRPr="002B0064" w:rsidTr="002B0064">
        <w:trPr>
          <w:jc w:val="center"/>
        </w:trPr>
        <w:tc>
          <w:tcPr>
            <w:tcW w:w="9061" w:type="dxa"/>
            <w:gridSpan w:val="5"/>
            <w:tcBorders>
              <w:top w:val="nil"/>
              <w:bottom w:val="single" w:sz="12" w:space="0" w:color="auto"/>
            </w:tcBorders>
            <w:vAlign w:val="center"/>
          </w:tcPr>
          <w:p w:rsidR="00FF2634" w:rsidRPr="002B0064" w:rsidRDefault="00FF2634" w:rsidP="00FF2634">
            <w:pPr>
              <w:spacing w:after="0" w:line="240" w:lineRule="auto"/>
              <w:rPr>
                <w:rFonts w:eastAsiaTheme="minorEastAsia"/>
                <w:sz w:val="20"/>
                <w:szCs w:val="20"/>
              </w:rPr>
            </w:pPr>
            <w:bookmarkStart w:id="4" w:name="_Ref496563791"/>
            <w:r w:rsidRPr="002B0064">
              <w:rPr>
                <w:sz w:val="20"/>
                <w:szCs w:val="20"/>
              </w:rPr>
              <w:t xml:space="preserve">Tabela </w:t>
            </w:r>
            <w:r w:rsidR="00490516" w:rsidRPr="002B0064">
              <w:rPr>
                <w:sz w:val="20"/>
                <w:szCs w:val="20"/>
              </w:rPr>
              <w:fldChar w:fldCharType="begin"/>
            </w:r>
            <w:r w:rsidRPr="002B0064">
              <w:rPr>
                <w:sz w:val="20"/>
                <w:szCs w:val="20"/>
              </w:rPr>
              <w:instrText xml:space="preserve"> SEQ Tabela \* ARABIC </w:instrText>
            </w:r>
            <w:r w:rsidR="00490516" w:rsidRPr="002B0064">
              <w:rPr>
                <w:sz w:val="20"/>
                <w:szCs w:val="20"/>
              </w:rPr>
              <w:fldChar w:fldCharType="separate"/>
            </w:r>
            <w:r w:rsidR="0035514F">
              <w:rPr>
                <w:noProof/>
                <w:sz w:val="20"/>
                <w:szCs w:val="20"/>
              </w:rPr>
              <w:t>2</w:t>
            </w:r>
            <w:r w:rsidR="00490516" w:rsidRPr="002B0064">
              <w:rPr>
                <w:sz w:val="20"/>
                <w:szCs w:val="20"/>
              </w:rPr>
              <w:fldChar w:fldCharType="end"/>
            </w:r>
            <w:bookmarkEnd w:id="4"/>
            <w:r w:rsidRPr="002B0064">
              <w:rPr>
                <w:sz w:val="20"/>
                <w:szCs w:val="20"/>
              </w:rPr>
              <w:t>: Estágios do reaquecimento de placas</w:t>
            </w:r>
          </w:p>
        </w:tc>
      </w:tr>
      <w:tr w:rsidR="00FF2634" w:rsidRPr="002B0064" w:rsidTr="002B0064">
        <w:trPr>
          <w:jc w:val="center"/>
        </w:trPr>
        <w:tc>
          <w:tcPr>
            <w:tcW w:w="1812" w:type="dxa"/>
            <w:tcBorders>
              <w:top w:val="single" w:sz="12" w:space="0" w:color="auto"/>
              <w:bottom w:val="single" w:sz="12" w:space="0" w:color="auto"/>
            </w:tcBorders>
            <w:vAlign w:val="center"/>
          </w:tcPr>
          <w:p w:rsidR="00FF2634" w:rsidRPr="002B0064" w:rsidRDefault="002B0064" w:rsidP="002B0064">
            <w:pPr>
              <w:spacing w:after="0" w:line="240" w:lineRule="auto"/>
              <w:jc w:val="center"/>
              <w:rPr>
                <w:rFonts w:eastAsiaTheme="minorEastAsia"/>
                <w:sz w:val="20"/>
                <w:szCs w:val="20"/>
              </w:rPr>
            </w:pPr>
            <w:r w:rsidRPr="002B0064">
              <w:rPr>
                <w:rFonts w:eastAsiaTheme="minorEastAsia"/>
                <w:sz w:val="20"/>
                <w:szCs w:val="20"/>
              </w:rPr>
              <w:t>Zona do forno</w:t>
            </w:r>
          </w:p>
        </w:tc>
        <w:tc>
          <w:tcPr>
            <w:tcW w:w="1812" w:type="dxa"/>
            <w:tcBorders>
              <w:top w:val="single" w:sz="12" w:space="0" w:color="auto"/>
              <w:bottom w:val="single" w:sz="12" w:space="0" w:color="auto"/>
            </w:tcBorders>
            <w:vAlign w:val="center"/>
          </w:tcPr>
          <w:p w:rsidR="00FF2634" w:rsidRPr="002B0064" w:rsidRDefault="00FF2634" w:rsidP="002B0064">
            <w:pPr>
              <w:spacing w:after="0" w:line="240" w:lineRule="auto"/>
              <w:jc w:val="center"/>
              <w:rPr>
                <w:rFonts w:eastAsiaTheme="minorEastAsia"/>
                <w:sz w:val="20"/>
                <w:szCs w:val="20"/>
              </w:rPr>
            </w:pPr>
            <w:r w:rsidRPr="002B0064">
              <w:rPr>
                <w:rFonts w:eastAsiaTheme="minorEastAsia"/>
                <w:sz w:val="20"/>
                <w:szCs w:val="20"/>
              </w:rPr>
              <w:t>Temperatura superior (K)</w:t>
            </w:r>
          </w:p>
        </w:tc>
        <w:tc>
          <w:tcPr>
            <w:tcW w:w="1812" w:type="dxa"/>
            <w:tcBorders>
              <w:top w:val="single" w:sz="12" w:space="0" w:color="auto"/>
              <w:bottom w:val="single" w:sz="12" w:space="0" w:color="auto"/>
            </w:tcBorders>
            <w:vAlign w:val="center"/>
          </w:tcPr>
          <w:p w:rsidR="00FF2634" w:rsidRPr="002B0064" w:rsidRDefault="00FF2634" w:rsidP="002B0064">
            <w:pPr>
              <w:spacing w:after="0" w:line="240" w:lineRule="auto"/>
              <w:jc w:val="center"/>
              <w:rPr>
                <w:rFonts w:eastAsiaTheme="minorEastAsia"/>
                <w:sz w:val="20"/>
                <w:szCs w:val="20"/>
              </w:rPr>
            </w:pPr>
            <w:r w:rsidRPr="002B0064">
              <w:rPr>
                <w:rFonts w:eastAsiaTheme="minorEastAsia"/>
                <w:sz w:val="20"/>
                <w:szCs w:val="20"/>
              </w:rPr>
              <w:t>Temperatura inferior (K)</w:t>
            </w:r>
          </w:p>
        </w:tc>
        <w:tc>
          <w:tcPr>
            <w:tcW w:w="1812" w:type="dxa"/>
            <w:tcBorders>
              <w:top w:val="single" w:sz="12" w:space="0" w:color="auto"/>
              <w:bottom w:val="single" w:sz="12" w:space="0" w:color="auto"/>
            </w:tcBorders>
            <w:vAlign w:val="center"/>
          </w:tcPr>
          <w:p w:rsidR="00FF2634" w:rsidRPr="002B0064" w:rsidRDefault="002B0064" w:rsidP="002B0064">
            <w:pPr>
              <w:spacing w:after="0" w:line="240" w:lineRule="auto"/>
              <w:jc w:val="center"/>
              <w:rPr>
                <w:rFonts w:eastAsiaTheme="minorEastAsia"/>
                <w:sz w:val="20"/>
                <w:szCs w:val="20"/>
              </w:rPr>
            </w:pPr>
            <w:r w:rsidRPr="002B0064">
              <w:rPr>
                <w:rFonts w:eastAsiaTheme="minorEastAsia"/>
                <w:sz w:val="20"/>
                <w:szCs w:val="20"/>
              </w:rPr>
              <w:t>Tempo de residência (</w:t>
            </w:r>
            <w:proofErr w:type="spellStart"/>
            <w:r w:rsidRPr="002B0064">
              <w:rPr>
                <w:rFonts w:eastAsiaTheme="minorEastAsia"/>
                <w:sz w:val="20"/>
                <w:szCs w:val="20"/>
              </w:rPr>
              <w:t>min</w:t>
            </w:r>
            <w:proofErr w:type="spellEnd"/>
            <w:r w:rsidRPr="002B0064">
              <w:rPr>
                <w:rFonts w:eastAsiaTheme="minorEastAsia"/>
                <w:sz w:val="20"/>
                <w:szCs w:val="20"/>
              </w:rPr>
              <w:t>)</w:t>
            </w:r>
          </w:p>
        </w:tc>
        <w:tc>
          <w:tcPr>
            <w:tcW w:w="1813" w:type="dxa"/>
            <w:tcBorders>
              <w:top w:val="single" w:sz="12" w:space="0" w:color="auto"/>
              <w:bottom w:val="single" w:sz="12" w:space="0" w:color="auto"/>
            </w:tcBorders>
            <w:vAlign w:val="center"/>
          </w:tcPr>
          <w:p w:rsidR="00FF2634" w:rsidRPr="002B0064" w:rsidRDefault="002B0064" w:rsidP="002B0064">
            <w:pPr>
              <w:spacing w:after="0" w:line="240" w:lineRule="auto"/>
              <w:jc w:val="center"/>
              <w:rPr>
                <w:rFonts w:eastAsiaTheme="minorEastAsia"/>
                <w:sz w:val="20"/>
                <w:szCs w:val="20"/>
              </w:rPr>
            </w:pPr>
            <w:r w:rsidRPr="002B0064">
              <w:rPr>
                <w:rFonts w:eastAsiaTheme="minorEastAsia"/>
                <w:sz w:val="20"/>
                <w:szCs w:val="20"/>
              </w:rPr>
              <w:t>Comprimento do zona (m)</w:t>
            </w:r>
          </w:p>
        </w:tc>
      </w:tr>
      <w:tr w:rsidR="00FF2634" w:rsidRPr="002B0064" w:rsidTr="002B0064">
        <w:trPr>
          <w:jc w:val="center"/>
        </w:trPr>
        <w:tc>
          <w:tcPr>
            <w:tcW w:w="1812" w:type="dxa"/>
            <w:tcBorders>
              <w:top w:val="single" w:sz="12" w:space="0" w:color="auto"/>
            </w:tcBorders>
            <w:vAlign w:val="center"/>
          </w:tcPr>
          <w:p w:rsidR="00FF2634" w:rsidRPr="002B0064" w:rsidRDefault="00FF2634" w:rsidP="00FF2634">
            <w:pPr>
              <w:spacing w:after="0" w:line="240" w:lineRule="auto"/>
              <w:rPr>
                <w:rFonts w:eastAsiaTheme="minorEastAsia"/>
                <w:sz w:val="20"/>
                <w:szCs w:val="20"/>
              </w:rPr>
            </w:pPr>
            <w:proofErr w:type="spellStart"/>
            <w:r w:rsidRPr="002B0064">
              <w:rPr>
                <w:rFonts w:eastAsiaTheme="minorEastAsia"/>
                <w:sz w:val="20"/>
                <w:szCs w:val="20"/>
              </w:rPr>
              <w:t>Non-firing</w:t>
            </w:r>
            <w:proofErr w:type="spellEnd"/>
          </w:p>
        </w:tc>
        <w:tc>
          <w:tcPr>
            <w:tcW w:w="1812" w:type="dxa"/>
            <w:tcBorders>
              <w:top w:val="single" w:sz="12" w:space="0" w:color="auto"/>
            </w:tcBorders>
            <w:vAlign w:val="center"/>
          </w:tcPr>
          <w:p w:rsidR="00FF2634" w:rsidRPr="002B0064" w:rsidRDefault="002B0064" w:rsidP="002B0064">
            <w:pPr>
              <w:spacing w:after="0" w:line="240" w:lineRule="auto"/>
              <w:jc w:val="center"/>
              <w:rPr>
                <w:rFonts w:eastAsiaTheme="minorEastAsia"/>
                <w:sz w:val="20"/>
                <w:szCs w:val="20"/>
              </w:rPr>
            </w:pPr>
            <w:r w:rsidRPr="002B0064">
              <w:rPr>
                <w:rFonts w:eastAsiaTheme="minorEastAsia"/>
                <w:sz w:val="20"/>
                <w:szCs w:val="20"/>
              </w:rPr>
              <w:t>1223</w:t>
            </w:r>
            <w:r w:rsidR="009B7CD6">
              <w:rPr>
                <w:rFonts w:eastAsiaTheme="minorEastAsia"/>
                <w:sz w:val="20"/>
                <w:szCs w:val="20"/>
              </w:rPr>
              <w:t>,15</w:t>
            </w:r>
          </w:p>
        </w:tc>
        <w:tc>
          <w:tcPr>
            <w:tcW w:w="1812" w:type="dxa"/>
            <w:tcBorders>
              <w:top w:val="single" w:sz="12" w:space="0" w:color="auto"/>
            </w:tcBorders>
            <w:vAlign w:val="center"/>
          </w:tcPr>
          <w:p w:rsidR="00FF2634" w:rsidRPr="002B0064" w:rsidRDefault="002B0064" w:rsidP="002B0064">
            <w:pPr>
              <w:spacing w:after="0" w:line="240" w:lineRule="auto"/>
              <w:jc w:val="center"/>
              <w:rPr>
                <w:rFonts w:eastAsiaTheme="minorEastAsia"/>
                <w:sz w:val="20"/>
                <w:szCs w:val="20"/>
              </w:rPr>
            </w:pPr>
            <w:r w:rsidRPr="002B0064">
              <w:rPr>
                <w:rFonts w:eastAsiaTheme="minorEastAsia"/>
                <w:sz w:val="20"/>
                <w:szCs w:val="20"/>
              </w:rPr>
              <w:t>1223</w:t>
            </w:r>
            <w:r w:rsidR="009B7CD6">
              <w:rPr>
                <w:rFonts w:eastAsiaTheme="minorEastAsia"/>
                <w:sz w:val="20"/>
                <w:szCs w:val="20"/>
              </w:rPr>
              <w:t>,15</w:t>
            </w:r>
          </w:p>
        </w:tc>
        <w:tc>
          <w:tcPr>
            <w:tcW w:w="1812" w:type="dxa"/>
            <w:tcBorders>
              <w:top w:val="single" w:sz="12" w:space="0" w:color="auto"/>
            </w:tcBorders>
            <w:vAlign w:val="center"/>
          </w:tcPr>
          <w:p w:rsidR="00FF2634" w:rsidRPr="002B0064" w:rsidRDefault="002B0064" w:rsidP="002B0064">
            <w:pPr>
              <w:spacing w:after="0" w:line="240" w:lineRule="auto"/>
              <w:jc w:val="center"/>
              <w:rPr>
                <w:rFonts w:eastAsiaTheme="minorEastAsia"/>
                <w:sz w:val="20"/>
                <w:szCs w:val="20"/>
              </w:rPr>
            </w:pPr>
            <w:r w:rsidRPr="002B0064">
              <w:rPr>
                <w:rFonts w:eastAsiaTheme="minorEastAsia"/>
                <w:sz w:val="20"/>
                <w:szCs w:val="20"/>
              </w:rPr>
              <w:t>19</w:t>
            </w:r>
          </w:p>
        </w:tc>
        <w:tc>
          <w:tcPr>
            <w:tcW w:w="1813" w:type="dxa"/>
            <w:tcBorders>
              <w:top w:val="single" w:sz="12" w:space="0" w:color="auto"/>
            </w:tcBorders>
            <w:vAlign w:val="center"/>
          </w:tcPr>
          <w:p w:rsidR="00FF2634" w:rsidRPr="002B0064" w:rsidRDefault="002B0064" w:rsidP="002B0064">
            <w:pPr>
              <w:spacing w:after="0" w:line="240" w:lineRule="auto"/>
              <w:jc w:val="center"/>
              <w:rPr>
                <w:rFonts w:eastAsiaTheme="minorEastAsia"/>
                <w:sz w:val="20"/>
                <w:szCs w:val="20"/>
              </w:rPr>
            </w:pPr>
            <w:r w:rsidRPr="002B0064">
              <w:rPr>
                <w:rFonts w:eastAsiaTheme="minorEastAsia"/>
                <w:sz w:val="20"/>
                <w:szCs w:val="20"/>
              </w:rPr>
              <w:t>3,6</w:t>
            </w:r>
          </w:p>
        </w:tc>
      </w:tr>
      <w:tr w:rsidR="00FF2634" w:rsidRPr="002B0064" w:rsidTr="002B0064">
        <w:trPr>
          <w:jc w:val="center"/>
        </w:trPr>
        <w:tc>
          <w:tcPr>
            <w:tcW w:w="1812" w:type="dxa"/>
            <w:vAlign w:val="center"/>
          </w:tcPr>
          <w:p w:rsidR="00FF2634" w:rsidRPr="002B0064" w:rsidRDefault="00FF2634" w:rsidP="00FF2634">
            <w:pPr>
              <w:spacing w:after="0" w:line="240" w:lineRule="auto"/>
              <w:rPr>
                <w:rFonts w:eastAsiaTheme="minorEastAsia"/>
                <w:sz w:val="20"/>
                <w:szCs w:val="20"/>
              </w:rPr>
            </w:pPr>
            <w:proofErr w:type="spellStart"/>
            <w:r w:rsidRPr="002B0064">
              <w:rPr>
                <w:rFonts w:eastAsiaTheme="minorEastAsia"/>
                <w:sz w:val="20"/>
                <w:szCs w:val="20"/>
              </w:rPr>
              <w:t>Charging</w:t>
            </w:r>
            <w:proofErr w:type="spellEnd"/>
          </w:p>
        </w:tc>
        <w:tc>
          <w:tcPr>
            <w:tcW w:w="1812" w:type="dxa"/>
            <w:vAlign w:val="center"/>
          </w:tcPr>
          <w:p w:rsidR="00FF2634" w:rsidRPr="002B0064" w:rsidRDefault="002B0064" w:rsidP="002B0064">
            <w:pPr>
              <w:spacing w:after="0" w:line="240" w:lineRule="auto"/>
              <w:jc w:val="center"/>
              <w:rPr>
                <w:rFonts w:eastAsiaTheme="minorEastAsia"/>
                <w:sz w:val="20"/>
                <w:szCs w:val="20"/>
              </w:rPr>
            </w:pPr>
            <w:r w:rsidRPr="002B0064">
              <w:rPr>
                <w:rFonts w:eastAsiaTheme="minorEastAsia"/>
                <w:sz w:val="20"/>
                <w:szCs w:val="20"/>
              </w:rPr>
              <w:t>1423</w:t>
            </w:r>
            <w:r w:rsidR="009B7CD6">
              <w:rPr>
                <w:rFonts w:eastAsiaTheme="minorEastAsia"/>
                <w:sz w:val="20"/>
                <w:szCs w:val="20"/>
              </w:rPr>
              <w:t>,15</w:t>
            </w:r>
          </w:p>
        </w:tc>
        <w:tc>
          <w:tcPr>
            <w:tcW w:w="1812" w:type="dxa"/>
            <w:vAlign w:val="center"/>
          </w:tcPr>
          <w:p w:rsidR="00FF2634" w:rsidRPr="002B0064" w:rsidRDefault="002B0064" w:rsidP="002B0064">
            <w:pPr>
              <w:spacing w:after="0" w:line="240" w:lineRule="auto"/>
              <w:jc w:val="center"/>
              <w:rPr>
                <w:rFonts w:eastAsiaTheme="minorEastAsia"/>
                <w:sz w:val="20"/>
                <w:szCs w:val="20"/>
              </w:rPr>
            </w:pPr>
            <w:r w:rsidRPr="002B0064">
              <w:rPr>
                <w:rFonts w:eastAsiaTheme="minorEastAsia"/>
                <w:sz w:val="20"/>
                <w:szCs w:val="20"/>
              </w:rPr>
              <w:t>1423</w:t>
            </w:r>
            <w:r w:rsidR="009B7CD6">
              <w:rPr>
                <w:rFonts w:eastAsiaTheme="minorEastAsia"/>
                <w:sz w:val="20"/>
                <w:szCs w:val="20"/>
              </w:rPr>
              <w:t>,15</w:t>
            </w:r>
          </w:p>
        </w:tc>
        <w:tc>
          <w:tcPr>
            <w:tcW w:w="1812" w:type="dxa"/>
            <w:vAlign w:val="center"/>
          </w:tcPr>
          <w:p w:rsidR="00FF2634" w:rsidRPr="002B0064" w:rsidRDefault="002B0064" w:rsidP="002B0064">
            <w:pPr>
              <w:spacing w:after="0" w:line="240" w:lineRule="auto"/>
              <w:jc w:val="center"/>
              <w:rPr>
                <w:rFonts w:eastAsiaTheme="minorEastAsia"/>
                <w:sz w:val="20"/>
                <w:szCs w:val="20"/>
              </w:rPr>
            </w:pPr>
            <w:r w:rsidRPr="002B0064">
              <w:rPr>
                <w:rFonts w:eastAsiaTheme="minorEastAsia"/>
                <w:sz w:val="20"/>
                <w:szCs w:val="20"/>
              </w:rPr>
              <w:t>32</w:t>
            </w:r>
          </w:p>
        </w:tc>
        <w:tc>
          <w:tcPr>
            <w:tcW w:w="1813" w:type="dxa"/>
            <w:vAlign w:val="center"/>
          </w:tcPr>
          <w:p w:rsidR="00FF2634" w:rsidRPr="002B0064" w:rsidRDefault="002B0064" w:rsidP="002B0064">
            <w:pPr>
              <w:spacing w:after="0" w:line="240" w:lineRule="auto"/>
              <w:jc w:val="center"/>
              <w:rPr>
                <w:rFonts w:eastAsiaTheme="minorEastAsia"/>
                <w:sz w:val="20"/>
                <w:szCs w:val="20"/>
              </w:rPr>
            </w:pPr>
            <w:r w:rsidRPr="002B0064">
              <w:rPr>
                <w:rFonts w:eastAsiaTheme="minorEastAsia"/>
                <w:sz w:val="20"/>
                <w:szCs w:val="20"/>
              </w:rPr>
              <w:t>6,0</w:t>
            </w:r>
          </w:p>
        </w:tc>
      </w:tr>
      <w:tr w:rsidR="00FF2634" w:rsidRPr="002B0064" w:rsidTr="002B0064">
        <w:trPr>
          <w:jc w:val="center"/>
        </w:trPr>
        <w:tc>
          <w:tcPr>
            <w:tcW w:w="1812" w:type="dxa"/>
            <w:vAlign w:val="center"/>
          </w:tcPr>
          <w:p w:rsidR="00FF2634" w:rsidRPr="002B0064" w:rsidRDefault="00FF2634" w:rsidP="00FF2634">
            <w:pPr>
              <w:spacing w:after="0" w:line="240" w:lineRule="auto"/>
              <w:rPr>
                <w:rFonts w:eastAsiaTheme="minorEastAsia"/>
                <w:sz w:val="20"/>
                <w:szCs w:val="20"/>
              </w:rPr>
            </w:pPr>
            <w:proofErr w:type="spellStart"/>
            <w:r w:rsidRPr="002B0064">
              <w:rPr>
                <w:rFonts w:eastAsiaTheme="minorEastAsia"/>
                <w:sz w:val="20"/>
                <w:szCs w:val="20"/>
              </w:rPr>
              <w:t>Pre-heating</w:t>
            </w:r>
            <w:proofErr w:type="spellEnd"/>
          </w:p>
        </w:tc>
        <w:tc>
          <w:tcPr>
            <w:tcW w:w="1812" w:type="dxa"/>
            <w:vAlign w:val="center"/>
          </w:tcPr>
          <w:p w:rsidR="00FF2634" w:rsidRPr="002B0064" w:rsidRDefault="002B0064" w:rsidP="002B0064">
            <w:pPr>
              <w:spacing w:after="0" w:line="240" w:lineRule="auto"/>
              <w:jc w:val="center"/>
              <w:rPr>
                <w:rFonts w:eastAsiaTheme="minorEastAsia"/>
                <w:sz w:val="20"/>
                <w:szCs w:val="20"/>
              </w:rPr>
            </w:pPr>
            <w:r w:rsidRPr="002B0064">
              <w:rPr>
                <w:rFonts w:eastAsiaTheme="minorEastAsia"/>
                <w:sz w:val="20"/>
                <w:szCs w:val="20"/>
              </w:rPr>
              <w:t>1513</w:t>
            </w:r>
            <w:r w:rsidR="009B7CD6">
              <w:rPr>
                <w:rFonts w:eastAsiaTheme="minorEastAsia"/>
                <w:sz w:val="20"/>
                <w:szCs w:val="20"/>
              </w:rPr>
              <w:t>,15</w:t>
            </w:r>
          </w:p>
        </w:tc>
        <w:tc>
          <w:tcPr>
            <w:tcW w:w="1812" w:type="dxa"/>
            <w:vAlign w:val="center"/>
          </w:tcPr>
          <w:p w:rsidR="00FF2634" w:rsidRPr="002B0064" w:rsidRDefault="002B0064" w:rsidP="002B0064">
            <w:pPr>
              <w:spacing w:after="0" w:line="240" w:lineRule="auto"/>
              <w:jc w:val="center"/>
              <w:rPr>
                <w:rFonts w:eastAsiaTheme="minorEastAsia"/>
                <w:sz w:val="20"/>
                <w:szCs w:val="20"/>
              </w:rPr>
            </w:pPr>
            <w:r w:rsidRPr="002B0064">
              <w:rPr>
                <w:rFonts w:eastAsiaTheme="minorEastAsia"/>
                <w:sz w:val="20"/>
                <w:szCs w:val="20"/>
              </w:rPr>
              <w:t>1513</w:t>
            </w:r>
            <w:r w:rsidR="009B7CD6">
              <w:rPr>
                <w:rFonts w:eastAsiaTheme="minorEastAsia"/>
                <w:sz w:val="20"/>
                <w:szCs w:val="20"/>
              </w:rPr>
              <w:t>,15</w:t>
            </w:r>
          </w:p>
        </w:tc>
        <w:tc>
          <w:tcPr>
            <w:tcW w:w="1812" w:type="dxa"/>
            <w:vAlign w:val="center"/>
          </w:tcPr>
          <w:p w:rsidR="00FF2634" w:rsidRPr="002B0064" w:rsidRDefault="002B0064" w:rsidP="002B0064">
            <w:pPr>
              <w:spacing w:after="0" w:line="240" w:lineRule="auto"/>
              <w:jc w:val="center"/>
              <w:rPr>
                <w:rFonts w:eastAsiaTheme="minorEastAsia"/>
                <w:sz w:val="20"/>
                <w:szCs w:val="20"/>
              </w:rPr>
            </w:pPr>
            <w:r w:rsidRPr="002B0064">
              <w:rPr>
                <w:rFonts w:eastAsiaTheme="minorEastAsia"/>
                <w:sz w:val="20"/>
                <w:szCs w:val="20"/>
              </w:rPr>
              <w:t>32</w:t>
            </w:r>
          </w:p>
        </w:tc>
        <w:tc>
          <w:tcPr>
            <w:tcW w:w="1813" w:type="dxa"/>
            <w:vAlign w:val="center"/>
          </w:tcPr>
          <w:p w:rsidR="00FF2634" w:rsidRPr="002B0064" w:rsidRDefault="002B0064" w:rsidP="002B0064">
            <w:pPr>
              <w:spacing w:after="0" w:line="240" w:lineRule="auto"/>
              <w:jc w:val="center"/>
              <w:rPr>
                <w:rFonts w:eastAsiaTheme="minorEastAsia"/>
                <w:sz w:val="20"/>
                <w:szCs w:val="20"/>
              </w:rPr>
            </w:pPr>
            <w:r w:rsidRPr="002B0064">
              <w:rPr>
                <w:rFonts w:eastAsiaTheme="minorEastAsia"/>
                <w:sz w:val="20"/>
                <w:szCs w:val="20"/>
              </w:rPr>
              <w:t>6,0</w:t>
            </w:r>
          </w:p>
        </w:tc>
      </w:tr>
      <w:tr w:rsidR="00FF2634" w:rsidRPr="002B0064" w:rsidTr="002B0064">
        <w:trPr>
          <w:jc w:val="center"/>
        </w:trPr>
        <w:tc>
          <w:tcPr>
            <w:tcW w:w="1812" w:type="dxa"/>
            <w:tcBorders>
              <w:bottom w:val="single" w:sz="4" w:space="0" w:color="auto"/>
            </w:tcBorders>
            <w:vAlign w:val="center"/>
          </w:tcPr>
          <w:p w:rsidR="00FF2634" w:rsidRPr="002B0064" w:rsidRDefault="00FF2634" w:rsidP="00FF2634">
            <w:pPr>
              <w:spacing w:after="0" w:line="240" w:lineRule="auto"/>
              <w:rPr>
                <w:rFonts w:eastAsiaTheme="minorEastAsia"/>
                <w:sz w:val="20"/>
                <w:szCs w:val="20"/>
              </w:rPr>
            </w:pPr>
            <w:proofErr w:type="spellStart"/>
            <w:r w:rsidRPr="002B0064">
              <w:rPr>
                <w:rFonts w:eastAsiaTheme="minorEastAsia"/>
                <w:sz w:val="20"/>
                <w:szCs w:val="20"/>
              </w:rPr>
              <w:t>Heating</w:t>
            </w:r>
            <w:proofErr w:type="spellEnd"/>
          </w:p>
        </w:tc>
        <w:tc>
          <w:tcPr>
            <w:tcW w:w="1812" w:type="dxa"/>
            <w:tcBorders>
              <w:bottom w:val="single" w:sz="4" w:space="0" w:color="auto"/>
            </w:tcBorders>
            <w:vAlign w:val="center"/>
          </w:tcPr>
          <w:p w:rsidR="00FF2634" w:rsidRPr="002B0064" w:rsidRDefault="002B0064" w:rsidP="002B0064">
            <w:pPr>
              <w:spacing w:after="0" w:line="240" w:lineRule="auto"/>
              <w:jc w:val="center"/>
              <w:rPr>
                <w:rFonts w:eastAsiaTheme="minorEastAsia"/>
                <w:sz w:val="20"/>
                <w:szCs w:val="20"/>
              </w:rPr>
            </w:pPr>
            <w:r w:rsidRPr="002B0064">
              <w:rPr>
                <w:rFonts w:eastAsiaTheme="minorEastAsia"/>
                <w:sz w:val="20"/>
                <w:szCs w:val="20"/>
              </w:rPr>
              <w:t>1523</w:t>
            </w:r>
            <w:r w:rsidR="009B7CD6">
              <w:rPr>
                <w:rFonts w:eastAsiaTheme="minorEastAsia"/>
                <w:sz w:val="20"/>
                <w:szCs w:val="20"/>
              </w:rPr>
              <w:t>,15</w:t>
            </w:r>
          </w:p>
        </w:tc>
        <w:tc>
          <w:tcPr>
            <w:tcW w:w="1812" w:type="dxa"/>
            <w:tcBorders>
              <w:bottom w:val="single" w:sz="4" w:space="0" w:color="auto"/>
            </w:tcBorders>
            <w:vAlign w:val="center"/>
          </w:tcPr>
          <w:p w:rsidR="00FF2634" w:rsidRPr="002B0064" w:rsidRDefault="002B0064" w:rsidP="002B0064">
            <w:pPr>
              <w:spacing w:after="0" w:line="240" w:lineRule="auto"/>
              <w:jc w:val="center"/>
              <w:rPr>
                <w:rFonts w:eastAsiaTheme="minorEastAsia"/>
                <w:sz w:val="20"/>
                <w:szCs w:val="20"/>
              </w:rPr>
            </w:pPr>
            <w:r w:rsidRPr="002B0064">
              <w:rPr>
                <w:rFonts w:eastAsiaTheme="minorEastAsia"/>
                <w:sz w:val="20"/>
                <w:szCs w:val="20"/>
              </w:rPr>
              <w:t>1523</w:t>
            </w:r>
            <w:r w:rsidR="009B7CD6">
              <w:rPr>
                <w:rFonts w:eastAsiaTheme="minorEastAsia"/>
                <w:sz w:val="20"/>
                <w:szCs w:val="20"/>
              </w:rPr>
              <w:t>,15</w:t>
            </w:r>
          </w:p>
        </w:tc>
        <w:tc>
          <w:tcPr>
            <w:tcW w:w="1812" w:type="dxa"/>
            <w:tcBorders>
              <w:bottom w:val="single" w:sz="4" w:space="0" w:color="auto"/>
            </w:tcBorders>
            <w:vAlign w:val="center"/>
          </w:tcPr>
          <w:p w:rsidR="00FF2634" w:rsidRPr="002B0064" w:rsidRDefault="002B0064" w:rsidP="002B0064">
            <w:pPr>
              <w:spacing w:after="0" w:line="240" w:lineRule="auto"/>
              <w:jc w:val="center"/>
              <w:rPr>
                <w:rFonts w:eastAsiaTheme="minorEastAsia"/>
                <w:sz w:val="20"/>
                <w:szCs w:val="20"/>
              </w:rPr>
            </w:pPr>
            <w:r w:rsidRPr="002B0064">
              <w:rPr>
                <w:rFonts w:eastAsiaTheme="minorEastAsia"/>
                <w:sz w:val="20"/>
                <w:szCs w:val="20"/>
              </w:rPr>
              <w:t>57</w:t>
            </w:r>
          </w:p>
        </w:tc>
        <w:tc>
          <w:tcPr>
            <w:tcW w:w="1813" w:type="dxa"/>
            <w:tcBorders>
              <w:bottom w:val="single" w:sz="4" w:space="0" w:color="auto"/>
            </w:tcBorders>
            <w:vAlign w:val="center"/>
          </w:tcPr>
          <w:p w:rsidR="00FF2634" w:rsidRPr="002B0064" w:rsidRDefault="002B0064" w:rsidP="002B0064">
            <w:pPr>
              <w:spacing w:after="0" w:line="240" w:lineRule="auto"/>
              <w:jc w:val="center"/>
              <w:rPr>
                <w:rFonts w:eastAsiaTheme="minorEastAsia"/>
                <w:sz w:val="20"/>
                <w:szCs w:val="20"/>
              </w:rPr>
            </w:pPr>
            <w:r w:rsidRPr="002B0064">
              <w:rPr>
                <w:rFonts w:eastAsiaTheme="minorEastAsia"/>
                <w:sz w:val="20"/>
                <w:szCs w:val="20"/>
              </w:rPr>
              <w:t>10,8</w:t>
            </w:r>
          </w:p>
        </w:tc>
      </w:tr>
      <w:tr w:rsidR="00FF2634" w:rsidRPr="002B0064" w:rsidTr="005D5A5E">
        <w:trPr>
          <w:jc w:val="center"/>
        </w:trPr>
        <w:tc>
          <w:tcPr>
            <w:tcW w:w="1812" w:type="dxa"/>
            <w:vAlign w:val="center"/>
          </w:tcPr>
          <w:p w:rsidR="00FF2634" w:rsidRPr="002B0064" w:rsidRDefault="00FF2634" w:rsidP="00FF2634">
            <w:pPr>
              <w:spacing w:after="0" w:line="240" w:lineRule="auto"/>
              <w:rPr>
                <w:rFonts w:eastAsiaTheme="minorEastAsia"/>
                <w:sz w:val="20"/>
                <w:szCs w:val="20"/>
              </w:rPr>
            </w:pPr>
            <w:proofErr w:type="spellStart"/>
            <w:r w:rsidRPr="002B0064">
              <w:rPr>
                <w:rFonts w:eastAsiaTheme="minorEastAsia"/>
                <w:sz w:val="20"/>
                <w:szCs w:val="20"/>
              </w:rPr>
              <w:t>Soaking</w:t>
            </w:r>
            <w:proofErr w:type="spellEnd"/>
          </w:p>
        </w:tc>
        <w:tc>
          <w:tcPr>
            <w:tcW w:w="1812" w:type="dxa"/>
            <w:vAlign w:val="center"/>
          </w:tcPr>
          <w:p w:rsidR="00FF2634" w:rsidRPr="002B0064" w:rsidRDefault="002B0064" w:rsidP="002B0064">
            <w:pPr>
              <w:spacing w:after="0" w:line="240" w:lineRule="auto"/>
              <w:jc w:val="center"/>
              <w:rPr>
                <w:rFonts w:eastAsiaTheme="minorEastAsia"/>
                <w:sz w:val="20"/>
                <w:szCs w:val="20"/>
              </w:rPr>
            </w:pPr>
            <w:r w:rsidRPr="002B0064">
              <w:rPr>
                <w:rFonts w:eastAsiaTheme="minorEastAsia"/>
                <w:sz w:val="20"/>
                <w:szCs w:val="20"/>
              </w:rPr>
              <w:t>1433</w:t>
            </w:r>
            <w:r w:rsidR="009B7CD6">
              <w:rPr>
                <w:rFonts w:eastAsiaTheme="minorEastAsia"/>
                <w:sz w:val="20"/>
                <w:szCs w:val="20"/>
              </w:rPr>
              <w:t>,15</w:t>
            </w:r>
          </w:p>
        </w:tc>
        <w:tc>
          <w:tcPr>
            <w:tcW w:w="1812" w:type="dxa"/>
            <w:vAlign w:val="center"/>
          </w:tcPr>
          <w:p w:rsidR="00FF2634" w:rsidRPr="002B0064" w:rsidRDefault="002B0064" w:rsidP="002B0064">
            <w:pPr>
              <w:spacing w:after="0" w:line="240" w:lineRule="auto"/>
              <w:jc w:val="center"/>
              <w:rPr>
                <w:rFonts w:eastAsiaTheme="minorEastAsia"/>
                <w:sz w:val="20"/>
                <w:szCs w:val="20"/>
              </w:rPr>
            </w:pPr>
            <w:r w:rsidRPr="002B0064">
              <w:rPr>
                <w:rFonts w:eastAsiaTheme="minorEastAsia"/>
                <w:sz w:val="20"/>
                <w:szCs w:val="20"/>
              </w:rPr>
              <w:t>1393</w:t>
            </w:r>
            <w:r w:rsidR="009B7CD6">
              <w:rPr>
                <w:rFonts w:eastAsiaTheme="minorEastAsia"/>
                <w:sz w:val="20"/>
                <w:szCs w:val="20"/>
              </w:rPr>
              <w:t>,15</w:t>
            </w:r>
          </w:p>
        </w:tc>
        <w:tc>
          <w:tcPr>
            <w:tcW w:w="1812" w:type="dxa"/>
            <w:vAlign w:val="center"/>
          </w:tcPr>
          <w:p w:rsidR="00FF2634" w:rsidRPr="002B0064" w:rsidRDefault="002B0064" w:rsidP="002B0064">
            <w:pPr>
              <w:spacing w:after="0" w:line="240" w:lineRule="auto"/>
              <w:jc w:val="center"/>
              <w:rPr>
                <w:rFonts w:eastAsiaTheme="minorEastAsia"/>
                <w:sz w:val="20"/>
                <w:szCs w:val="20"/>
              </w:rPr>
            </w:pPr>
            <w:r w:rsidRPr="002B0064">
              <w:rPr>
                <w:rFonts w:eastAsiaTheme="minorEastAsia"/>
                <w:sz w:val="20"/>
                <w:szCs w:val="20"/>
              </w:rPr>
              <w:t>44</w:t>
            </w:r>
          </w:p>
        </w:tc>
        <w:tc>
          <w:tcPr>
            <w:tcW w:w="1813" w:type="dxa"/>
            <w:vAlign w:val="center"/>
          </w:tcPr>
          <w:p w:rsidR="00FF2634" w:rsidRPr="002B0064" w:rsidRDefault="002B0064" w:rsidP="002B0064">
            <w:pPr>
              <w:spacing w:after="0" w:line="240" w:lineRule="auto"/>
              <w:jc w:val="center"/>
              <w:rPr>
                <w:rFonts w:eastAsiaTheme="minorEastAsia"/>
                <w:sz w:val="20"/>
                <w:szCs w:val="20"/>
              </w:rPr>
            </w:pPr>
            <w:r w:rsidRPr="002B0064">
              <w:rPr>
                <w:rFonts w:eastAsiaTheme="minorEastAsia"/>
                <w:sz w:val="20"/>
                <w:szCs w:val="20"/>
              </w:rPr>
              <w:t>8,4</w:t>
            </w:r>
          </w:p>
        </w:tc>
      </w:tr>
      <w:tr w:rsidR="005D5A5E" w:rsidRPr="002B0064" w:rsidTr="002B0064">
        <w:trPr>
          <w:jc w:val="center"/>
        </w:trPr>
        <w:tc>
          <w:tcPr>
            <w:tcW w:w="1812" w:type="dxa"/>
            <w:tcBorders>
              <w:bottom w:val="single" w:sz="12" w:space="0" w:color="auto"/>
            </w:tcBorders>
            <w:vAlign w:val="center"/>
          </w:tcPr>
          <w:p w:rsidR="005D5A5E" w:rsidRPr="002B0064" w:rsidRDefault="005D5A5E" w:rsidP="00FF2634">
            <w:pPr>
              <w:spacing w:after="0" w:line="240" w:lineRule="auto"/>
              <w:rPr>
                <w:rFonts w:eastAsiaTheme="minorEastAsia"/>
                <w:sz w:val="20"/>
                <w:szCs w:val="20"/>
              </w:rPr>
            </w:pPr>
            <w:r>
              <w:rPr>
                <w:rFonts w:eastAsiaTheme="minorEastAsia"/>
                <w:sz w:val="20"/>
                <w:szCs w:val="20"/>
              </w:rPr>
              <w:t>Total</w:t>
            </w:r>
          </w:p>
        </w:tc>
        <w:tc>
          <w:tcPr>
            <w:tcW w:w="1812" w:type="dxa"/>
            <w:tcBorders>
              <w:bottom w:val="single" w:sz="12" w:space="0" w:color="auto"/>
            </w:tcBorders>
            <w:vAlign w:val="center"/>
          </w:tcPr>
          <w:p w:rsidR="005D5A5E" w:rsidRPr="002B0064" w:rsidRDefault="005D5A5E" w:rsidP="002B0064">
            <w:pPr>
              <w:spacing w:after="0" w:line="240" w:lineRule="auto"/>
              <w:jc w:val="center"/>
              <w:rPr>
                <w:rFonts w:eastAsiaTheme="minorEastAsia"/>
                <w:sz w:val="20"/>
                <w:szCs w:val="20"/>
              </w:rPr>
            </w:pPr>
          </w:p>
        </w:tc>
        <w:tc>
          <w:tcPr>
            <w:tcW w:w="1812" w:type="dxa"/>
            <w:tcBorders>
              <w:bottom w:val="single" w:sz="12" w:space="0" w:color="auto"/>
            </w:tcBorders>
            <w:vAlign w:val="center"/>
          </w:tcPr>
          <w:p w:rsidR="005D5A5E" w:rsidRPr="002B0064" w:rsidRDefault="005D5A5E" w:rsidP="002B0064">
            <w:pPr>
              <w:spacing w:after="0" w:line="240" w:lineRule="auto"/>
              <w:jc w:val="center"/>
              <w:rPr>
                <w:rFonts w:eastAsiaTheme="minorEastAsia"/>
                <w:sz w:val="20"/>
                <w:szCs w:val="20"/>
              </w:rPr>
            </w:pPr>
          </w:p>
        </w:tc>
        <w:tc>
          <w:tcPr>
            <w:tcW w:w="1812" w:type="dxa"/>
            <w:tcBorders>
              <w:bottom w:val="single" w:sz="12" w:space="0" w:color="auto"/>
            </w:tcBorders>
            <w:vAlign w:val="center"/>
          </w:tcPr>
          <w:p w:rsidR="005D5A5E" w:rsidRPr="002B0064" w:rsidRDefault="005D5A5E" w:rsidP="002B0064">
            <w:pPr>
              <w:spacing w:after="0" w:line="240" w:lineRule="auto"/>
              <w:jc w:val="center"/>
              <w:rPr>
                <w:rFonts w:eastAsiaTheme="minorEastAsia"/>
                <w:sz w:val="20"/>
                <w:szCs w:val="20"/>
              </w:rPr>
            </w:pPr>
            <w:r>
              <w:rPr>
                <w:rFonts w:eastAsiaTheme="minorEastAsia"/>
                <w:sz w:val="20"/>
                <w:szCs w:val="20"/>
              </w:rPr>
              <w:t>184</w:t>
            </w:r>
          </w:p>
        </w:tc>
        <w:tc>
          <w:tcPr>
            <w:tcW w:w="1813" w:type="dxa"/>
            <w:tcBorders>
              <w:bottom w:val="single" w:sz="12" w:space="0" w:color="auto"/>
            </w:tcBorders>
            <w:vAlign w:val="center"/>
          </w:tcPr>
          <w:p w:rsidR="005D5A5E" w:rsidRPr="002B0064" w:rsidRDefault="005D5A5E" w:rsidP="002B0064">
            <w:pPr>
              <w:spacing w:after="0" w:line="240" w:lineRule="auto"/>
              <w:jc w:val="center"/>
              <w:rPr>
                <w:rFonts w:eastAsiaTheme="minorEastAsia"/>
                <w:sz w:val="20"/>
                <w:szCs w:val="20"/>
              </w:rPr>
            </w:pPr>
            <w:r>
              <w:rPr>
                <w:rFonts w:eastAsiaTheme="minorEastAsia"/>
                <w:sz w:val="20"/>
                <w:szCs w:val="20"/>
              </w:rPr>
              <w:t>34,8</w:t>
            </w:r>
          </w:p>
        </w:tc>
      </w:tr>
    </w:tbl>
    <w:p w:rsidR="00FF2634" w:rsidRPr="00FF2634" w:rsidRDefault="00FF2634" w:rsidP="002B204E">
      <w:pPr>
        <w:rPr>
          <w:rFonts w:eastAsiaTheme="minorEastAsia"/>
        </w:rPr>
      </w:pPr>
    </w:p>
    <w:p w:rsidR="00D12492" w:rsidRPr="00FF2634" w:rsidRDefault="00D12492" w:rsidP="002B204E"/>
    <w:p w:rsidR="006E490F" w:rsidRDefault="00D12492" w:rsidP="00686652">
      <w:pPr>
        <w:keepNext/>
        <w:rPr>
          <w:i/>
        </w:rPr>
      </w:pPr>
      <w:r w:rsidRPr="00D12492">
        <w:rPr>
          <w:i/>
        </w:rPr>
        <w:t>Independência de malha</w:t>
      </w:r>
    </w:p>
    <w:p w:rsidR="006E26E0" w:rsidRPr="00686652" w:rsidRDefault="00724B3D" w:rsidP="002B204E">
      <w:r>
        <w:t xml:space="preserve">A </w:t>
      </w:r>
      <w:r w:rsidR="00490516">
        <w:fldChar w:fldCharType="begin"/>
      </w:r>
      <w:r>
        <w:instrText xml:space="preserve"> REF _Ref496568207 \h </w:instrText>
      </w:r>
      <w:r w:rsidR="00490516">
        <w:fldChar w:fldCharType="separate"/>
      </w:r>
      <w:r w:rsidR="0035514F">
        <w:t xml:space="preserve">Figura </w:t>
      </w:r>
      <w:r w:rsidR="0035514F">
        <w:rPr>
          <w:noProof/>
        </w:rPr>
        <w:t>7</w:t>
      </w:r>
      <w:r w:rsidR="00490516">
        <w:fldChar w:fldCharType="end"/>
      </w:r>
      <w:r>
        <w:t xml:space="preserve"> mostra o perfil de temperatura em X = 0,50 m após cerca de 32 minutos de aquecimento (durante o segundo estágio ou segunda zona – “</w:t>
      </w:r>
      <w:proofErr w:type="spellStart"/>
      <w:r>
        <w:t>Charging</w:t>
      </w:r>
      <w:proofErr w:type="spellEnd"/>
      <w:r>
        <w:t>”). Nota-se que para malhas retangulares,</w:t>
      </w:r>
      <w:r w:rsidR="00BB11A7">
        <w:t xml:space="preserve"> usando 200 s como intervalo de tempo, 225 elementos de volume (15 nós em cada dimensão) já são suficientes para exibir uma resultados relativamente independentes das dimensões da malha. No entanto, uma análise mais detalhada mostra que a temperatura em X = 0,50 m e Y = 0,10 (centro da seção transversal da placa) apresenta um fato inusitado: a temperatura do ponto inicialmente cresce e aparenta estabilizar e, em seguida, em malhas </w:t>
      </w:r>
      <w:r w:rsidR="00132EAA">
        <w:t xml:space="preserve">mais refinadas a temperatura volta a decrescer. </w:t>
      </w:r>
    </w:p>
    <w:p w:rsidR="00724B3D" w:rsidRDefault="00724B3D" w:rsidP="00724B3D">
      <w:pPr>
        <w:pStyle w:val="Figura"/>
      </w:pPr>
      <w:r>
        <w:rPr>
          <w:lang w:eastAsia="pt-BR"/>
        </w:rPr>
        <w:drawing>
          <wp:inline distT="0" distB="0" distL="0" distR="0">
            <wp:extent cx="5040000" cy="3141000"/>
            <wp:effectExtent l="0" t="0" r="8255" b="254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040000" cy="3141000"/>
                    </a:xfrm>
                    <a:prstGeom prst="rect">
                      <a:avLst/>
                    </a:prstGeom>
                    <a:noFill/>
                  </pic:spPr>
                </pic:pic>
              </a:graphicData>
            </a:graphic>
          </wp:inline>
        </w:drawing>
      </w:r>
    </w:p>
    <w:p w:rsidR="00686652" w:rsidRPr="00686652" w:rsidRDefault="00724B3D" w:rsidP="00724B3D">
      <w:pPr>
        <w:pStyle w:val="Legenda"/>
        <w:jc w:val="both"/>
      </w:pPr>
      <w:bookmarkStart w:id="5" w:name="_Ref496568207"/>
      <w:r>
        <w:t xml:space="preserve">Figura </w:t>
      </w:r>
      <w:r w:rsidR="00490516">
        <w:fldChar w:fldCharType="begin"/>
      </w:r>
      <w:r>
        <w:instrText xml:space="preserve"> SEQ Figura \* ARABIC </w:instrText>
      </w:r>
      <w:r w:rsidR="00490516">
        <w:fldChar w:fldCharType="separate"/>
      </w:r>
      <w:r w:rsidR="0035514F">
        <w:rPr>
          <w:noProof/>
        </w:rPr>
        <w:t>7</w:t>
      </w:r>
      <w:r w:rsidR="00490516">
        <w:fldChar w:fldCharType="end"/>
      </w:r>
      <w:bookmarkEnd w:id="5"/>
      <w:r>
        <w:t>: Perfil de temperatura em X = 0,50 m após 1940 s (32,33 minutos) – instante situa-se na metade do estágio “</w:t>
      </w:r>
      <w:proofErr w:type="spellStart"/>
      <w:r>
        <w:t>Charging</w:t>
      </w:r>
      <w:proofErr w:type="spellEnd"/>
      <w:r>
        <w:t xml:space="preserve">”. </w:t>
      </w:r>
      <w:r w:rsidR="00C647A0">
        <w:t>Intervalo de tempo: 200 s. Tolerância: 0,001</w:t>
      </w:r>
      <w:bookmarkStart w:id="6" w:name="_GoBack"/>
      <w:bookmarkEnd w:id="6"/>
    </w:p>
    <w:tbl>
      <w:tblPr>
        <w:tblW w:w="9141" w:type="dxa"/>
        <w:jc w:val="center"/>
        <w:tblBorders>
          <w:top w:val="single" w:sz="4" w:space="0" w:color="auto"/>
          <w:bottom w:val="single" w:sz="4" w:space="0" w:color="auto"/>
          <w:insideH w:val="single" w:sz="4" w:space="0" w:color="auto"/>
          <w:insideV w:val="single" w:sz="4" w:space="0" w:color="auto"/>
        </w:tblBorders>
        <w:tblLayout w:type="fixed"/>
        <w:tblCellMar>
          <w:left w:w="70" w:type="dxa"/>
          <w:right w:w="70" w:type="dxa"/>
        </w:tblCellMar>
        <w:tblLook w:val="04A0"/>
      </w:tblPr>
      <w:tblGrid>
        <w:gridCol w:w="2285"/>
        <w:gridCol w:w="2285"/>
        <w:gridCol w:w="2285"/>
        <w:gridCol w:w="2286"/>
      </w:tblGrid>
      <w:tr w:rsidR="00FD7DD2" w:rsidRPr="00B6018E" w:rsidTr="00B6018E">
        <w:trPr>
          <w:trHeight w:val="227"/>
          <w:jc w:val="center"/>
        </w:trPr>
        <w:tc>
          <w:tcPr>
            <w:tcW w:w="9141" w:type="dxa"/>
            <w:gridSpan w:val="4"/>
            <w:tcBorders>
              <w:top w:val="nil"/>
              <w:bottom w:val="single" w:sz="12" w:space="0" w:color="auto"/>
            </w:tcBorders>
            <w:shd w:val="clear" w:color="auto" w:fill="auto"/>
            <w:noWrap/>
            <w:tcMar>
              <w:left w:w="0" w:type="dxa"/>
              <w:right w:w="0" w:type="dxa"/>
            </w:tcMar>
            <w:vAlign w:val="center"/>
            <w:hideMark/>
          </w:tcPr>
          <w:p w:rsidR="00FD7DD2" w:rsidRPr="00B6018E" w:rsidRDefault="00FD7DD2" w:rsidP="00B6018E">
            <w:pPr>
              <w:spacing w:after="0" w:line="240" w:lineRule="auto"/>
              <w:jc w:val="center"/>
              <w:rPr>
                <w:sz w:val="16"/>
                <w:szCs w:val="16"/>
              </w:rPr>
            </w:pPr>
            <w:bookmarkStart w:id="7" w:name="OLE_LINK1"/>
            <w:bookmarkStart w:id="8" w:name="OLE_LINK2"/>
            <w:r w:rsidRPr="00B6018E">
              <w:rPr>
                <w:sz w:val="16"/>
                <w:szCs w:val="16"/>
              </w:rPr>
              <w:t xml:space="preserve">Tabela </w:t>
            </w:r>
            <w:r w:rsidRPr="00B6018E">
              <w:rPr>
                <w:sz w:val="16"/>
                <w:szCs w:val="16"/>
              </w:rPr>
              <w:fldChar w:fldCharType="begin"/>
            </w:r>
            <w:r w:rsidRPr="00B6018E">
              <w:rPr>
                <w:sz w:val="16"/>
                <w:szCs w:val="16"/>
              </w:rPr>
              <w:instrText xml:space="preserve"> SEQ Tabela \* ARABIC </w:instrText>
            </w:r>
            <w:r w:rsidRPr="00B6018E">
              <w:rPr>
                <w:sz w:val="16"/>
                <w:szCs w:val="16"/>
              </w:rPr>
              <w:fldChar w:fldCharType="separate"/>
            </w:r>
            <w:r w:rsidRPr="00B6018E">
              <w:rPr>
                <w:noProof/>
                <w:sz w:val="16"/>
                <w:szCs w:val="16"/>
              </w:rPr>
              <w:t>3</w:t>
            </w:r>
            <w:r w:rsidRPr="00B6018E">
              <w:rPr>
                <w:sz w:val="16"/>
                <w:szCs w:val="16"/>
              </w:rPr>
              <w:fldChar w:fldCharType="end"/>
            </w:r>
            <w:r w:rsidRPr="00B6018E">
              <w:rPr>
                <w:sz w:val="16"/>
                <w:szCs w:val="16"/>
              </w:rPr>
              <w:t xml:space="preserve">: </w:t>
            </w:r>
            <w:r w:rsidRPr="00B6018E">
              <w:rPr>
                <w:rFonts w:eastAsia="Times New Roman" w:cs="Tahoma"/>
                <w:color w:val="000000"/>
                <w:sz w:val="16"/>
                <w:szCs w:val="16"/>
                <w:lang w:eastAsia="pt-BR"/>
              </w:rPr>
              <w:t>Temperatura (K) em X = 0.50, Y = 0.10 em t = 1940 s</w:t>
            </w:r>
          </w:p>
        </w:tc>
      </w:tr>
      <w:tr w:rsidR="00FD7DD2" w:rsidRPr="00B6018E" w:rsidTr="00B6018E">
        <w:trPr>
          <w:trHeight w:val="227"/>
          <w:jc w:val="center"/>
        </w:trPr>
        <w:tc>
          <w:tcPr>
            <w:tcW w:w="2285" w:type="dxa"/>
            <w:tcBorders>
              <w:top w:val="single" w:sz="12" w:space="0" w:color="auto"/>
              <w:bottom w:val="single" w:sz="12" w:space="0" w:color="auto"/>
              <w:right w:val="nil"/>
            </w:tcBorders>
            <w:shd w:val="clear" w:color="auto" w:fill="auto"/>
            <w:noWrap/>
            <w:tcMar>
              <w:left w:w="0" w:type="dxa"/>
              <w:right w:w="0" w:type="dxa"/>
            </w:tcMar>
            <w:vAlign w:val="center"/>
          </w:tcPr>
          <w:p w:rsidR="00FD7DD2" w:rsidRPr="00B6018E" w:rsidRDefault="00FD7DD2" w:rsidP="00B6018E">
            <w:pPr>
              <w:spacing w:after="0" w:line="240" w:lineRule="auto"/>
              <w:jc w:val="center"/>
              <w:rPr>
                <w:rFonts w:eastAsia="Times New Roman" w:cs="Tahoma"/>
                <w:color w:val="000000"/>
                <w:sz w:val="16"/>
                <w:szCs w:val="16"/>
                <w:lang w:eastAsia="pt-BR"/>
              </w:rPr>
            </w:pPr>
            <w:r w:rsidRPr="00B6018E">
              <w:rPr>
                <w:rFonts w:eastAsia="Times New Roman" w:cs="Tahoma"/>
                <w:color w:val="000000"/>
                <w:sz w:val="16"/>
                <w:szCs w:val="16"/>
                <w:lang w:eastAsia="pt-BR"/>
              </w:rPr>
              <w:t>Malha</w:t>
            </w:r>
          </w:p>
        </w:tc>
        <w:tc>
          <w:tcPr>
            <w:tcW w:w="2285" w:type="dxa"/>
            <w:tcBorders>
              <w:top w:val="single" w:sz="12" w:space="0" w:color="auto"/>
              <w:left w:val="nil"/>
              <w:bottom w:val="single" w:sz="12" w:space="0" w:color="auto"/>
              <w:right w:val="nil"/>
            </w:tcBorders>
            <w:shd w:val="clear" w:color="auto" w:fill="auto"/>
            <w:noWrap/>
            <w:tcMar>
              <w:left w:w="0" w:type="dxa"/>
              <w:right w:w="0" w:type="dxa"/>
            </w:tcMar>
            <w:vAlign w:val="center"/>
          </w:tcPr>
          <w:p w:rsidR="00FD7DD2" w:rsidRPr="00B6018E" w:rsidRDefault="00FD7DD2" w:rsidP="00B6018E">
            <w:pPr>
              <w:spacing w:after="0" w:line="240" w:lineRule="auto"/>
              <w:jc w:val="center"/>
              <w:rPr>
                <w:rFonts w:eastAsia="Times New Roman" w:cs="Tahoma"/>
                <w:color w:val="000000"/>
                <w:sz w:val="16"/>
                <w:szCs w:val="16"/>
                <w:lang w:val="en-US" w:eastAsia="pt-BR"/>
              </w:rPr>
            </w:pPr>
            <w:proofErr w:type="spellStart"/>
            <w:r w:rsidRPr="00B6018E">
              <w:rPr>
                <w:rFonts w:eastAsia="Times New Roman" w:cs="Tahoma"/>
                <w:color w:val="000000"/>
                <w:sz w:val="16"/>
                <w:szCs w:val="16"/>
                <w:lang w:val="en-US" w:eastAsia="pt-BR"/>
              </w:rPr>
              <w:t>Temperatura</w:t>
            </w:r>
            <w:proofErr w:type="spellEnd"/>
            <w:r w:rsidRPr="00B6018E">
              <w:rPr>
                <w:rFonts w:eastAsia="Times New Roman" w:cs="Tahoma"/>
                <w:color w:val="000000"/>
                <w:sz w:val="16"/>
                <w:szCs w:val="16"/>
                <w:lang w:val="en-US" w:eastAsia="pt-BR"/>
              </w:rPr>
              <w:t xml:space="preserve"> (K) </w:t>
            </w:r>
          </w:p>
          <w:p w:rsidR="00FD7DD2" w:rsidRPr="00B6018E" w:rsidRDefault="00FD7DD2" w:rsidP="00B6018E">
            <w:pPr>
              <w:spacing w:after="0" w:line="240" w:lineRule="auto"/>
              <w:jc w:val="center"/>
              <w:rPr>
                <w:rFonts w:eastAsia="Times New Roman" w:cs="Tahoma"/>
                <w:color w:val="000000"/>
                <w:sz w:val="16"/>
                <w:szCs w:val="16"/>
                <w:lang w:val="en-US" w:eastAsia="pt-BR"/>
              </w:rPr>
            </w:pPr>
            <w:r w:rsidRPr="00B6018E">
              <w:rPr>
                <w:rFonts w:eastAsia="Times New Roman" w:cs="Tahoma"/>
                <w:color w:val="000000"/>
                <w:sz w:val="16"/>
                <w:szCs w:val="16"/>
                <w:lang w:val="en-US" w:eastAsia="pt-BR"/>
              </w:rPr>
              <w:t>Time Step 200 s</w:t>
            </w:r>
          </w:p>
        </w:tc>
        <w:tc>
          <w:tcPr>
            <w:tcW w:w="2285" w:type="dxa"/>
            <w:tcBorders>
              <w:top w:val="single" w:sz="12" w:space="0" w:color="auto"/>
              <w:left w:val="nil"/>
              <w:bottom w:val="single" w:sz="12" w:space="0" w:color="auto"/>
            </w:tcBorders>
            <w:vAlign w:val="center"/>
          </w:tcPr>
          <w:p w:rsidR="00FD7DD2" w:rsidRPr="00B6018E" w:rsidRDefault="00FD7DD2" w:rsidP="00B6018E">
            <w:pPr>
              <w:spacing w:after="0" w:line="240" w:lineRule="auto"/>
              <w:jc w:val="center"/>
              <w:rPr>
                <w:rFonts w:eastAsia="Times New Roman" w:cs="Tahoma"/>
                <w:color w:val="000000"/>
                <w:sz w:val="16"/>
                <w:szCs w:val="16"/>
                <w:lang w:val="en-US" w:eastAsia="pt-BR"/>
              </w:rPr>
            </w:pPr>
            <w:proofErr w:type="spellStart"/>
            <w:r w:rsidRPr="00B6018E">
              <w:rPr>
                <w:rFonts w:eastAsia="Times New Roman" w:cs="Tahoma"/>
                <w:color w:val="000000"/>
                <w:sz w:val="16"/>
                <w:szCs w:val="16"/>
                <w:lang w:val="en-US" w:eastAsia="pt-BR"/>
              </w:rPr>
              <w:t>Temperatura</w:t>
            </w:r>
            <w:proofErr w:type="spellEnd"/>
            <w:r w:rsidRPr="00B6018E">
              <w:rPr>
                <w:rFonts w:eastAsia="Times New Roman" w:cs="Tahoma"/>
                <w:color w:val="000000"/>
                <w:sz w:val="16"/>
                <w:szCs w:val="16"/>
                <w:lang w:val="en-US" w:eastAsia="pt-BR"/>
              </w:rPr>
              <w:t xml:space="preserve"> (K)</w:t>
            </w:r>
          </w:p>
          <w:p w:rsidR="00FD7DD2" w:rsidRPr="00B6018E" w:rsidRDefault="00FD7DD2" w:rsidP="00B6018E">
            <w:pPr>
              <w:spacing w:after="0" w:line="240" w:lineRule="auto"/>
              <w:jc w:val="center"/>
              <w:rPr>
                <w:rFonts w:eastAsia="Times New Roman" w:cs="Tahoma"/>
                <w:color w:val="000000"/>
                <w:sz w:val="16"/>
                <w:szCs w:val="16"/>
                <w:lang w:val="en-US" w:eastAsia="pt-BR"/>
              </w:rPr>
            </w:pPr>
            <w:r w:rsidRPr="00B6018E">
              <w:rPr>
                <w:rFonts w:eastAsia="Times New Roman" w:cs="Tahoma"/>
                <w:color w:val="000000"/>
                <w:sz w:val="16"/>
                <w:szCs w:val="16"/>
                <w:lang w:val="en-US" w:eastAsia="pt-BR"/>
              </w:rPr>
              <w:t xml:space="preserve">Time Step </w:t>
            </w:r>
            <w:r w:rsidRPr="00B6018E">
              <w:rPr>
                <w:rFonts w:eastAsia="Times New Roman" w:cs="Tahoma"/>
                <w:color w:val="000000"/>
                <w:sz w:val="16"/>
                <w:szCs w:val="16"/>
                <w:lang w:val="en-US" w:eastAsia="pt-BR"/>
              </w:rPr>
              <w:t>10</w:t>
            </w:r>
            <w:r w:rsidRPr="00B6018E">
              <w:rPr>
                <w:rFonts w:eastAsia="Times New Roman" w:cs="Tahoma"/>
                <w:color w:val="000000"/>
                <w:sz w:val="16"/>
                <w:szCs w:val="16"/>
                <w:lang w:val="en-US" w:eastAsia="pt-BR"/>
              </w:rPr>
              <w:t xml:space="preserve"> s</w:t>
            </w:r>
          </w:p>
        </w:tc>
        <w:tc>
          <w:tcPr>
            <w:tcW w:w="2286" w:type="dxa"/>
            <w:tcBorders>
              <w:top w:val="single" w:sz="12" w:space="0" w:color="auto"/>
              <w:left w:val="nil"/>
              <w:bottom w:val="single" w:sz="12" w:space="0" w:color="auto"/>
            </w:tcBorders>
            <w:vAlign w:val="center"/>
          </w:tcPr>
          <w:p w:rsidR="00FD7DD2" w:rsidRPr="00B6018E" w:rsidRDefault="00FD7DD2" w:rsidP="00B6018E">
            <w:pPr>
              <w:spacing w:after="0" w:line="240" w:lineRule="auto"/>
              <w:jc w:val="center"/>
              <w:rPr>
                <w:rFonts w:eastAsia="Times New Roman" w:cs="Tahoma"/>
                <w:color w:val="000000"/>
                <w:sz w:val="16"/>
                <w:szCs w:val="16"/>
                <w:lang w:val="en-US" w:eastAsia="pt-BR"/>
              </w:rPr>
            </w:pPr>
            <w:proofErr w:type="spellStart"/>
            <w:r w:rsidRPr="00B6018E">
              <w:rPr>
                <w:rFonts w:eastAsia="Times New Roman" w:cs="Tahoma"/>
                <w:color w:val="000000"/>
                <w:sz w:val="16"/>
                <w:szCs w:val="16"/>
                <w:lang w:val="en-US" w:eastAsia="pt-BR"/>
              </w:rPr>
              <w:t>Temperatura</w:t>
            </w:r>
            <w:proofErr w:type="spellEnd"/>
            <w:r w:rsidRPr="00B6018E">
              <w:rPr>
                <w:rFonts w:eastAsia="Times New Roman" w:cs="Tahoma"/>
                <w:color w:val="000000"/>
                <w:sz w:val="16"/>
                <w:szCs w:val="16"/>
                <w:lang w:val="en-US" w:eastAsia="pt-BR"/>
              </w:rPr>
              <w:t xml:space="preserve"> (K)</w:t>
            </w:r>
          </w:p>
          <w:p w:rsidR="00FD7DD2" w:rsidRPr="00B6018E" w:rsidRDefault="00FD7DD2" w:rsidP="00B6018E">
            <w:pPr>
              <w:spacing w:after="0" w:line="240" w:lineRule="auto"/>
              <w:jc w:val="center"/>
              <w:rPr>
                <w:rFonts w:eastAsia="Times New Roman" w:cs="Tahoma"/>
                <w:color w:val="000000"/>
                <w:sz w:val="16"/>
                <w:szCs w:val="16"/>
                <w:lang w:val="en-US" w:eastAsia="pt-BR"/>
              </w:rPr>
            </w:pPr>
            <w:r w:rsidRPr="00B6018E">
              <w:rPr>
                <w:rFonts w:eastAsia="Times New Roman" w:cs="Tahoma"/>
                <w:color w:val="000000"/>
                <w:sz w:val="16"/>
                <w:szCs w:val="16"/>
                <w:lang w:val="en-US" w:eastAsia="pt-BR"/>
              </w:rPr>
              <w:t xml:space="preserve">Time Step </w:t>
            </w:r>
            <w:r w:rsidRPr="00B6018E">
              <w:rPr>
                <w:rFonts w:eastAsia="Times New Roman" w:cs="Tahoma"/>
                <w:color w:val="000000"/>
                <w:sz w:val="16"/>
                <w:szCs w:val="16"/>
                <w:lang w:val="en-US" w:eastAsia="pt-BR"/>
              </w:rPr>
              <w:t>1</w:t>
            </w:r>
            <w:r w:rsidRPr="00B6018E">
              <w:rPr>
                <w:rFonts w:eastAsia="Times New Roman" w:cs="Tahoma"/>
                <w:color w:val="000000"/>
                <w:sz w:val="16"/>
                <w:szCs w:val="16"/>
                <w:lang w:val="en-US" w:eastAsia="pt-BR"/>
              </w:rPr>
              <w:t xml:space="preserve"> s</w:t>
            </w:r>
          </w:p>
        </w:tc>
      </w:tr>
      <w:tr w:rsidR="00FD7DD2" w:rsidRPr="00B6018E" w:rsidTr="00B6018E">
        <w:trPr>
          <w:trHeight w:val="227"/>
          <w:jc w:val="center"/>
        </w:trPr>
        <w:tc>
          <w:tcPr>
            <w:tcW w:w="2285" w:type="dxa"/>
            <w:tcBorders>
              <w:top w:val="single" w:sz="12" w:space="0" w:color="auto"/>
              <w:right w:val="nil"/>
            </w:tcBorders>
            <w:shd w:val="clear" w:color="auto" w:fill="auto"/>
            <w:noWrap/>
            <w:tcMar>
              <w:left w:w="0" w:type="dxa"/>
              <w:right w:w="0" w:type="dxa"/>
            </w:tcMar>
            <w:vAlign w:val="center"/>
            <w:hideMark/>
          </w:tcPr>
          <w:p w:rsidR="00FD7DD2" w:rsidRPr="00B6018E" w:rsidRDefault="00FD7DD2" w:rsidP="00B6018E">
            <w:pPr>
              <w:spacing w:after="0" w:line="240" w:lineRule="auto"/>
              <w:jc w:val="center"/>
              <w:rPr>
                <w:rFonts w:eastAsia="Times New Roman" w:cs="Tahoma"/>
                <w:color w:val="000000"/>
                <w:sz w:val="16"/>
                <w:szCs w:val="16"/>
                <w:lang w:eastAsia="pt-BR"/>
              </w:rPr>
            </w:pPr>
            <w:r w:rsidRPr="00B6018E">
              <w:rPr>
                <w:rFonts w:eastAsia="Times New Roman" w:cs="Tahoma"/>
                <w:color w:val="000000"/>
                <w:sz w:val="16"/>
                <w:szCs w:val="16"/>
                <w:lang w:eastAsia="pt-BR"/>
              </w:rPr>
              <w:t>3x3</w:t>
            </w:r>
          </w:p>
        </w:tc>
        <w:tc>
          <w:tcPr>
            <w:tcW w:w="2285" w:type="dxa"/>
            <w:tcBorders>
              <w:top w:val="single" w:sz="12" w:space="0" w:color="auto"/>
              <w:left w:val="nil"/>
              <w:right w:val="nil"/>
            </w:tcBorders>
            <w:shd w:val="clear" w:color="auto" w:fill="auto"/>
            <w:noWrap/>
            <w:tcMar>
              <w:left w:w="0" w:type="dxa"/>
              <w:right w:w="0" w:type="dxa"/>
            </w:tcMar>
            <w:vAlign w:val="center"/>
            <w:hideMark/>
          </w:tcPr>
          <w:p w:rsidR="00FD7DD2" w:rsidRPr="00B6018E" w:rsidRDefault="00FD7DD2" w:rsidP="00B6018E">
            <w:pPr>
              <w:spacing w:after="0" w:line="240" w:lineRule="auto"/>
              <w:jc w:val="center"/>
              <w:rPr>
                <w:rFonts w:eastAsia="Times New Roman" w:cs="Tahoma"/>
                <w:color w:val="000000"/>
                <w:sz w:val="16"/>
                <w:szCs w:val="16"/>
                <w:lang w:eastAsia="pt-BR"/>
              </w:rPr>
            </w:pPr>
            <w:r w:rsidRPr="00B6018E">
              <w:rPr>
                <w:rFonts w:eastAsia="Times New Roman" w:cs="Tahoma"/>
                <w:color w:val="000000"/>
                <w:sz w:val="16"/>
                <w:szCs w:val="16"/>
                <w:lang w:eastAsia="pt-BR"/>
              </w:rPr>
              <w:t>819,63</w:t>
            </w:r>
          </w:p>
        </w:tc>
        <w:tc>
          <w:tcPr>
            <w:tcW w:w="2285" w:type="dxa"/>
            <w:tcBorders>
              <w:top w:val="single" w:sz="12" w:space="0" w:color="auto"/>
              <w:left w:val="nil"/>
            </w:tcBorders>
            <w:vAlign w:val="center"/>
          </w:tcPr>
          <w:p w:rsidR="00FD7DD2" w:rsidRPr="00B6018E" w:rsidRDefault="00FD7DD2" w:rsidP="00B6018E">
            <w:pPr>
              <w:spacing w:after="0" w:line="240" w:lineRule="auto"/>
              <w:jc w:val="center"/>
              <w:rPr>
                <w:rFonts w:eastAsia="Times New Roman" w:cs="Tahoma"/>
                <w:color w:val="000000"/>
                <w:sz w:val="16"/>
                <w:szCs w:val="16"/>
                <w:lang w:eastAsia="pt-BR"/>
              </w:rPr>
            </w:pPr>
            <w:r w:rsidRPr="00B6018E">
              <w:rPr>
                <w:rFonts w:eastAsia="Times New Roman" w:cs="Tahoma"/>
                <w:color w:val="000000"/>
                <w:sz w:val="16"/>
                <w:szCs w:val="16"/>
                <w:lang w:eastAsia="pt-BR"/>
              </w:rPr>
              <w:t>836,35</w:t>
            </w:r>
          </w:p>
        </w:tc>
        <w:tc>
          <w:tcPr>
            <w:tcW w:w="2286" w:type="dxa"/>
            <w:tcBorders>
              <w:top w:val="single" w:sz="12" w:space="0" w:color="auto"/>
              <w:left w:val="nil"/>
            </w:tcBorders>
            <w:vAlign w:val="center"/>
          </w:tcPr>
          <w:p w:rsidR="00FD7DD2" w:rsidRPr="00B6018E" w:rsidRDefault="006B1DE3" w:rsidP="00B6018E">
            <w:pPr>
              <w:spacing w:after="0" w:line="240" w:lineRule="auto"/>
              <w:jc w:val="center"/>
              <w:rPr>
                <w:rFonts w:eastAsia="Times New Roman" w:cs="Tahoma"/>
                <w:color w:val="000000"/>
                <w:sz w:val="16"/>
                <w:szCs w:val="16"/>
                <w:lang w:eastAsia="pt-BR"/>
              </w:rPr>
            </w:pPr>
            <w:r w:rsidRPr="00B6018E">
              <w:rPr>
                <w:rFonts w:eastAsia="Times New Roman" w:cs="Tahoma"/>
                <w:color w:val="000000"/>
                <w:sz w:val="16"/>
                <w:szCs w:val="16"/>
                <w:lang w:eastAsia="pt-BR"/>
              </w:rPr>
              <w:t>837,18</w:t>
            </w:r>
          </w:p>
        </w:tc>
      </w:tr>
      <w:tr w:rsidR="00FD7DD2" w:rsidRPr="00B6018E" w:rsidTr="00B6018E">
        <w:trPr>
          <w:trHeight w:val="227"/>
          <w:jc w:val="center"/>
        </w:trPr>
        <w:tc>
          <w:tcPr>
            <w:tcW w:w="2285" w:type="dxa"/>
            <w:tcBorders>
              <w:right w:val="nil"/>
            </w:tcBorders>
            <w:shd w:val="clear" w:color="auto" w:fill="auto"/>
            <w:noWrap/>
            <w:tcMar>
              <w:left w:w="0" w:type="dxa"/>
              <w:right w:w="0" w:type="dxa"/>
            </w:tcMar>
            <w:vAlign w:val="center"/>
            <w:hideMark/>
          </w:tcPr>
          <w:p w:rsidR="00FD7DD2" w:rsidRPr="00B6018E" w:rsidRDefault="00FD7DD2" w:rsidP="00B6018E">
            <w:pPr>
              <w:spacing w:after="0" w:line="240" w:lineRule="auto"/>
              <w:jc w:val="center"/>
              <w:rPr>
                <w:rFonts w:eastAsia="Times New Roman" w:cs="Tahoma"/>
                <w:color w:val="000000"/>
                <w:sz w:val="16"/>
                <w:szCs w:val="16"/>
                <w:lang w:eastAsia="pt-BR"/>
              </w:rPr>
            </w:pPr>
            <w:r w:rsidRPr="00B6018E">
              <w:rPr>
                <w:rFonts w:eastAsia="Times New Roman" w:cs="Tahoma"/>
                <w:color w:val="000000"/>
                <w:sz w:val="16"/>
                <w:szCs w:val="16"/>
                <w:lang w:eastAsia="pt-BR"/>
              </w:rPr>
              <w:t>7x7</w:t>
            </w:r>
          </w:p>
        </w:tc>
        <w:tc>
          <w:tcPr>
            <w:tcW w:w="2285" w:type="dxa"/>
            <w:tcBorders>
              <w:left w:val="nil"/>
              <w:right w:val="nil"/>
            </w:tcBorders>
            <w:shd w:val="clear" w:color="auto" w:fill="auto"/>
            <w:noWrap/>
            <w:tcMar>
              <w:left w:w="0" w:type="dxa"/>
              <w:right w:w="0" w:type="dxa"/>
            </w:tcMar>
            <w:vAlign w:val="center"/>
            <w:hideMark/>
          </w:tcPr>
          <w:p w:rsidR="00FD7DD2" w:rsidRPr="00B6018E" w:rsidRDefault="00FD7DD2" w:rsidP="00B6018E">
            <w:pPr>
              <w:spacing w:after="0" w:line="240" w:lineRule="auto"/>
              <w:jc w:val="center"/>
              <w:rPr>
                <w:rFonts w:eastAsia="Times New Roman" w:cs="Tahoma"/>
                <w:color w:val="000000"/>
                <w:sz w:val="16"/>
                <w:szCs w:val="16"/>
                <w:lang w:eastAsia="pt-BR"/>
              </w:rPr>
            </w:pPr>
            <w:r w:rsidRPr="00B6018E">
              <w:rPr>
                <w:rFonts w:eastAsia="Times New Roman" w:cs="Tahoma"/>
                <w:color w:val="000000"/>
                <w:sz w:val="16"/>
                <w:szCs w:val="16"/>
                <w:lang w:eastAsia="pt-BR"/>
              </w:rPr>
              <w:t>831,32</w:t>
            </w:r>
          </w:p>
        </w:tc>
        <w:tc>
          <w:tcPr>
            <w:tcW w:w="2285" w:type="dxa"/>
            <w:tcBorders>
              <w:left w:val="nil"/>
            </w:tcBorders>
            <w:vAlign w:val="center"/>
          </w:tcPr>
          <w:p w:rsidR="00FD7DD2" w:rsidRPr="00B6018E" w:rsidRDefault="00FD7DD2" w:rsidP="00B6018E">
            <w:pPr>
              <w:spacing w:after="0" w:line="240" w:lineRule="auto"/>
              <w:jc w:val="center"/>
              <w:rPr>
                <w:rFonts w:eastAsia="Times New Roman" w:cs="Tahoma"/>
                <w:color w:val="000000"/>
                <w:sz w:val="16"/>
                <w:szCs w:val="16"/>
                <w:lang w:eastAsia="pt-BR"/>
              </w:rPr>
            </w:pPr>
            <w:r w:rsidRPr="00B6018E">
              <w:rPr>
                <w:rFonts w:eastAsia="Times New Roman" w:cs="Tahoma"/>
                <w:color w:val="000000"/>
                <w:sz w:val="16"/>
                <w:szCs w:val="16"/>
                <w:lang w:eastAsia="pt-BR"/>
              </w:rPr>
              <w:t>849,37</w:t>
            </w:r>
          </w:p>
        </w:tc>
        <w:tc>
          <w:tcPr>
            <w:tcW w:w="2286" w:type="dxa"/>
            <w:tcBorders>
              <w:left w:val="nil"/>
            </w:tcBorders>
            <w:vAlign w:val="center"/>
          </w:tcPr>
          <w:p w:rsidR="00FD7DD2" w:rsidRPr="00B6018E" w:rsidRDefault="006B1DE3" w:rsidP="00B6018E">
            <w:pPr>
              <w:spacing w:after="0" w:line="240" w:lineRule="auto"/>
              <w:jc w:val="center"/>
              <w:rPr>
                <w:rFonts w:eastAsia="Times New Roman" w:cs="Tahoma"/>
                <w:color w:val="000000"/>
                <w:sz w:val="16"/>
                <w:szCs w:val="16"/>
                <w:lang w:eastAsia="pt-BR"/>
              </w:rPr>
            </w:pPr>
            <w:r w:rsidRPr="00B6018E">
              <w:rPr>
                <w:rFonts w:eastAsia="Times New Roman" w:cs="Tahoma"/>
                <w:color w:val="000000"/>
                <w:sz w:val="16"/>
                <w:szCs w:val="16"/>
                <w:lang w:eastAsia="pt-BR"/>
              </w:rPr>
              <w:t>850,26</w:t>
            </w:r>
          </w:p>
        </w:tc>
      </w:tr>
      <w:tr w:rsidR="00FD7DD2" w:rsidRPr="00B6018E" w:rsidTr="00B6018E">
        <w:trPr>
          <w:trHeight w:val="227"/>
          <w:jc w:val="center"/>
        </w:trPr>
        <w:tc>
          <w:tcPr>
            <w:tcW w:w="2285" w:type="dxa"/>
            <w:tcBorders>
              <w:right w:val="nil"/>
            </w:tcBorders>
            <w:shd w:val="clear" w:color="auto" w:fill="auto"/>
            <w:noWrap/>
            <w:tcMar>
              <w:left w:w="0" w:type="dxa"/>
              <w:right w:w="0" w:type="dxa"/>
            </w:tcMar>
            <w:vAlign w:val="center"/>
            <w:hideMark/>
          </w:tcPr>
          <w:p w:rsidR="00FD7DD2" w:rsidRPr="00B6018E" w:rsidRDefault="00FD7DD2" w:rsidP="00B6018E">
            <w:pPr>
              <w:spacing w:after="0" w:line="240" w:lineRule="auto"/>
              <w:jc w:val="center"/>
              <w:rPr>
                <w:rFonts w:eastAsia="Times New Roman" w:cs="Tahoma"/>
                <w:color w:val="000000"/>
                <w:sz w:val="16"/>
                <w:szCs w:val="16"/>
                <w:lang w:eastAsia="pt-BR"/>
              </w:rPr>
            </w:pPr>
            <w:r w:rsidRPr="00B6018E">
              <w:rPr>
                <w:rFonts w:eastAsia="Times New Roman" w:cs="Tahoma"/>
                <w:color w:val="000000"/>
                <w:sz w:val="16"/>
                <w:szCs w:val="16"/>
                <w:lang w:eastAsia="pt-BR"/>
              </w:rPr>
              <w:t>15x15</w:t>
            </w:r>
          </w:p>
        </w:tc>
        <w:tc>
          <w:tcPr>
            <w:tcW w:w="2285" w:type="dxa"/>
            <w:tcBorders>
              <w:left w:val="nil"/>
              <w:right w:val="nil"/>
            </w:tcBorders>
            <w:shd w:val="clear" w:color="auto" w:fill="auto"/>
            <w:noWrap/>
            <w:tcMar>
              <w:left w:w="0" w:type="dxa"/>
              <w:right w:w="0" w:type="dxa"/>
            </w:tcMar>
            <w:vAlign w:val="center"/>
            <w:hideMark/>
          </w:tcPr>
          <w:p w:rsidR="00FD7DD2" w:rsidRPr="00B6018E" w:rsidRDefault="00FD7DD2" w:rsidP="00B6018E">
            <w:pPr>
              <w:spacing w:after="0" w:line="240" w:lineRule="auto"/>
              <w:jc w:val="center"/>
              <w:rPr>
                <w:rFonts w:eastAsia="Times New Roman" w:cs="Tahoma"/>
                <w:color w:val="000000"/>
                <w:sz w:val="16"/>
                <w:szCs w:val="16"/>
                <w:lang w:eastAsia="pt-BR"/>
              </w:rPr>
            </w:pPr>
            <w:r w:rsidRPr="00B6018E">
              <w:rPr>
                <w:rFonts w:eastAsia="Times New Roman" w:cs="Tahoma"/>
                <w:color w:val="000000"/>
                <w:sz w:val="16"/>
                <w:szCs w:val="16"/>
                <w:lang w:eastAsia="pt-BR"/>
              </w:rPr>
              <w:t>832,64</w:t>
            </w:r>
          </w:p>
        </w:tc>
        <w:tc>
          <w:tcPr>
            <w:tcW w:w="2285" w:type="dxa"/>
            <w:tcBorders>
              <w:left w:val="nil"/>
            </w:tcBorders>
            <w:vAlign w:val="center"/>
          </w:tcPr>
          <w:p w:rsidR="00FD7DD2" w:rsidRPr="00B6018E" w:rsidRDefault="00FD7DD2" w:rsidP="00B6018E">
            <w:pPr>
              <w:spacing w:after="0" w:line="240" w:lineRule="auto"/>
              <w:jc w:val="center"/>
              <w:rPr>
                <w:rFonts w:eastAsia="Times New Roman" w:cs="Tahoma"/>
                <w:color w:val="000000"/>
                <w:sz w:val="16"/>
                <w:szCs w:val="16"/>
                <w:lang w:eastAsia="pt-BR"/>
              </w:rPr>
            </w:pPr>
            <w:r w:rsidRPr="00B6018E">
              <w:rPr>
                <w:rFonts w:eastAsia="Times New Roman" w:cs="Tahoma"/>
                <w:color w:val="000000"/>
                <w:sz w:val="16"/>
                <w:szCs w:val="16"/>
                <w:lang w:eastAsia="pt-BR"/>
              </w:rPr>
              <w:t>850,76</w:t>
            </w:r>
          </w:p>
        </w:tc>
        <w:tc>
          <w:tcPr>
            <w:tcW w:w="2286" w:type="dxa"/>
            <w:tcBorders>
              <w:left w:val="nil"/>
            </w:tcBorders>
            <w:vAlign w:val="center"/>
          </w:tcPr>
          <w:p w:rsidR="00FD7DD2" w:rsidRPr="00B6018E" w:rsidRDefault="00AB0860" w:rsidP="00AB0860">
            <w:pPr>
              <w:spacing w:after="0" w:line="240" w:lineRule="auto"/>
              <w:jc w:val="center"/>
              <w:rPr>
                <w:rFonts w:eastAsia="Times New Roman" w:cs="Tahoma"/>
                <w:color w:val="000000"/>
                <w:sz w:val="16"/>
                <w:szCs w:val="16"/>
                <w:lang w:eastAsia="pt-BR"/>
              </w:rPr>
            </w:pPr>
            <w:r w:rsidRPr="00AB0860">
              <w:rPr>
                <w:rFonts w:eastAsia="Times New Roman" w:cs="Tahoma"/>
                <w:color w:val="000000"/>
                <w:sz w:val="16"/>
                <w:szCs w:val="16"/>
                <w:lang w:eastAsia="pt-BR"/>
              </w:rPr>
              <w:t>851</w:t>
            </w:r>
            <w:r>
              <w:rPr>
                <w:rFonts w:eastAsia="Times New Roman" w:cs="Tahoma"/>
                <w:color w:val="000000"/>
                <w:sz w:val="16"/>
                <w:szCs w:val="16"/>
                <w:lang w:eastAsia="pt-BR"/>
              </w:rPr>
              <w:t>,</w:t>
            </w:r>
            <w:r w:rsidRPr="00AB0860">
              <w:rPr>
                <w:rFonts w:eastAsia="Times New Roman" w:cs="Tahoma"/>
                <w:color w:val="000000"/>
                <w:sz w:val="16"/>
                <w:szCs w:val="16"/>
                <w:lang w:eastAsia="pt-BR"/>
              </w:rPr>
              <w:t>65</w:t>
            </w:r>
          </w:p>
        </w:tc>
      </w:tr>
      <w:tr w:rsidR="00FD7DD2" w:rsidRPr="00B6018E" w:rsidTr="00B6018E">
        <w:trPr>
          <w:trHeight w:val="227"/>
          <w:jc w:val="center"/>
        </w:trPr>
        <w:tc>
          <w:tcPr>
            <w:tcW w:w="2285" w:type="dxa"/>
            <w:tcBorders>
              <w:right w:val="nil"/>
            </w:tcBorders>
            <w:shd w:val="clear" w:color="auto" w:fill="auto"/>
            <w:noWrap/>
            <w:tcMar>
              <w:left w:w="0" w:type="dxa"/>
              <w:right w:w="0" w:type="dxa"/>
            </w:tcMar>
            <w:vAlign w:val="center"/>
            <w:hideMark/>
          </w:tcPr>
          <w:p w:rsidR="00FD7DD2" w:rsidRPr="00B6018E" w:rsidRDefault="00FD7DD2" w:rsidP="00B6018E">
            <w:pPr>
              <w:spacing w:after="0" w:line="240" w:lineRule="auto"/>
              <w:jc w:val="center"/>
              <w:rPr>
                <w:rFonts w:eastAsia="Times New Roman" w:cs="Tahoma"/>
                <w:color w:val="000000"/>
                <w:sz w:val="16"/>
                <w:szCs w:val="16"/>
                <w:lang w:eastAsia="pt-BR"/>
              </w:rPr>
            </w:pPr>
            <w:r w:rsidRPr="00B6018E">
              <w:rPr>
                <w:rFonts w:eastAsia="Times New Roman" w:cs="Tahoma"/>
                <w:color w:val="000000"/>
                <w:sz w:val="16"/>
                <w:szCs w:val="16"/>
                <w:lang w:eastAsia="pt-BR"/>
              </w:rPr>
              <w:t>31x31</w:t>
            </w:r>
          </w:p>
        </w:tc>
        <w:tc>
          <w:tcPr>
            <w:tcW w:w="2285" w:type="dxa"/>
            <w:tcBorders>
              <w:left w:val="nil"/>
              <w:right w:val="nil"/>
            </w:tcBorders>
            <w:shd w:val="clear" w:color="auto" w:fill="auto"/>
            <w:noWrap/>
            <w:tcMar>
              <w:left w:w="0" w:type="dxa"/>
              <w:right w:w="0" w:type="dxa"/>
            </w:tcMar>
            <w:vAlign w:val="center"/>
            <w:hideMark/>
          </w:tcPr>
          <w:p w:rsidR="00FD7DD2" w:rsidRPr="00B6018E" w:rsidRDefault="00FD7DD2" w:rsidP="00B6018E">
            <w:pPr>
              <w:spacing w:after="0" w:line="240" w:lineRule="auto"/>
              <w:jc w:val="center"/>
              <w:rPr>
                <w:rFonts w:eastAsia="Times New Roman" w:cs="Tahoma"/>
                <w:color w:val="000000"/>
                <w:sz w:val="16"/>
                <w:szCs w:val="16"/>
                <w:lang w:eastAsia="pt-BR"/>
              </w:rPr>
            </w:pPr>
            <w:r w:rsidRPr="00B6018E">
              <w:rPr>
                <w:rFonts w:eastAsia="Times New Roman" w:cs="Tahoma"/>
                <w:color w:val="000000"/>
                <w:sz w:val="16"/>
                <w:szCs w:val="16"/>
                <w:lang w:eastAsia="pt-BR"/>
              </w:rPr>
              <w:t>832,91</w:t>
            </w:r>
          </w:p>
        </w:tc>
        <w:tc>
          <w:tcPr>
            <w:tcW w:w="2285" w:type="dxa"/>
            <w:tcBorders>
              <w:left w:val="nil"/>
            </w:tcBorders>
            <w:vAlign w:val="center"/>
          </w:tcPr>
          <w:p w:rsidR="00FD7DD2" w:rsidRPr="00B6018E" w:rsidRDefault="00FD7DD2" w:rsidP="00B6018E">
            <w:pPr>
              <w:spacing w:after="0" w:line="240" w:lineRule="auto"/>
              <w:jc w:val="center"/>
              <w:rPr>
                <w:rFonts w:eastAsia="Times New Roman" w:cs="Tahoma"/>
                <w:color w:val="000000"/>
                <w:sz w:val="16"/>
                <w:szCs w:val="16"/>
                <w:lang w:eastAsia="pt-BR"/>
              </w:rPr>
            </w:pPr>
            <w:r w:rsidRPr="00B6018E">
              <w:rPr>
                <w:rFonts w:eastAsia="Times New Roman" w:cs="Tahoma"/>
                <w:color w:val="000000"/>
                <w:sz w:val="16"/>
                <w:szCs w:val="16"/>
                <w:lang w:eastAsia="pt-BR"/>
              </w:rPr>
              <w:t>850,97</w:t>
            </w:r>
          </w:p>
        </w:tc>
        <w:tc>
          <w:tcPr>
            <w:tcW w:w="2286" w:type="dxa"/>
            <w:tcBorders>
              <w:left w:val="nil"/>
            </w:tcBorders>
            <w:vAlign w:val="center"/>
          </w:tcPr>
          <w:p w:rsidR="00FD7DD2" w:rsidRPr="00B6018E" w:rsidRDefault="00D669CC" w:rsidP="00D669CC">
            <w:pPr>
              <w:spacing w:after="0" w:line="240" w:lineRule="auto"/>
              <w:jc w:val="center"/>
              <w:rPr>
                <w:rFonts w:eastAsia="Times New Roman" w:cs="Tahoma"/>
                <w:color w:val="000000"/>
                <w:sz w:val="16"/>
                <w:szCs w:val="16"/>
                <w:lang w:eastAsia="pt-BR"/>
              </w:rPr>
            </w:pPr>
            <w:r w:rsidRPr="00D669CC">
              <w:rPr>
                <w:rFonts w:eastAsia="Times New Roman" w:cs="Tahoma"/>
                <w:color w:val="000000"/>
                <w:sz w:val="16"/>
                <w:szCs w:val="16"/>
                <w:lang w:eastAsia="pt-BR"/>
              </w:rPr>
              <w:t>851</w:t>
            </w:r>
            <w:r>
              <w:rPr>
                <w:rFonts w:eastAsia="Times New Roman" w:cs="Tahoma"/>
                <w:color w:val="000000"/>
                <w:sz w:val="16"/>
                <w:szCs w:val="16"/>
                <w:lang w:eastAsia="pt-BR"/>
              </w:rPr>
              <w:t>,87</w:t>
            </w:r>
          </w:p>
        </w:tc>
      </w:tr>
      <w:tr w:rsidR="00FD7DD2" w:rsidRPr="00B6018E" w:rsidTr="00B6018E">
        <w:trPr>
          <w:trHeight w:val="227"/>
          <w:jc w:val="center"/>
        </w:trPr>
        <w:tc>
          <w:tcPr>
            <w:tcW w:w="2285" w:type="dxa"/>
            <w:tcBorders>
              <w:right w:val="nil"/>
            </w:tcBorders>
            <w:shd w:val="clear" w:color="auto" w:fill="auto"/>
            <w:noWrap/>
            <w:tcMar>
              <w:left w:w="0" w:type="dxa"/>
              <w:right w:w="0" w:type="dxa"/>
            </w:tcMar>
            <w:vAlign w:val="center"/>
            <w:hideMark/>
          </w:tcPr>
          <w:p w:rsidR="00FD7DD2" w:rsidRPr="00B6018E" w:rsidRDefault="00FD7DD2" w:rsidP="00B6018E">
            <w:pPr>
              <w:spacing w:after="0" w:line="240" w:lineRule="auto"/>
              <w:jc w:val="center"/>
              <w:rPr>
                <w:rFonts w:eastAsia="Times New Roman" w:cs="Tahoma"/>
                <w:color w:val="000000"/>
                <w:sz w:val="16"/>
                <w:szCs w:val="16"/>
                <w:lang w:eastAsia="pt-BR"/>
              </w:rPr>
            </w:pPr>
            <w:r w:rsidRPr="00B6018E">
              <w:rPr>
                <w:rFonts w:eastAsia="Times New Roman" w:cs="Tahoma"/>
                <w:color w:val="000000"/>
                <w:sz w:val="16"/>
                <w:szCs w:val="16"/>
                <w:lang w:eastAsia="pt-BR"/>
              </w:rPr>
              <w:t>61x61</w:t>
            </w:r>
          </w:p>
        </w:tc>
        <w:tc>
          <w:tcPr>
            <w:tcW w:w="2285" w:type="dxa"/>
            <w:tcBorders>
              <w:left w:val="nil"/>
              <w:right w:val="nil"/>
            </w:tcBorders>
            <w:shd w:val="clear" w:color="auto" w:fill="auto"/>
            <w:noWrap/>
            <w:tcMar>
              <w:left w:w="0" w:type="dxa"/>
              <w:right w:w="0" w:type="dxa"/>
            </w:tcMar>
            <w:vAlign w:val="center"/>
            <w:hideMark/>
          </w:tcPr>
          <w:p w:rsidR="00FD7DD2" w:rsidRPr="00B6018E" w:rsidRDefault="00FD7DD2" w:rsidP="00B6018E">
            <w:pPr>
              <w:spacing w:after="0" w:line="240" w:lineRule="auto"/>
              <w:jc w:val="center"/>
              <w:rPr>
                <w:rFonts w:eastAsia="Times New Roman" w:cs="Tahoma"/>
                <w:color w:val="000000"/>
                <w:sz w:val="16"/>
                <w:szCs w:val="16"/>
                <w:lang w:eastAsia="pt-BR"/>
              </w:rPr>
            </w:pPr>
            <w:r w:rsidRPr="00B6018E">
              <w:rPr>
                <w:rFonts w:eastAsia="Times New Roman" w:cs="Tahoma"/>
                <w:color w:val="000000"/>
                <w:sz w:val="16"/>
                <w:szCs w:val="16"/>
                <w:lang w:eastAsia="pt-BR"/>
              </w:rPr>
              <w:t>832,71</w:t>
            </w:r>
          </w:p>
        </w:tc>
        <w:tc>
          <w:tcPr>
            <w:tcW w:w="2285" w:type="dxa"/>
            <w:tcBorders>
              <w:left w:val="nil"/>
            </w:tcBorders>
            <w:vAlign w:val="center"/>
          </w:tcPr>
          <w:p w:rsidR="00FD7DD2" w:rsidRPr="00B6018E" w:rsidRDefault="00FD7DD2" w:rsidP="00B6018E">
            <w:pPr>
              <w:spacing w:after="0" w:line="240" w:lineRule="auto"/>
              <w:jc w:val="center"/>
              <w:rPr>
                <w:rFonts w:eastAsia="Times New Roman" w:cs="Tahoma"/>
                <w:color w:val="000000"/>
                <w:sz w:val="16"/>
                <w:szCs w:val="16"/>
                <w:lang w:eastAsia="pt-BR"/>
              </w:rPr>
            </w:pPr>
            <w:r w:rsidRPr="00B6018E">
              <w:rPr>
                <w:rFonts w:eastAsia="Times New Roman" w:cs="Tahoma"/>
                <w:color w:val="000000"/>
                <w:sz w:val="16"/>
                <w:szCs w:val="16"/>
                <w:lang w:eastAsia="pt-BR"/>
              </w:rPr>
              <w:t>850,91</w:t>
            </w:r>
          </w:p>
        </w:tc>
        <w:tc>
          <w:tcPr>
            <w:tcW w:w="2286" w:type="dxa"/>
            <w:tcBorders>
              <w:left w:val="nil"/>
            </w:tcBorders>
            <w:vAlign w:val="center"/>
          </w:tcPr>
          <w:p w:rsidR="00FD7DD2" w:rsidRPr="00B6018E" w:rsidRDefault="00A741BE" w:rsidP="00A741BE">
            <w:pPr>
              <w:spacing w:after="0" w:line="240" w:lineRule="auto"/>
              <w:jc w:val="center"/>
              <w:rPr>
                <w:rFonts w:eastAsia="Times New Roman" w:cs="Tahoma"/>
                <w:color w:val="000000"/>
                <w:sz w:val="16"/>
                <w:szCs w:val="16"/>
                <w:lang w:eastAsia="pt-BR"/>
              </w:rPr>
            </w:pPr>
            <w:r w:rsidRPr="00A741BE">
              <w:rPr>
                <w:rFonts w:eastAsia="Times New Roman" w:cs="Tahoma"/>
                <w:color w:val="000000"/>
                <w:sz w:val="16"/>
                <w:szCs w:val="16"/>
                <w:lang w:eastAsia="pt-BR"/>
              </w:rPr>
              <w:t>851</w:t>
            </w:r>
            <w:r>
              <w:rPr>
                <w:rFonts w:eastAsia="Times New Roman" w:cs="Tahoma"/>
                <w:color w:val="000000"/>
                <w:sz w:val="16"/>
                <w:szCs w:val="16"/>
                <w:lang w:eastAsia="pt-BR"/>
              </w:rPr>
              <w:t>,</w:t>
            </w:r>
            <w:r w:rsidRPr="00A741BE">
              <w:rPr>
                <w:rFonts w:eastAsia="Times New Roman" w:cs="Tahoma"/>
                <w:color w:val="000000"/>
                <w:sz w:val="16"/>
                <w:szCs w:val="16"/>
                <w:lang w:eastAsia="pt-BR"/>
              </w:rPr>
              <w:t>8</w:t>
            </w:r>
            <w:r>
              <w:rPr>
                <w:rFonts w:eastAsia="Times New Roman" w:cs="Tahoma"/>
                <w:color w:val="000000"/>
                <w:sz w:val="16"/>
                <w:szCs w:val="16"/>
                <w:lang w:eastAsia="pt-BR"/>
              </w:rPr>
              <w:t>6</w:t>
            </w:r>
          </w:p>
        </w:tc>
      </w:tr>
      <w:tr w:rsidR="00FD7DD2" w:rsidRPr="00B6018E" w:rsidTr="00B6018E">
        <w:trPr>
          <w:trHeight w:val="227"/>
          <w:jc w:val="center"/>
        </w:trPr>
        <w:tc>
          <w:tcPr>
            <w:tcW w:w="2285" w:type="dxa"/>
            <w:tcBorders>
              <w:right w:val="nil"/>
            </w:tcBorders>
            <w:shd w:val="clear" w:color="auto" w:fill="auto"/>
            <w:noWrap/>
            <w:tcMar>
              <w:left w:w="0" w:type="dxa"/>
              <w:right w:w="0" w:type="dxa"/>
            </w:tcMar>
            <w:vAlign w:val="center"/>
            <w:hideMark/>
          </w:tcPr>
          <w:p w:rsidR="00FD7DD2" w:rsidRPr="00B6018E" w:rsidRDefault="00FD7DD2" w:rsidP="00B6018E">
            <w:pPr>
              <w:spacing w:after="0" w:line="240" w:lineRule="auto"/>
              <w:jc w:val="center"/>
              <w:rPr>
                <w:rFonts w:eastAsia="Times New Roman" w:cs="Tahoma"/>
                <w:color w:val="000000"/>
                <w:sz w:val="16"/>
                <w:szCs w:val="16"/>
                <w:lang w:eastAsia="pt-BR"/>
              </w:rPr>
            </w:pPr>
            <w:r w:rsidRPr="00B6018E">
              <w:rPr>
                <w:rFonts w:eastAsia="Times New Roman" w:cs="Tahoma"/>
                <w:color w:val="000000"/>
                <w:sz w:val="16"/>
                <w:szCs w:val="16"/>
                <w:lang w:eastAsia="pt-BR"/>
              </w:rPr>
              <w:t>77x77</w:t>
            </w:r>
          </w:p>
        </w:tc>
        <w:tc>
          <w:tcPr>
            <w:tcW w:w="2285" w:type="dxa"/>
            <w:tcBorders>
              <w:left w:val="nil"/>
              <w:right w:val="nil"/>
            </w:tcBorders>
            <w:shd w:val="clear" w:color="auto" w:fill="auto"/>
            <w:noWrap/>
            <w:tcMar>
              <w:left w:w="0" w:type="dxa"/>
              <w:right w:w="0" w:type="dxa"/>
            </w:tcMar>
            <w:vAlign w:val="center"/>
            <w:hideMark/>
          </w:tcPr>
          <w:p w:rsidR="00FD7DD2" w:rsidRPr="00B6018E" w:rsidRDefault="00FD7DD2" w:rsidP="00B6018E">
            <w:pPr>
              <w:spacing w:after="0" w:line="240" w:lineRule="auto"/>
              <w:jc w:val="center"/>
              <w:rPr>
                <w:rFonts w:eastAsia="Times New Roman" w:cs="Tahoma"/>
                <w:color w:val="000000"/>
                <w:sz w:val="16"/>
                <w:szCs w:val="16"/>
                <w:lang w:eastAsia="pt-BR"/>
              </w:rPr>
            </w:pPr>
            <w:r w:rsidRPr="00B6018E">
              <w:rPr>
                <w:rFonts w:eastAsia="Times New Roman" w:cs="Tahoma"/>
                <w:color w:val="000000"/>
                <w:sz w:val="16"/>
                <w:szCs w:val="16"/>
                <w:lang w:eastAsia="pt-BR"/>
              </w:rPr>
              <w:t>832,41</w:t>
            </w:r>
          </w:p>
        </w:tc>
        <w:tc>
          <w:tcPr>
            <w:tcW w:w="2285" w:type="dxa"/>
            <w:tcBorders>
              <w:left w:val="nil"/>
            </w:tcBorders>
            <w:vAlign w:val="center"/>
          </w:tcPr>
          <w:p w:rsidR="00FD7DD2" w:rsidRPr="00B6018E" w:rsidRDefault="00FD7DD2" w:rsidP="00B6018E">
            <w:pPr>
              <w:spacing w:after="0" w:line="240" w:lineRule="auto"/>
              <w:jc w:val="center"/>
              <w:rPr>
                <w:rFonts w:eastAsia="Times New Roman" w:cs="Tahoma"/>
                <w:color w:val="000000"/>
                <w:sz w:val="16"/>
                <w:szCs w:val="16"/>
                <w:lang w:eastAsia="pt-BR"/>
              </w:rPr>
            </w:pPr>
            <w:r w:rsidRPr="00B6018E">
              <w:rPr>
                <w:rFonts w:eastAsia="Times New Roman" w:cs="Tahoma"/>
                <w:color w:val="000000"/>
                <w:sz w:val="16"/>
                <w:szCs w:val="16"/>
                <w:lang w:eastAsia="pt-BR"/>
              </w:rPr>
              <w:t>850,70</w:t>
            </w:r>
          </w:p>
        </w:tc>
        <w:tc>
          <w:tcPr>
            <w:tcW w:w="2286" w:type="dxa"/>
            <w:tcBorders>
              <w:left w:val="nil"/>
            </w:tcBorders>
            <w:vAlign w:val="center"/>
          </w:tcPr>
          <w:p w:rsidR="00FD7DD2" w:rsidRPr="00B6018E" w:rsidRDefault="007D5DEA" w:rsidP="007D5DEA">
            <w:pPr>
              <w:spacing w:after="0" w:line="240" w:lineRule="auto"/>
              <w:jc w:val="center"/>
              <w:rPr>
                <w:rFonts w:eastAsia="Times New Roman" w:cs="Tahoma"/>
                <w:color w:val="000000"/>
                <w:sz w:val="16"/>
                <w:szCs w:val="16"/>
                <w:lang w:eastAsia="pt-BR"/>
              </w:rPr>
            </w:pPr>
            <w:r w:rsidRPr="007D5DEA">
              <w:rPr>
                <w:rFonts w:eastAsia="Times New Roman" w:cs="Tahoma"/>
                <w:color w:val="000000"/>
                <w:sz w:val="16"/>
                <w:szCs w:val="16"/>
                <w:lang w:eastAsia="pt-BR"/>
              </w:rPr>
              <w:t>851</w:t>
            </w:r>
            <w:r>
              <w:rPr>
                <w:rFonts w:eastAsia="Times New Roman" w:cs="Tahoma"/>
                <w:color w:val="000000"/>
                <w:sz w:val="16"/>
                <w:szCs w:val="16"/>
                <w:lang w:eastAsia="pt-BR"/>
              </w:rPr>
              <w:t>,</w:t>
            </w:r>
            <w:r w:rsidRPr="007D5DEA">
              <w:rPr>
                <w:rFonts w:eastAsia="Times New Roman" w:cs="Tahoma"/>
                <w:color w:val="000000"/>
                <w:sz w:val="16"/>
                <w:szCs w:val="16"/>
                <w:lang w:eastAsia="pt-BR"/>
              </w:rPr>
              <w:t>76</w:t>
            </w:r>
          </w:p>
        </w:tc>
      </w:tr>
      <w:tr w:rsidR="00FD7DD2" w:rsidRPr="00B6018E" w:rsidTr="00B6018E">
        <w:trPr>
          <w:trHeight w:val="227"/>
          <w:jc w:val="center"/>
        </w:trPr>
        <w:tc>
          <w:tcPr>
            <w:tcW w:w="2285" w:type="dxa"/>
            <w:tcBorders>
              <w:right w:val="nil"/>
            </w:tcBorders>
            <w:shd w:val="clear" w:color="auto" w:fill="auto"/>
            <w:noWrap/>
            <w:tcMar>
              <w:left w:w="0" w:type="dxa"/>
              <w:right w:w="0" w:type="dxa"/>
            </w:tcMar>
            <w:vAlign w:val="center"/>
            <w:hideMark/>
          </w:tcPr>
          <w:p w:rsidR="00FD7DD2" w:rsidRPr="00B6018E" w:rsidRDefault="00FD7DD2" w:rsidP="00B6018E">
            <w:pPr>
              <w:spacing w:after="0" w:line="240" w:lineRule="auto"/>
              <w:jc w:val="center"/>
              <w:rPr>
                <w:rFonts w:eastAsia="Times New Roman" w:cs="Tahoma"/>
                <w:color w:val="000000"/>
                <w:sz w:val="16"/>
                <w:szCs w:val="16"/>
                <w:lang w:eastAsia="pt-BR"/>
              </w:rPr>
            </w:pPr>
            <w:r w:rsidRPr="00B6018E">
              <w:rPr>
                <w:rFonts w:eastAsia="Times New Roman" w:cs="Tahoma"/>
                <w:color w:val="000000"/>
                <w:sz w:val="16"/>
                <w:szCs w:val="16"/>
                <w:lang w:eastAsia="pt-BR"/>
              </w:rPr>
              <w:t>91x91</w:t>
            </w:r>
          </w:p>
        </w:tc>
        <w:tc>
          <w:tcPr>
            <w:tcW w:w="2285" w:type="dxa"/>
            <w:tcBorders>
              <w:left w:val="nil"/>
              <w:right w:val="nil"/>
            </w:tcBorders>
            <w:shd w:val="clear" w:color="auto" w:fill="auto"/>
            <w:noWrap/>
            <w:tcMar>
              <w:left w:w="0" w:type="dxa"/>
              <w:right w:w="0" w:type="dxa"/>
            </w:tcMar>
            <w:vAlign w:val="center"/>
            <w:hideMark/>
          </w:tcPr>
          <w:p w:rsidR="00FD7DD2" w:rsidRPr="00B6018E" w:rsidRDefault="00FD7DD2" w:rsidP="00B6018E">
            <w:pPr>
              <w:spacing w:after="0" w:line="240" w:lineRule="auto"/>
              <w:jc w:val="center"/>
              <w:rPr>
                <w:rFonts w:eastAsia="Times New Roman" w:cs="Tahoma"/>
                <w:color w:val="000000"/>
                <w:sz w:val="16"/>
                <w:szCs w:val="16"/>
                <w:lang w:eastAsia="pt-BR"/>
              </w:rPr>
            </w:pPr>
            <w:r w:rsidRPr="00B6018E">
              <w:rPr>
                <w:rFonts w:eastAsia="Times New Roman" w:cs="Tahoma"/>
                <w:color w:val="000000"/>
                <w:sz w:val="16"/>
                <w:szCs w:val="16"/>
                <w:lang w:eastAsia="pt-BR"/>
              </w:rPr>
              <w:t>832,00</w:t>
            </w:r>
          </w:p>
        </w:tc>
        <w:tc>
          <w:tcPr>
            <w:tcW w:w="2285" w:type="dxa"/>
            <w:tcBorders>
              <w:left w:val="nil"/>
            </w:tcBorders>
            <w:vAlign w:val="center"/>
          </w:tcPr>
          <w:p w:rsidR="00FD7DD2" w:rsidRPr="00B6018E" w:rsidRDefault="00FD7DD2" w:rsidP="00B6018E">
            <w:pPr>
              <w:spacing w:after="0" w:line="240" w:lineRule="auto"/>
              <w:jc w:val="center"/>
              <w:rPr>
                <w:rFonts w:eastAsia="Times New Roman" w:cs="Tahoma"/>
                <w:color w:val="000000"/>
                <w:sz w:val="16"/>
                <w:szCs w:val="16"/>
                <w:lang w:eastAsia="pt-BR"/>
              </w:rPr>
            </w:pPr>
            <w:r w:rsidRPr="00B6018E">
              <w:rPr>
                <w:rFonts w:eastAsia="Times New Roman" w:cs="Tahoma"/>
                <w:color w:val="000000"/>
                <w:sz w:val="16"/>
                <w:szCs w:val="16"/>
                <w:lang w:eastAsia="pt-BR"/>
              </w:rPr>
              <w:t>850,42</w:t>
            </w:r>
          </w:p>
        </w:tc>
        <w:tc>
          <w:tcPr>
            <w:tcW w:w="2286" w:type="dxa"/>
            <w:tcBorders>
              <w:left w:val="nil"/>
            </w:tcBorders>
            <w:vAlign w:val="center"/>
          </w:tcPr>
          <w:p w:rsidR="00FD7DD2" w:rsidRPr="00B6018E" w:rsidRDefault="008510B2" w:rsidP="008510B2">
            <w:pPr>
              <w:spacing w:after="0" w:line="240" w:lineRule="auto"/>
              <w:jc w:val="center"/>
              <w:rPr>
                <w:rFonts w:eastAsia="Times New Roman" w:cs="Tahoma"/>
                <w:color w:val="000000"/>
                <w:sz w:val="16"/>
                <w:szCs w:val="16"/>
                <w:lang w:eastAsia="pt-BR"/>
              </w:rPr>
            </w:pPr>
            <w:r w:rsidRPr="008510B2">
              <w:rPr>
                <w:rFonts w:eastAsia="Times New Roman" w:cs="Tahoma"/>
                <w:color w:val="000000"/>
                <w:sz w:val="16"/>
                <w:szCs w:val="16"/>
                <w:lang w:eastAsia="pt-BR"/>
              </w:rPr>
              <w:t>851</w:t>
            </w:r>
            <w:r>
              <w:rPr>
                <w:rFonts w:eastAsia="Times New Roman" w:cs="Tahoma"/>
                <w:color w:val="000000"/>
                <w:sz w:val="16"/>
                <w:szCs w:val="16"/>
                <w:lang w:eastAsia="pt-BR"/>
              </w:rPr>
              <w:t>,</w:t>
            </w:r>
            <w:r w:rsidRPr="008510B2">
              <w:rPr>
                <w:rFonts w:eastAsia="Times New Roman" w:cs="Tahoma"/>
                <w:color w:val="000000"/>
                <w:sz w:val="16"/>
                <w:szCs w:val="16"/>
                <w:lang w:eastAsia="pt-BR"/>
              </w:rPr>
              <w:t>55</w:t>
            </w:r>
          </w:p>
        </w:tc>
      </w:tr>
      <w:tr w:rsidR="00FD7DD2" w:rsidRPr="00B6018E" w:rsidTr="00B6018E">
        <w:trPr>
          <w:trHeight w:val="227"/>
          <w:jc w:val="center"/>
        </w:trPr>
        <w:tc>
          <w:tcPr>
            <w:tcW w:w="2285" w:type="dxa"/>
            <w:tcBorders>
              <w:right w:val="nil"/>
            </w:tcBorders>
            <w:shd w:val="clear" w:color="auto" w:fill="auto"/>
            <w:noWrap/>
            <w:tcMar>
              <w:left w:w="0" w:type="dxa"/>
              <w:right w:w="0" w:type="dxa"/>
            </w:tcMar>
            <w:vAlign w:val="center"/>
            <w:hideMark/>
          </w:tcPr>
          <w:p w:rsidR="00FD7DD2" w:rsidRPr="00B6018E" w:rsidRDefault="00FD7DD2" w:rsidP="00B6018E">
            <w:pPr>
              <w:spacing w:after="0" w:line="240" w:lineRule="auto"/>
              <w:jc w:val="center"/>
              <w:rPr>
                <w:rFonts w:eastAsia="Times New Roman" w:cs="Tahoma"/>
                <w:color w:val="000000"/>
                <w:sz w:val="16"/>
                <w:szCs w:val="16"/>
                <w:lang w:eastAsia="pt-BR"/>
              </w:rPr>
            </w:pPr>
            <w:r w:rsidRPr="00B6018E">
              <w:rPr>
                <w:rFonts w:eastAsia="Times New Roman" w:cs="Tahoma"/>
                <w:color w:val="000000"/>
                <w:sz w:val="16"/>
                <w:szCs w:val="16"/>
                <w:lang w:eastAsia="pt-BR"/>
              </w:rPr>
              <w:t>111x111</w:t>
            </w:r>
          </w:p>
        </w:tc>
        <w:tc>
          <w:tcPr>
            <w:tcW w:w="2285" w:type="dxa"/>
            <w:tcBorders>
              <w:left w:val="nil"/>
              <w:right w:val="nil"/>
            </w:tcBorders>
            <w:shd w:val="clear" w:color="auto" w:fill="auto"/>
            <w:noWrap/>
            <w:tcMar>
              <w:left w:w="0" w:type="dxa"/>
              <w:right w:w="0" w:type="dxa"/>
            </w:tcMar>
            <w:vAlign w:val="center"/>
            <w:hideMark/>
          </w:tcPr>
          <w:p w:rsidR="00FD7DD2" w:rsidRPr="00B6018E" w:rsidRDefault="00FD7DD2" w:rsidP="00B6018E">
            <w:pPr>
              <w:spacing w:after="0" w:line="240" w:lineRule="auto"/>
              <w:jc w:val="center"/>
              <w:rPr>
                <w:rFonts w:eastAsia="Times New Roman" w:cs="Tahoma"/>
                <w:color w:val="000000"/>
                <w:sz w:val="16"/>
                <w:szCs w:val="16"/>
                <w:lang w:eastAsia="pt-BR"/>
              </w:rPr>
            </w:pPr>
            <w:r w:rsidRPr="00B6018E">
              <w:rPr>
                <w:rFonts w:eastAsia="Times New Roman" w:cs="Tahoma"/>
                <w:color w:val="000000"/>
                <w:sz w:val="16"/>
                <w:szCs w:val="16"/>
                <w:lang w:eastAsia="pt-BR"/>
              </w:rPr>
              <w:t>831,18</w:t>
            </w:r>
          </w:p>
        </w:tc>
        <w:tc>
          <w:tcPr>
            <w:tcW w:w="2285" w:type="dxa"/>
            <w:tcBorders>
              <w:left w:val="nil"/>
            </w:tcBorders>
            <w:vAlign w:val="center"/>
          </w:tcPr>
          <w:p w:rsidR="00FD7DD2" w:rsidRPr="00B6018E" w:rsidRDefault="00FD7DD2" w:rsidP="00B6018E">
            <w:pPr>
              <w:spacing w:after="0" w:line="240" w:lineRule="auto"/>
              <w:jc w:val="center"/>
              <w:rPr>
                <w:rFonts w:eastAsia="Times New Roman" w:cs="Tahoma"/>
                <w:color w:val="000000"/>
                <w:sz w:val="16"/>
                <w:szCs w:val="16"/>
                <w:lang w:eastAsia="pt-BR"/>
              </w:rPr>
            </w:pPr>
            <w:r w:rsidRPr="00B6018E">
              <w:rPr>
                <w:rFonts w:eastAsia="Times New Roman" w:cs="Tahoma"/>
                <w:color w:val="000000"/>
                <w:sz w:val="16"/>
                <w:szCs w:val="16"/>
                <w:lang w:eastAsia="pt-BR"/>
              </w:rPr>
              <w:t>849,80</w:t>
            </w:r>
          </w:p>
        </w:tc>
        <w:tc>
          <w:tcPr>
            <w:tcW w:w="2286" w:type="dxa"/>
            <w:tcBorders>
              <w:left w:val="nil"/>
            </w:tcBorders>
            <w:vAlign w:val="center"/>
          </w:tcPr>
          <w:p w:rsidR="00FD7DD2" w:rsidRPr="00B6018E" w:rsidRDefault="000C50EE" w:rsidP="000C50EE">
            <w:pPr>
              <w:spacing w:after="0" w:line="240" w:lineRule="auto"/>
              <w:jc w:val="center"/>
              <w:rPr>
                <w:rFonts w:eastAsia="Times New Roman" w:cs="Tahoma"/>
                <w:color w:val="000000"/>
                <w:sz w:val="16"/>
                <w:szCs w:val="16"/>
                <w:lang w:eastAsia="pt-BR"/>
              </w:rPr>
            </w:pPr>
            <w:r w:rsidRPr="000C50EE">
              <w:rPr>
                <w:rFonts w:eastAsia="Times New Roman" w:cs="Tahoma"/>
                <w:color w:val="000000"/>
                <w:sz w:val="16"/>
                <w:szCs w:val="16"/>
                <w:lang w:eastAsia="pt-BR"/>
              </w:rPr>
              <w:t>851</w:t>
            </w:r>
            <w:r>
              <w:rPr>
                <w:rFonts w:eastAsia="Times New Roman" w:cs="Tahoma"/>
                <w:color w:val="000000"/>
                <w:sz w:val="16"/>
                <w:szCs w:val="16"/>
                <w:lang w:eastAsia="pt-BR"/>
              </w:rPr>
              <w:t>,07</w:t>
            </w:r>
          </w:p>
        </w:tc>
      </w:tr>
      <w:tr w:rsidR="00FD7DD2" w:rsidRPr="00B6018E" w:rsidTr="00B6018E">
        <w:trPr>
          <w:trHeight w:val="227"/>
          <w:jc w:val="center"/>
        </w:trPr>
        <w:tc>
          <w:tcPr>
            <w:tcW w:w="2285" w:type="dxa"/>
            <w:tcBorders>
              <w:bottom w:val="single" w:sz="4" w:space="0" w:color="auto"/>
              <w:right w:val="nil"/>
            </w:tcBorders>
            <w:shd w:val="clear" w:color="auto" w:fill="auto"/>
            <w:noWrap/>
            <w:tcMar>
              <w:left w:w="0" w:type="dxa"/>
              <w:right w:w="0" w:type="dxa"/>
            </w:tcMar>
            <w:vAlign w:val="center"/>
            <w:hideMark/>
          </w:tcPr>
          <w:p w:rsidR="00FD7DD2" w:rsidRPr="00B6018E" w:rsidRDefault="00FD7DD2" w:rsidP="00B6018E">
            <w:pPr>
              <w:spacing w:after="0" w:line="240" w:lineRule="auto"/>
              <w:jc w:val="center"/>
              <w:rPr>
                <w:rFonts w:eastAsia="Times New Roman" w:cs="Tahoma"/>
                <w:color w:val="000000"/>
                <w:sz w:val="16"/>
                <w:szCs w:val="16"/>
                <w:lang w:eastAsia="pt-BR"/>
              </w:rPr>
            </w:pPr>
            <w:r w:rsidRPr="00B6018E">
              <w:rPr>
                <w:rFonts w:eastAsia="Times New Roman" w:cs="Tahoma"/>
                <w:color w:val="000000"/>
                <w:sz w:val="16"/>
                <w:szCs w:val="16"/>
                <w:lang w:eastAsia="pt-BR"/>
              </w:rPr>
              <w:t>121x121</w:t>
            </w:r>
          </w:p>
        </w:tc>
        <w:tc>
          <w:tcPr>
            <w:tcW w:w="2285" w:type="dxa"/>
            <w:tcBorders>
              <w:left w:val="nil"/>
              <w:bottom w:val="single" w:sz="4" w:space="0" w:color="auto"/>
              <w:right w:val="nil"/>
            </w:tcBorders>
            <w:shd w:val="clear" w:color="auto" w:fill="auto"/>
            <w:noWrap/>
            <w:tcMar>
              <w:left w:w="0" w:type="dxa"/>
              <w:right w:w="0" w:type="dxa"/>
            </w:tcMar>
            <w:vAlign w:val="center"/>
            <w:hideMark/>
          </w:tcPr>
          <w:p w:rsidR="00FD7DD2" w:rsidRPr="00B6018E" w:rsidRDefault="00FD7DD2" w:rsidP="00B6018E">
            <w:pPr>
              <w:spacing w:after="0" w:line="240" w:lineRule="auto"/>
              <w:jc w:val="center"/>
              <w:rPr>
                <w:rFonts w:eastAsia="Times New Roman" w:cs="Tahoma"/>
                <w:color w:val="000000"/>
                <w:sz w:val="16"/>
                <w:szCs w:val="16"/>
                <w:lang w:eastAsia="pt-BR"/>
              </w:rPr>
            </w:pPr>
            <w:r w:rsidRPr="00B6018E">
              <w:rPr>
                <w:rFonts w:eastAsia="Times New Roman" w:cs="Tahoma"/>
                <w:color w:val="000000"/>
                <w:sz w:val="16"/>
                <w:szCs w:val="16"/>
                <w:lang w:eastAsia="pt-BR"/>
              </w:rPr>
              <w:t>830,62</w:t>
            </w:r>
          </w:p>
        </w:tc>
        <w:tc>
          <w:tcPr>
            <w:tcW w:w="2285" w:type="dxa"/>
            <w:tcBorders>
              <w:left w:val="nil"/>
              <w:bottom w:val="single" w:sz="4" w:space="0" w:color="auto"/>
            </w:tcBorders>
            <w:vAlign w:val="center"/>
          </w:tcPr>
          <w:p w:rsidR="00FD7DD2" w:rsidRPr="00B6018E" w:rsidRDefault="00FD7DD2" w:rsidP="00B6018E">
            <w:pPr>
              <w:spacing w:after="0" w:line="240" w:lineRule="auto"/>
              <w:jc w:val="center"/>
              <w:rPr>
                <w:rFonts w:eastAsia="Times New Roman" w:cs="Tahoma"/>
                <w:color w:val="000000"/>
                <w:sz w:val="16"/>
                <w:szCs w:val="16"/>
                <w:lang w:eastAsia="pt-BR"/>
              </w:rPr>
            </w:pPr>
            <w:r w:rsidRPr="00B6018E">
              <w:rPr>
                <w:rFonts w:eastAsia="Times New Roman" w:cs="Tahoma"/>
                <w:color w:val="000000"/>
                <w:sz w:val="16"/>
                <w:szCs w:val="16"/>
                <w:lang w:eastAsia="pt-BR"/>
              </w:rPr>
              <w:t>849,28</w:t>
            </w:r>
          </w:p>
        </w:tc>
        <w:tc>
          <w:tcPr>
            <w:tcW w:w="2286" w:type="dxa"/>
            <w:tcBorders>
              <w:left w:val="nil"/>
              <w:bottom w:val="single" w:sz="4" w:space="0" w:color="auto"/>
            </w:tcBorders>
            <w:vAlign w:val="center"/>
          </w:tcPr>
          <w:p w:rsidR="00FD7DD2" w:rsidRPr="00B6018E" w:rsidRDefault="00A723EC" w:rsidP="00A723EC">
            <w:pPr>
              <w:spacing w:after="0" w:line="240" w:lineRule="auto"/>
              <w:jc w:val="center"/>
              <w:rPr>
                <w:rFonts w:eastAsia="Times New Roman" w:cs="Tahoma"/>
                <w:color w:val="000000"/>
                <w:sz w:val="16"/>
                <w:szCs w:val="16"/>
                <w:lang w:eastAsia="pt-BR"/>
              </w:rPr>
            </w:pPr>
            <w:r w:rsidRPr="00A723EC">
              <w:rPr>
                <w:rFonts w:eastAsia="Times New Roman" w:cs="Tahoma"/>
                <w:color w:val="000000"/>
                <w:sz w:val="16"/>
                <w:szCs w:val="16"/>
                <w:lang w:eastAsia="pt-BR"/>
              </w:rPr>
              <w:t>850</w:t>
            </w:r>
            <w:r>
              <w:rPr>
                <w:rFonts w:eastAsia="Times New Roman" w:cs="Tahoma"/>
                <w:color w:val="000000"/>
                <w:sz w:val="16"/>
                <w:szCs w:val="16"/>
                <w:lang w:eastAsia="pt-BR"/>
              </w:rPr>
              <w:t>,</w:t>
            </w:r>
            <w:r w:rsidRPr="00A723EC">
              <w:rPr>
                <w:rFonts w:eastAsia="Times New Roman" w:cs="Tahoma"/>
                <w:color w:val="000000"/>
                <w:sz w:val="16"/>
                <w:szCs w:val="16"/>
                <w:lang w:eastAsia="pt-BR"/>
              </w:rPr>
              <w:t>79</w:t>
            </w:r>
          </w:p>
        </w:tc>
      </w:tr>
      <w:tr w:rsidR="00FD7DD2" w:rsidRPr="00B6018E" w:rsidTr="00B6018E">
        <w:trPr>
          <w:trHeight w:val="227"/>
          <w:jc w:val="center"/>
        </w:trPr>
        <w:tc>
          <w:tcPr>
            <w:tcW w:w="2285" w:type="dxa"/>
            <w:tcBorders>
              <w:bottom w:val="single" w:sz="4" w:space="0" w:color="auto"/>
              <w:right w:val="nil"/>
            </w:tcBorders>
            <w:shd w:val="clear" w:color="auto" w:fill="auto"/>
            <w:noWrap/>
            <w:tcMar>
              <w:left w:w="0" w:type="dxa"/>
              <w:right w:w="0" w:type="dxa"/>
            </w:tcMar>
            <w:vAlign w:val="center"/>
            <w:hideMark/>
          </w:tcPr>
          <w:p w:rsidR="00FD7DD2" w:rsidRPr="00B6018E" w:rsidRDefault="00FD7DD2" w:rsidP="00B6018E">
            <w:pPr>
              <w:spacing w:after="0" w:line="240" w:lineRule="auto"/>
              <w:jc w:val="center"/>
              <w:rPr>
                <w:rFonts w:eastAsia="Times New Roman" w:cs="Tahoma"/>
                <w:color w:val="000000"/>
                <w:sz w:val="16"/>
                <w:szCs w:val="16"/>
                <w:lang w:eastAsia="pt-BR"/>
              </w:rPr>
            </w:pPr>
            <w:r w:rsidRPr="00B6018E">
              <w:rPr>
                <w:rFonts w:eastAsia="Times New Roman" w:cs="Tahoma"/>
                <w:color w:val="000000"/>
                <w:sz w:val="16"/>
                <w:szCs w:val="16"/>
                <w:lang w:eastAsia="pt-BR"/>
              </w:rPr>
              <w:t>201x201</w:t>
            </w:r>
          </w:p>
        </w:tc>
        <w:tc>
          <w:tcPr>
            <w:tcW w:w="2285" w:type="dxa"/>
            <w:tcBorders>
              <w:left w:val="nil"/>
              <w:bottom w:val="single" w:sz="4" w:space="0" w:color="auto"/>
              <w:right w:val="nil"/>
            </w:tcBorders>
            <w:shd w:val="clear" w:color="auto" w:fill="auto"/>
            <w:noWrap/>
            <w:tcMar>
              <w:left w:w="0" w:type="dxa"/>
              <w:right w:w="0" w:type="dxa"/>
            </w:tcMar>
            <w:vAlign w:val="center"/>
            <w:hideMark/>
          </w:tcPr>
          <w:p w:rsidR="00FD7DD2" w:rsidRPr="00B6018E" w:rsidRDefault="00FD7DD2" w:rsidP="00B6018E">
            <w:pPr>
              <w:spacing w:after="0" w:line="240" w:lineRule="auto"/>
              <w:jc w:val="center"/>
              <w:rPr>
                <w:rFonts w:eastAsia="Times New Roman" w:cs="Tahoma"/>
                <w:color w:val="000000"/>
                <w:sz w:val="16"/>
                <w:szCs w:val="16"/>
                <w:lang w:eastAsia="pt-BR"/>
              </w:rPr>
            </w:pPr>
            <w:r w:rsidRPr="00B6018E">
              <w:rPr>
                <w:rFonts w:eastAsia="Times New Roman" w:cs="Tahoma"/>
                <w:color w:val="000000"/>
                <w:sz w:val="16"/>
                <w:szCs w:val="16"/>
                <w:lang w:eastAsia="pt-BR"/>
              </w:rPr>
              <w:t>822,12</w:t>
            </w:r>
          </w:p>
        </w:tc>
        <w:tc>
          <w:tcPr>
            <w:tcW w:w="2285" w:type="dxa"/>
            <w:tcBorders>
              <w:left w:val="nil"/>
              <w:bottom w:val="single" w:sz="4" w:space="0" w:color="auto"/>
            </w:tcBorders>
            <w:vAlign w:val="center"/>
          </w:tcPr>
          <w:p w:rsidR="00FD7DD2" w:rsidRPr="00B6018E" w:rsidRDefault="00FD7DD2" w:rsidP="00B6018E">
            <w:pPr>
              <w:spacing w:after="0" w:line="240" w:lineRule="auto"/>
              <w:jc w:val="center"/>
              <w:rPr>
                <w:rFonts w:eastAsia="Times New Roman" w:cs="Tahoma"/>
                <w:color w:val="000000"/>
                <w:sz w:val="16"/>
                <w:szCs w:val="16"/>
                <w:lang w:eastAsia="pt-BR"/>
              </w:rPr>
            </w:pPr>
            <w:r w:rsidRPr="00B6018E">
              <w:rPr>
                <w:rFonts w:eastAsia="Times New Roman" w:cs="Tahoma"/>
                <w:color w:val="000000"/>
                <w:sz w:val="16"/>
                <w:szCs w:val="16"/>
                <w:lang w:eastAsia="pt-BR"/>
              </w:rPr>
              <w:t>841,45</w:t>
            </w:r>
          </w:p>
        </w:tc>
        <w:tc>
          <w:tcPr>
            <w:tcW w:w="2286" w:type="dxa"/>
            <w:tcBorders>
              <w:left w:val="nil"/>
              <w:bottom w:val="single" w:sz="4" w:space="0" w:color="auto"/>
            </w:tcBorders>
            <w:vAlign w:val="center"/>
          </w:tcPr>
          <w:p w:rsidR="00FD7DD2" w:rsidRPr="00B6018E" w:rsidRDefault="00BE7563" w:rsidP="00B6018E">
            <w:pPr>
              <w:spacing w:after="0" w:line="240" w:lineRule="auto"/>
              <w:jc w:val="center"/>
              <w:rPr>
                <w:rFonts w:eastAsia="Times New Roman" w:cs="Tahoma"/>
                <w:color w:val="000000"/>
                <w:sz w:val="16"/>
                <w:szCs w:val="16"/>
                <w:lang w:eastAsia="pt-BR"/>
              </w:rPr>
            </w:pPr>
            <w:r w:rsidRPr="00BE7563">
              <w:rPr>
                <w:rFonts w:eastAsia="Times New Roman" w:cs="Tahoma"/>
                <w:color w:val="000000"/>
                <w:sz w:val="16"/>
                <w:szCs w:val="16"/>
                <w:lang w:eastAsia="pt-BR"/>
              </w:rPr>
              <w:t>846</w:t>
            </w:r>
            <w:r>
              <w:rPr>
                <w:rFonts w:eastAsia="Times New Roman" w:cs="Tahoma"/>
                <w:color w:val="000000"/>
                <w:sz w:val="16"/>
                <w:szCs w:val="16"/>
                <w:lang w:eastAsia="pt-BR"/>
              </w:rPr>
              <w:t>,30</w:t>
            </w:r>
          </w:p>
        </w:tc>
      </w:tr>
      <w:tr w:rsidR="00FD7DD2" w:rsidRPr="00B6018E" w:rsidTr="00B6018E">
        <w:trPr>
          <w:trHeight w:val="227"/>
          <w:jc w:val="center"/>
        </w:trPr>
        <w:tc>
          <w:tcPr>
            <w:tcW w:w="2285" w:type="dxa"/>
            <w:tcBorders>
              <w:bottom w:val="single" w:sz="12" w:space="0" w:color="auto"/>
              <w:right w:val="nil"/>
            </w:tcBorders>
            <w:shd w:val="clear" w:color="auto" w:fill="auto"/>
            <w:noWrap/>
            <w:tcMar>
              <w:left w:w="0" w:type="dxa"/>
              <w:right w:w="0" w:type="dxa"/>
            </w:tcMar>
            <w:vAlign w:val="center"/>
            <w:hideMark/>
          </w:tcPr>
          <w:p w:rsidR="00FD7DD2" w:rsidRPr="00B6018E" w:rsidRDefault="00FD7DD2" w:rsidP="00B6018E">
            <w:pPr>
              <w:spacing w:after="0" w:line="240" w:lineRule="auto"/>
              <w:jc w:val="center"/>
              <w:rPr>
                <w:rFonts w:eastAsia="Times New Roman" w:cs="Tahoma"/>
                <w:color w:val="000000"/>
                <w:sz w:val="16"/>
                <w:szCs w:val="16"/>
                <w:lang w:eastAsia="pt-BR"/>
              </w:rPr>
            </w:pPr>
            <w:r w:rsidRPr="00B6018E">
              <w:rPr>
                <w:rFonts w:eastAsia="Times New Roman" w:cs="Tahoma"/>
                <w:color w:val="000000"/>
                <w:sz w:val="16"/>
                <w:szCs w:val="16"/>
                <w:lang w:eastAsia="pt-BR"/>
              </w:rPr>
              <w:t>241x241</w:t>
            </w:r>
          </w:p>
        </w:tc>
        <w:tc>
          <w:tcPr>
            <w:tcW w:w="2285" w:type="dxa"/>
            <w:tcBorders>
              <w:left w:val="nil"/>
              <w:bottom w:val="single" w:sz="12" w:space="0" w:color="auto"/>
              <w:right w:val="nil"/>
            </w:tcBorders>
            <w:shd w:val="clear" w:color="auto" w:fill="auto"/>
            <w:noWrap/>
            <w:tcMar>
              <w:left w:w="0" w:type="dxa"/>
              <w:right w:w="0" w:type="dxa"/>
            </w:tcMar>
            <w:vAlign w:val="center"/>
            <w:hideMark/>
          </w:tcPr>
          <w:p w:rsidR="00FD7DD2" w:rsidRPr="00B6018E" w:rsidRDefault="00FD7DD2" w:rsidP="00B6018E">
            <w:pPr>
              <w:spacing w:after="0" w:line="240" w:lineRule="auto"/>
              <w:jc w:val="center"/>
              <w:rPr>
                <w:rFonts w:eastAsia="Times New Roman" w:cs="Tahoma"/>
                <w:color w:val="000000"/>
                <w:sz w:val="16"/>
                <w:szCs w:val="16"/>
                <w:lang w:eastAsia="pt-BR"/>
              </w:rPr>
            </w:pPr>
            <w:r w:rsidRPr="00B6018E">
              <w:rPr>
                <w:rFonts w:eastAsia="Times New Roman" w:cs="Tahoma"/>
                <w:color w:val="000000"/>
                <w:sz w:val="16"/>
                <w:szCs w:val="16"/>
                <w:lang w:eastAsia="pt-BR"/>
              </w:rPr>
              <w:t>814,37</w:t>
            </w:r>
          </w:p>
        </w:tc>
        <w:tc>
          <w:tcPr>
            <w:tcW w:w="2285" w:type="dxa"/>
            <w:tcBorders>
              <w:left w:val="nil"/>
              <w:bottom w:val="single" w:sz="12" w:space="0" w:color="auto"/>
            </w:tcBorders>
            <w:vAlign w:val="center"/>
          </w:tcPr>
          <w:p w:rsidR="00FD7DD2" w:rsidRPr="00B6018E" w:rsidRDefault="00FD7DD2" w:rsidP="00B6018E">
            <w:pPr>
              <w:spacing w:after="0" w:line="240" w:lineRule="auto"/>
              <w:jc w:val="center"/>
              <w:rPr>
                <w:rFonts w:eastAsia="Times New Roman" w:cs="Tahoma"/>
                <w:color w:val="000000"/>
                <w:sz w:val="16"/>
                <w:szCs w:val="16"/>
                <w:lang w:eastAsia="pt-BR"/>
              </w:rPr>
            </w:pPr>
            <w:r w:rsidRPr="00B6018E">
              <w:rPr>
                <w:rFonts w:eastAsia="Times New Roman" w:cs="Tahoma"/>
                <w:color w:val="000000"/>
                <w:sz w:val="16"/>
                <w:szCs w:val="16"/>
                <w:lang w:eastAsia="pt-BR"/>
              </w:rPr>
              <w:t>833,97</w:t>
            </w:r>
          </w:p>
        </w:tc>
        <w:tc>
          <w:tcPr>
            <w:tcW w:w="2286" w:type="dxa"/>
            <w:tcBorders>
              <w:left w:val="nil"/>
              <w:bottom w:val="single" w:sz="12" w:space="0" w:color="auto"/>
            </w:tcBorders>
            <w:vAlign w:val="center"/>
          </w:tcPr>
          <w:p w:rsidR="00FD7DD2" w:rsidRPr="00B6018E" w:rsidRDefault="00F97E7D" w:rsidP="00B6018E">
            <w:pPr>
              <w:spacing w:after="0" w:line="240" w:lineRule="auto"/>
              <w:jc w:val="center"/>
              <w:rPr>
                <w:rFonts w:eastAsia="Times New Roman" w:cs="Tahoma"/>
                <w:color w:val="000000"/>
                <w:sz w:val="16"/>
                <w:szCs w:val="16"/>
                <w:lang w:eastAsia="pt-BR"/>
              </w:rPr>
            </w:pPr>
            <w:r>
              <w:rPr>
                <w:rFonts w:eastAsia="Times New Roman" w:cs="Tahoma"/>
                <w:color w:val="000000"/>
                <w:sz w:val="16"/>
                <w:szCs w:val="16"/>
                <w:lang w:eastAsia="pt-BR"/>
              </w:rPr>
              <w:t>841,</w:t>
            </w:r>
            <w:r w:rsidRPr="00F97E7D">
              <w:rPr>
                <w:rFonts w:eastAsia="Times New Roman" w:cs="Tahoma"/>
                <w:color w:val="000000"/>
                <w:sz w:val="16"/>
                <w:szCs w:val="16"/>
                <w:lang w:eastAsia="pt-BR"/>
              </w:rPr>
              <w:t>2</w:t>
            </w:r>
            <w:r>
              <w:rPr>
                <w:rFonts w:eastAsia="Times New Roman" w:cs="Tahoma"/>
                <w:color w:val="000000"/>
                <w:sz w:val="16"/>
                <w:szCs w:val="16"/>
                <w:lang w:eastAsia="pt-BR"/>
              </w:rPr>
              <w:t>9</w:t>
            </w:r>
          </w:p>
        </w:tc>
      </w:tr>
      <w:bookmarkEnd w:id="7"/>
      <w:bookmarkEnd w:id="8"/>
    </w:tbl>
    <w:p w:rsidR="00686652" w:rsidRPr="00686652" w:rsidRDefault="00686652" w:rsidP="002B204E"/>
    <w:p w:rsidR="00C916E8" w:rsidRDefault="009B7CD6" w:rsidP="00E52CF0">
      <w:r>
        <w:t>Essa anomalia pode estar relacionada ao pico existente na curva de calor específico entre as temperaturas de 900 e 1200 K (</w:t>
      </w:r>
      <w:r w:rsidR="00E174BD">
        <w:t>626,85 e 926,85 °C</w:t>
      </w:r>
      <w:r>
        <w:t>), aproximadamente:</w:t>
      </w:r>
      <w:r w:rsidR="00E174BD">
        <w:t xml:space="preserve"> uma vez que o calor específico é importante na determinação do termo de acúmulo e, como o aumento da malha diminui as diferenças de temperatura entre elementos vizinhos, esse fator pode afetar a evolução temporal das temperaturas. Outro fator, não investigado, pode estar relacionado à detalhes, numéricos ou físicos, não considerados na </w:t>
      </w:r>
      <w:proofErr w:type="spellStart"/>
      <w:r w:rsidR="00E174BD">
        <w:t>discretização</w:t>
      </w:r>
      <w:proofErr w:type="spellEnd"/>
      <w:r w:rsidR="00E174BD">
        <w:t xml:space="preserve"> que só mostram-se relevantes em malhas super finas.</w:t>
      </w:r>
    </w:p>
    <w:p w:rsidR="0059446C" w:rsidRDefault="0027001A" w:rsidP="00E52CF0">
      <w:r>
        <w:t xml:space="preserve">Enquanto que </w:t>
      </w:r>
      <w:r w:rsidR="00316A76">
        <w:t>o perfil para uma posição horizontal X constante é assimétrico, uma vez que o coeficiente de convecção na superfície superior é muita vez superior ao da superfície inferior, o perfil para uma dada espessura Y é simétrico, uma vez que selecionou-se valores iguais para o coeficiente de transferência de calor por convecção nas laterais. Além disso, observa-se o mesmo padrão: um pequeno número de nós é necessário para obter valores de temperatura independentes do tamanho da malha. É possível que o mesmo padrão para valores elevados de elementos de volume também ocorra para esse perfil.</w:t>
      </w:r>
    </w:p>
    <w:p w:rsidR="00341F4C" w:rsidRDefault="00341F4C" w:rsidP="00341F4C">
      <w:pPr>
        <w:pStyle w:val="Figura"/>
      </w:pPr>
      <w:r>
        <w:rPr>
          <w:lang w:eastAsia="pt-BR"/>
        </w:rPr>
        <w:drawing>
          <wp:inline distT="0" distB="0" distL="0" distR="0">
            <wp:extent cx="5040000" cy="3140999"/>
            <wp:effectExtent l="0" t="0" r="8255" b="254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040000" cy="3140999"/>
                    </a:xfrm>
                    <a:prstGeom prst="rect">
                      <a:avLst/>
                    </a:prstGeom>
                    <a:noFill/>
                  </pic:spPr>
                </pic:pic>
              </a:graphicData>
            </a:graphic>
          </wp:inline>
        </w:drawing>
      </w:r>
    </w:p>
    <w:p w:rsidR="00341F4C" w:rsidRDefault="00341F4C" w:rsidP="00341F4C">
      <w:pPr>
        <w:pStyle w:val="Legenda"/>
        <w:jc w:val="both"/>
      </w:pPr>
      <w:r>
        <w:t xml:space="preserve">Figura </w:t>
      </w:r>
      <w:r w:rsidR="00490516">
        <w:fldChar w:fldCharType="begin"/>
      </w:r>
      <w:r>
        <w:instrText xml:space="preserve"> SEQ Figura \* ARABIC </w:instrText>
      </w:r>
      <w:r w:rsidR="00490516">
        <w:fldChar w:fldCharType="separate"/>
      </w:r>
      <w:r w:rsidR="0035514F">
        <w:rPr>
          <w:noProof/>
        </w:rPr>
        <w:t>8</w:t>
      </w:r>
      <w:r w:rsidR="00490516">
        <w:fldChar w:fldCharType="end"/>
      </w:r>
      <w:r>
        <w:t>: Perfil de temperatura em Y = 0,10 m após 1940 s (32,33 minutos) – instante situa-se na metade do estágio “</w:t>
      </w:r>
      <w:proofErr w:type="spellStart"/>
      <w:r>
        <w:t>Charging</w:t>
      </w:r>
      <w:proofErr w:type="spellEnd"/>
      <w:r>
        <w:t xml:space="preserve">”. </w:t>
      </w:r>
      <w:r w:rsidR="00C647A0">
        <w:t>Intervalo de tempo: 200 s. Tolerância: 0,001</w:t>
      </w:r>
    </w:p>
    <w:p w:rsidR="0035514F" w:rsidRPr="0035514F" w:rsidRDefault="0035514F" w:rsidP="0035514F">
      <w:r>
        <w:t>Avaliando as mesmas posições em um tempo anterior (800 s), ainda dentro do estágio “</w:t>
      </w:r>
      <w:proofErr w:type="spellStart"/>
      <w:r>
        <w:t>Non-firing</w:t>
      </w:r>
      <w:proofErr w:type="spellEnd"/>
      <w:r>
        <w:t>”, nota-se que a análise feita acima é consistente: malhas com 15 x 15 elementos já se mostram adequadas para obter o perfil de temperatura considerando o intervalo de tempo de 200 s.</w:t>
      </w:r>
    </w:p>
    <w:p w:rsidR="00520AB9" w:rsidRDefault="00FE07D9" w:rsidP="00520AB9">
      <w:pPr>
        <w:pStyle w:val="Figura"/>
      </w:pPr>
      <w:r>
        <w:rPr>
          <w:lang w:eastAsia="pt-BR"/>
        </w:rPr>
        <w:drawing>
          <wp:inline distT="0" distB="0" distL="0" distR="0">
            <wp:extent cx="5760000" cy="3589714"/>
            <wp:effectExtent l="0" t="0" r="0"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60000" cy="3589714"/>
                    </a:xfrm>
                    <a:prstGeom prst="rect">
                      <a:avLst/>
                    </a:prstGeom>
                    <a:noFill/>
                  </pic:spPr>
                </pic:pic>
              </a:graphicData>
            </a:graphic>
          </wp:inline>
        </w:drawing>
      </w:r>
    </w:p>
    <w:p w:rsidR="00341F4C" w:rsidRDefault="00520AB9" w:rsidP="00520AB9">
      <w:pPr>
        <w:pStyle w:val="Legenda"/>
      </w:pPr>
      <w:r>
        <w:t xml:space="preserve">Figura </w:t>
      </w:r>
      <w:r w:rsidR="00490516">
        <w:fldChar w:fldCharType="begin"/>
      </w:r>
      <w:r>
        <w:instrText xml:space="preserve"> SEQ Figura \* ARABIC </w:instrText>
      </w:r>
      <w:r w:rsidR="00490516">
        <w:fldChar w:fldCharType="separate"/>
      </w:r>
      <w:r w:rsidR="0035514F">
        <w:rPr>
          <w:noProof/>
        </w:rPr>
        <w:t>9</w:t>
      </w:r>
      <w:r w:rsidR="00490516">
        <w:fldChar w:fldCharType="end"/>
      </w:r>
      <w:r w:rsidR="00D705B3">
        <w:t>: Perfil de temperatura em X = 0,50 m após 800 s (13,33 minutos) – instante situa-se na no estágio “</w:t>
      </w:r>
      <w:proofErr w:type="spellStart"/>
      <w:r w:rsidR="00D705B3">
        <w:t>Non-firing</w:t>
      </w:r>
      <w:proofErr w:type="spellEnd"/>
      <w:r w:rsidR="00D705B3">
        <w:t>”.</w:t>
      </w:r>
      <w:r w:rsidR="00C647A0">
        <w:t xml:space="preserve"> Intervalo de tempo: 200 s. Tolerância: 0,001</w:t>
      </w:r>
    </w:p>
    <w:p w:rsidR="0059446C" w:rsidRDefault="00DF2603" w:rsidP="00521682">
      <w:pPr>
        <w:pStyle w:val="Figura"/>
      </w:pPr>
      <w:r>
        <w:rPr>
          <w:lang w:eastAsia="pt-BR"/>
        </w:rPr>
        <w:drawing>
          <wp:inline distT="0" distB="0" distL="0" distR="0">
            <wp:extent cx="5760000" cy="3589714"/>
            <wp:effectExtent l="0" t="0" r="0"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60000" cy="3589714"/>
                    </a:xfrm>
                    <a:prstGeom prst="rect">
                      <a:avLst/>
                    </a:prstGeom>
                    <a:noFill/>
                  </pic:spPr>
                </pic:pic>
              </a:graphicData>
            </a:graphic>
          </wp:inline>
        </w:drawing>
      </w:r>
    </w:p>
    <w:p w:rsidR="00521682" w:rsidRDefault="00521682" w:rsidP="00521682">
      <w:pPr>
        <w:pStyle w:val="Legenda"/>
      </w:pPr>
      <w:r>
        <w:t xml:space="preserve">Figura </w:t>
      </w:r>
      <w:r w:rsidR="00490516">
        <w:fldChar w:fldCharType="begin"/>
      </w:r>
      <w:r>
        <w:instrText xml:space="preserve"> SEQ Figura \* ARABIC </w:instrText>
      </w:r>
      <w:r w:rsidR="00490516">
        <w:fldChar w:fldCharType="separate"/>
      </w:r>
      <w:r w:rsidR="0035514F">
        <w:rPr>
          <w:noProof/>
        </w:rPr>
        <w:t>10</w:t>
      </w:r>
      <w:r w:rsidR="00490516">
        <w:fldChar w:fldCharType="end"/>
      </w:r>
      <w:r>
        <w:t>: Perfil de temperatura em Y = 0,10 m após 800 s (13,33 minutos) – instante situa-se na no estágio “</w:t>
      </w:r>
      <w:proofErr w:type="spellStart"/>
      <w:r>
        <w:t>Non-firing</w:t>
      </w:r>
      <w:proofErr w:type="spellEnd"/>
      <w:r>
        <w:t>”.</w:t>
      </w:r>
      <w:r w:rsidR="00C647A0">
        <w:t xml:space="preserve"> Intervalo de tempo: 200 s. Tolerância: 0,001</w:t>
      </w:r>
    </w:p>
    <w:p w:rsidR="00521682" w:rsidRDefault="00E862DA" w:rsidP="00AB27E0">
      <w:pPr>
        <w:pStyle w:val="Figura"/>
      </w:pPr>
      <w:r>
        <w:rPr>
          <w:lang w:eastAsia="pt-BR"/>
        </w:rPr>
        <w:drawing>
          <wp:inline distT="0" distB="0" distL="0" distR="0">
            <wp:extent cx="5760000" cy="3589714"/>
            <wp:effectExtent l="0" t="0" r="0" b="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60000" cy="3589714"/>
                    </a:xfrm>
                    <a:prstGeom prst="rect">
                      <a:avLst/>
                    </a:prstGeom>
                    <a:noFill/>
                  </pic:spPr>
                </pic:pic>
              </a:graphicData>
            </a:graphic>
          </wp:inline>
        </w:drawing>
      </w:r>
    </w:p>
    <w:p w:rsidR="00E862DA" w:rsidRDefault="00E862DA" w:rsidP="00E862DA">
      <w:pPr>
        <w:pStyle w:val="Legenda"/>
      </w:pPr>
      <w:r>
        <w:t xml:space="preserve">Figura </w:t>
      </w:r>
      <w:r w:rsidR="00490516">
        <w:fldChar w:fldCharType="begin"/>
      </w:r>
      <w:r>
        <w:instrText xml:space="preserve"> SEQ Figura \* ARABIC </w:instrText>
      </w:r>
      <w:r w:rsidR="00490516">
        <w:fldChar w:fldCharType="separate"/>
      </w:r>
      <w:r w:rsidR="0035514F">
        <w:rPr>
          <w:noProof/>
        </w:rPr>
        <w:t>11</w:t>
      </w:r>
      <w:r w:rsidR="00490516">
        <w:fldChar w:fldCharType="end"/>
      </w:r>
      <w:r>
        <w:t>: Perfil de temperatura em Y = 0,10 m após 800 s (13,33 minutos) – instante situa-se na no estágio “</w:t>
      </w:r>
      <w:proofErr w:type="spellStart"/>
      <w:r>
        <w:t>Non-firing</w:t>
      </w:r>
      <w:proofErr w:type="spellEnd"/>
      <w:r>
        <w:t>”.</w:t>
      </w:r>
      <w:r w:rsidR="00EE4E9B">
        <w:t xml:space="preserve"> Detalhe para malhas 15 x 15 e 31 x 31</w:t>
      </w:r>
      <w:r w:rsidR="00C647A0">
        <w:t>. Intervalo de tempo: 200 s. Tolerância: 0,001</w:t>
      </w:r>
    </w:p>
    <w:p w:rsidR="00E862DA" w:rsidRPr="00E862DA" w:rsidRDefault="00E862DA" w:rsidP="00E862DA"/>
    <w:p w:rsidR="00521682" w:rsidRPr="00686652" w:rsidRDefault="00521682" w:rsidP="00E52CF0"/>
    <w:p w:rsidR="00E52CF0" w:rsidRPr="00CB3F68" w:rsidRDefault="00C916E8" w:rsidP="00E52CF0">
      <w:pPr>
        <w:rPr>
          <w:b/>
          <w:lang w:val="en-US"/>
        </w:rPr>
      </w:pPr>
      <w:r w:rsidRPr="00CB3F68">
        <w:rPr>
          <w:b/>
          <w:lang w:val="en-US"/>
        </w:rPr>
        <w:t>CONCLUSÃO</w:t>
      </w:r>
    </w:p>
    <w:p w:rsidR="00C916E8" w:rsidRPr="00CB3F68" w:rsidRDefault="00C916E8" w:rsidP="00C916E8">
      <w:pPr>
        <w:rPr>
          <w:lang w:val="en-US"/>
        </w:rPr>
      </w:pPr>
    </w:p>
    <w:p w:rsidR="00C916E8" w:rsidRPr="00CB3F68" w:rsidRDefault="00C916E8" w:rsidP="00C916E8">
      <w:pPr>
        <w:rPr>
          <w:lang w:val="en-US"/>
        </w:rPr>
      </w:pPr>
    </w:p>
    <w:p w:rsidR="00C725B4" w:rsidRPr="00CB3F68" w:rsidRDefault="00C725B4" w:rsidP="00322285">
      <w:pPr>
        <w:keepNext/>
        <w:autoSpaceDE w:val="0"/>
        <w:autoSpaceDN w:val="0"/>
        <w:adjustRightInd w:val="0"/>
        <w:spacing w:after="0"/>
        <w:rPr>
          <w:rFonts w:cs="Tahoma"/>
          <w:b/>
          <w:szCs w:val="24"/>
          <w:lang w:val="en-US"/>
        </w:rPr>
      </w:pPr>
      <w:r w:rsidRPr="00CB3F68">
        <w:rPr>
          <w:rFonts w:cs="Tahoma"/>
          <w:b/>
          <w:szCs w:val="24"/>
          <w:lang w:val="en-US"/>
        </w:rPr>
        <w:t>REFERÊNCIAS:</w:t>
      </w:r>
    </w:p>
    <w:p w:rsidR="00C725B4" w:rsidRPr="00CB3F68" w:rsidRDefault="00C725B4" w:rsidP="008B33D2">
      <w:pPr>
        <w:keepNext/>
        <w:autoSpaceDE w:val="0"/>
        <w:autoSpaceDN w:val="0"/>
        <w:adjustRightInd w:val="0"/>
        <w:spacing w:after="0"/>
        <w:rPr>
          <w:rFonts w:cs="Tahoma"/>
          <w:b/>
          <w:szCs w:val="24"/>
          <w:lang w:val="en-US"/>
        </w:rPr>
      </w:pPr>
    </w:p>
    <w:p w:rsidR="0030361A" w:rsidRDefault="0030361A" w:rsidP="0030361A">
      <w:pPr>
        <w:spacing w:line="240" w:lineRule="auto"/>
        <w:jc w:val="left"/>
        <w:rPr>
          <w:lang w:val="en-US"/>
        </w:rPr>
      </w:pPr>
      <w:r>
        <w:rPr>
          <w:lang w:val="en-US"/>
        </w:rPr>
        <w:t xml:space="preserve">JANG, J. H.; LEE, D. E.; KIM, C. KIM, M. Y. Prediction of furnace heat transfer and its influence on the steel slag heating and skid mark formation in a reheating furnace. </w:t>
      </w:r>
      <w:r w:rsidRPr="0030361A">
        <w:rPr>
          <w:b/>
          <w:lang w:val="en-US"/>
        </w:rPr>
        <w:t>ISIJ International</w:t>
      </w:r>
      <w:r>
        <w:rPr>
          <w:lang w:val="en-US"/>
        </w:rPr>
        <w:t>, v. 48, n. 10, 2008, p. 1325-1330</w:t>
      </w:r>
      <w:r w:rsidR="00921AFA">
        <w:rPr>
          <w:lang w:val="en-US"/>
        </w:rPr>
        <w:t>.</w:t>
      </w:r>
    </w:p>
    <w:p w:rsidR="00921AFA" w:rsidRPr="0030361A" w:rsidRDefault="00921AFA" w:rsidP="0030361A">
      <w:pPr>
        <w:spacing w:line="240" w:lineRule="auto"/>
        <w:jc w:val="left"/>
        <w:rPr>
          <w:u w:val="single"/>
          <w:lang w:val="en-US"/>
        </w:rPr>
      </w:pPr>
      <w:r>
        <w:rPr>
          <w:lang w:val="en-US"/>
        </w:rPr>
        <w:t xml:space="preserve">KIM, Y.; FAROUK, B.; KEVERIAN, J. A mathematical model for thermal analysis of thin strip casting of low carbon steel. </w:t>
      </w:r>
      <w:r w:rsidRPr="00921AFA">
        <w:rPr>
          <w:b/>
          <w:lang w:val="en-US"/>
        </w:rPr>
        <w:t>Journal of Engineering for Industry</w:t>
      </w:r>
      <w:r>
        <w:rPr>
          <w:lang w:val="en-US"/>
        </w:rPr>
        <w:t>, v. 113, n. 1, Feb. 1991.</w:t>
      </w:r>
    </w:p>
    <w:p w:rsidR="0030361A" w:rsidRPr="003E1E02" w:rsidRDefault="003E1E02" w:rsidP="0030361A">
      <w:pPr>
        <w:spacing w:line="240" w:lineRule="auto"/>
        <w:jc w:val="left"/>
        <w:rPr>
          <w:lang w:val="en-US"/>
        </w:rPr>
      </w:pPr>
      <w:r w:rsidRPr="003E1E02">
        <w:rPr>
          <w:lang w:val="en-US"/>
        </w:rPr>
        <w:t>LEE, G. W.; KIM, M. Y. On the t</w:t>
      </w:r>
      <w:r>
        <w:rPr>
          <w:lang w:val="en-US"/>
        </w:rPr>
        <w:t>h</w:t>
      </w:r>
      <w:r w:rsidRPr="003E1E02">
        <w:rPr>
          <w:lang w:val="en-US"/>
        </w:rPr>
        <w:t>ermal</w:t>
      </w:r>
      <w:r>
        <w:rPr>
          <w:lang w:val="en-US"/>
        </w:rPr>
        <w:t xml:space="preserve"> behavior of the slab in a reheating furnace with radiation</w:t>
      </w:r>
      <w:r w:rsidRPr="003E1E02">
        <w:rPr>
          <w:b/>
          <w:lang w:val="en-US"/>
        </w:rPr>
        <w:t xml:space="preserve">. International Journal of Mechanical and </w:t>
      </w:r>
      <w:proofErr w:type="spellStart"/>
      <w:r w:rsidRPr="003E1E02">
        <w:rPr>
          <w:b/>
          <w:lang w:val="en-US"/>
        </w:rPr>
        <w:t>Mechatronics</w:t>
      </w:r>
      <w:proofErr w:type="spellEnd"/>
      <w:r w:rsidRPr="003E1E02">
        <w:rPr>
          <w:b/>
          <w:lang w:val="en-US"/>
        </w:rPr>
        <w:t xml:space="preserve"> Engineering</w:t>
      </w:r>
      <w:r>
        <w:rPr>
          <w:lang w:val="en-US"/>
        </w:rPr>
        <w:t>, v. 8, n. 5, 2014, p. 922-927</w:t>
      </w:r>
      <w:r w:rsidRPr="00393427">
        <w:rPr>
          <w:lang w:val="en-US"/>
        </w:rPr>
        <w:t>.</w:t>
      </w:r>
    </w:p>
    <w:p w:rsidR="00C725B4" w:rsidRPr="00AE4FB8" w:rsidRDefault="00014E91" w:rsidP="0030361A">
      <w:pPr>
        <w:spacing w:line="240" w:lineRule="auto"/>
        <w:jc w:val="left"/>
      </w:pPr>
      <w:r w:rsidRPr="00014E91">
        <w:rPr>
          <w:lang w:val="en-US"/>
        </w:rPr>
        <w:t xml:space="preserve">PATANKAR, S. V. </w:t>
      </w:r>
      <w:r w:rsidRPr="00014E91">
        <w:rPr>
          <w:b/>
          <w:lang w:val="en-US"/>
        </w:rPr>
        <w:t>Numerical Heat Transfer and Fluid Flow</w:t>
      </w:r>
      <w:r>
        <w:rPr>
          <w:lang w:val="en-US"/>
        </w:rPr>
        <w:t xml:space="preserve">. </w:t>
      </w:r>
      <w:r w:rsidRPr="00AE4FB8">
        <w:t xml:space="preserve">Washington: </w:t>
      </w:r>
      <w:proofErr w:type="spellStart"/>
      <w:r w:rsidRPr="00AE4FB8">
        <w:t>Hemisphere</w:t>
      </w:r>
      <w:proofErr w:type="spellEnd"/>
      <w:r w:rsidRPr="00AE4FB8">
        <w:t xml:space="preserve"> </w:t>
      </w:r>
      <w:proofErr w:type="spellStart"/>
      <w:r w:rsidRPr="00AE4FB8">
        <w:t>Publishing</w:t>
      </w:r>
      <w:proofErr w:type="spellEnd"/>
      <w:r w:rsidRPr="00AE4FB8">
        <w:t xml:space="preserve"> Co, 1980.</w:t>
      </w:r>
    </w:p>
    <w:p w:rsidR="00393427" w:rsidRPr="00393427" w:rsidRDefault="00393427" w:rsidP="0030361A">
      <w:pPr>
        <w:spacing w:line="240" w:lineRule="auto"/>
        <w:jc w:val="left"/>
      </w:pPr>
      <w:r w:rsidRPr="00393427">
        <w:t xml:space="preserve">SESHADRI, V.; TAVARES, R. P.; SILVA, C. </w:t>
      </w:r>
      <w:r>
        <w:t xml:space="preserve">A. </w:t>
      </w:r>
      <w:proofErr w:type="spellStart"/>
      <w:r>
        <w:t>da.</w:t>
      </w:r>
      <w:proofErr w:type="spellEnd"/>
      <w:r>
        <w:t xml:space="preserve">; SILVA, I. A. </w:t>
      </w:r>
      <w:proofErr w:type="spellStart"/>
      <w:r>
        <w:t>da.</w:t>
      </w:r>
      <w:proofErr w:type="spellEnd"/>
      <w:r>
        <w:t xml:space="preserve"> </w:t>
      </w:r>
      <w:r w:rsidRPr="00900421">
        <w:rPr>
          <w:b/>
        </w:rPr>
        <w:t>Fenômenos de transporte</w:t>
      </w:r>
      <w:r>
        <w:t>: fundamentos e aplicações nas Engenharias Metalúrgica e de Materiais. São Paulo: ABM, 2010.</w:t>
      </w:r>
    </w:p>
    <w:sectPr w:rsidR="00393427" w:rsidRPr="00393427" w:rsidSect="004C3BF7">
      <w:pgSz w:w="11906" w:h="16838"/>
      <w:pgMar w:top="1701" w:right="1134" w:bottom="1134" w:left="1701"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92A5CC3"/>
    <w:multiLevelType w:val="hybridMultilevel"/>
    <w:tmpl w:val="F7423C7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proofState w:spelling="clean"/>
  <w:defaultTabStop w:val="708"/>
  <w:hyphenationZone w:val="425"/>
  <w:characterSpacingControl w:val="doNotCompress"/>
  <w:savePreviewPicture/>
  <w:compat/>
  <w:rsids>
    <w:rsidRoot w:val="00AA64AD"/>
    <w:rsid w:val="0000049A"/>
    <w:rsid w:val="0000413B"/>
    <w:rsid w:val="00006DA8"/>
    <w:rsid w:val="000112E9"/>
    <w:rsid w:val="00014E91"/>
    <w:rsid w:val="00042654"/>
    <w:rsid w:val="00046F31"/>
    <w:rsid w:val="000629AC"/>
    <w:rsid w:val="00085684"/>
    <w:rsid w:val="0008572B"/>
    <w:rsid w:val="00091E19"/>
    <w:rsid w:val="000935C9"/>
    <w:rsid w:val="00097CA0"/>
    <w:rsid w:val="000A4AD9"/>
    <w:rsid w:val="000A7043"/>
    <w:rsid w:val="000B575A"/>
    <w:rsid w:val="000C50EE"/>
    <w:rsid w:val="000E040C"/>
    <w:rsid w:val="000E194A"/>
    <w:rsid w:val="0011126D"/>
    <w:rsid w:val="0011421C"/>
    <w:rsid w:val="00132EAA"/>
    <w:rsid w:val="001459A3"/>
    <w:rsid w:val="00172AD2"/>
    <w:rsid w:val="001A22CA"/>
    <w:rsid w:val="001A3DE4"/>
    <w:rsid w:val="001C6BE3"/>
    <w:rsid w:val="00205066"/>
    <w:rsid w:val="00207EBA"/>
    <w:rsid w:val="00215FCD"/>
    <w:rsid w:val="00217B3F"/>
    <w:rsid w:val="0022368B"/>
    <w:rsid w:val="0024578B"/>
    <w:rsid w:val="00246990"/>
    <w:rsid w:val="00261D9C"/>
    <w:rsid w:val="0027001A"/>
    <w:rsid w:val="00282BE9"/>
    <w:rsid w:val="00283632"/>
    <w:rsid w:val="002A3A85"/>
    <w:rsid w:val="002A636F"/>
    <w:rsid w:val="002B0064"/>
    <w:rsid w:val="002B204E"/>
    <w:rsid w:val="002B65DA"/>
    <w:rsid w:val="002C71FF"/>
    <w:rsid w:val="002D6FE7"/>
    <w:rsid w:val="002D79E8"/>
    <w:rsid w:val="002E27AD"/>
    <w:rsid w:val="002E7C1D"/>
    <w:rsid w:val="002F2D77"/>
    <w:rsid w:val="00301DA1"/>
    <w:rsid w:val="0030361A"/>
    <w:rsid w:val="00310480"/>
    <w:rsid w:val="00316A76"/>
    <w:rsid w:val="0031768E"/>
    <w:rsid w:val="00322285"/>
    <w:rsid w:val="0032657E"/>
    <w:rsid w:val="00335D1B"/>
    <w:rsid w:val="00341F4C"/>
    <w:rsid w:val="00355135"/>
    <w:rsid w:val="0035514F"/>
    <w:rsid w:val="003574D2"/>
    <w:rsid w:val="00374C0E"/>
    <w:rsid w:val="00390024"/>
    <w:rsid w:val="00393427"/>
    <w:rsid w:val="003A0106"/>
    <w:rsid w:val="003A6B2E"/>
    <w:rsid w:val="003B28A1"/>
    <w:rsid w:val="003E1E02"/>
    <w:rsid w:val="003E6ECC"/>
    <w:rsid w:val="00400929"/>
    <w:rsid w:val="00400E97"/>
    <w:rsid w:val="004172A3"/>
    <w:rsid w:val="004178CC"/>
    <w:rsid w:val="00427FD1"/>
    <w:rsid w:val="00443E4F"/>
    <w:rsid w:val="004567CB"/>
    <w:rsid w:val="00457DFF"/>
    <w:rsid w:val="00490516"/>
    <w:rsid w:val="004A11E3"/>
    <w:rsid w:val="004A5F0B"/>
    <w:rsid w:val="004C3BF7"/>
    <w:rsid w:val="00505F42"/>
    <w:rsid w:val="005115A0"/>
    <w:rsid w:val="00520AB9"/>
    <w:rsid w:val="00521682"/>
    <w:rsid w:val="00537B65"/>
    <w:rsid w:val="00546522"/>
    <w:rsid w:val="00552E4D"/>
    <w:rsid w:val="005739B8"/>
    <w:rsid w:val="005767C8"/>
    <w:rsid w:val="00582D9F"/>
    <w:rsid w:val="0059446C"/>
    <w:rsid w:val="005C22CC"/>
    <w:rsid w:val="005D5A5E"/>
    <w:rsid w:val="005E1FA7"/>
    <w:rsid w:val="005E65B5"/>
    <w:rsid w:val="006013AB"/>
    <w:rsid w:val="00611030"/>
    <w:rsid w:val="00612092"/>
    <w:rsid w:val="00655D44"/>
    <w:rsid w:val="00663ECF"/>
    <w:rsid w:val="006644F2"/>
    <w:rsid w:val="00686652"/>
    <w:rsid w:val="006870D1"/>
    <w:rsid w:val="00696936"/>
    <w:rsid w:val="006A2A36"/>
    <w:rsid w:val="006A6970"/>
    <w:rsid w:val="006B1B79"/>
    <w:rsid w:val="006B1DE3"/>
    <w:rsid w:val="006C5780"/>
    <w:rsid w:val="006D0D3E"/>
    <w:rsid w:val="006E26E0"/>
    <w:rsid w:val="006E490F"/>
    <w:rsid w:val="006E55DA"/>
    <w:rsid w:val="006F6D70"/>
    <w:rsid w:val="007049E2"/>
    <w:rsid w:val="00710218"/>
    <w:rsid w:val="00712EDF"/>
    <w:rsid w:val="00720688"/>
    <w:rsid w:val="007241B5"/>
    <w:rsid w:val="00724B3D"/>
    <w:rsid w:val="007309DC"/>
    <w:rsid w:val="00735972"/>
    <w:rsid w:val="00744547"/>
    <w:rsid w:val="00796384"/>
    <w:rsid w:val="007B4305"/>
    <w:rsid w:val="007C463B"/>
    <w:rsid w:val="007D2F29"/>
    <w:rsid w:val="007D5DEA"/>
    <w:rsid w:val="007F0EC0"/>
    <w:rsid w:val="00805646"/>
    <w:rsid w:val="00831051"/>
    <w:rsid w:val="00832D9C"/>
    <w:rsid w:val="00836E51"/>
    <w:rsid w:val="008510B2"/>
    <w:rsid w:val="00864E0D"/>
    <w:rsid w:val="00866B6F"/>
    <w:rsid w:val="0087348B"/>
    <w:rsid w:val="0088696F"/>
    <w:rsid w:val="00893CB8"/>
    <w:rsid w:val="00893E48"/>
    <w:rsid w:val="0089679B"/>
    <w:rsid w:val="008B33D2"/>
    <w:rsid w:val="008E0C0A"/>
    <w:rsid w:val="00900421"/>
    <w:rsid w:val="009064CD"/>
    <w:rsid w:val="00907074"/>
    <w:rsid w:val="00914522"/>
    <w:rsid w:val="00916CEF"/>
    <w:rsid w:val="009178E8"/>
    <w:rsid w:val="00921AFA"/>
    <w:rsid w:val="0093553A"/>
    <w:rsid w:val="00937556"/>
    <w:rsid w:val="00940E11"/>
    <w:rsid w:val="009617F1"/>
    <w:rsid w:val="00967172"/>
    <w:rsid w:val="00970253"/>
    <w:rsid w:val="00983BF7"/>
    <w:rsid w:val="009B0AC8"/>
    <w:rsid w:val="009B7CD6"/>
    <w:rsid w:val="009E0B9C"/>
    <w:rsid w:val="009F1BD4"/>
    <w:rsid w:val="00A0341E"/>
    <w:rsid w:val="00A069D6"/>
    <w:rsid w:val="00A200D5"/>
    <w:rsid w:val="00A51E25"/>
    <w:rsid w:val="00A723EC"/>
    <w:rsid w:val="00A72724"/>
    <w:rsid w:val="00A741BE"/>
    <w:rsid w:val="00A814B1"/>
    <w:rsid w:val="00A95C05"/>
    <w:rsid w:val="00AA64AD"/>
    <w:rsid w:val="00AB0860"/>
    <w:rsid w:val="00AB27E0"/>
    <w:rsid w:val="00AB56D1"/>
    <w:rsid w:val="00AD3687"/>
    <w:rsid w:val="00AD4E96"/>
    <w:rsid w:val="00AD7D5B"/>
    <w:rsid w:val="00AE4FB8"/>
    <w:rsid w:val="00AF34AA"/>
    <w:rsid w:val="00B1439A"/>
    <w:rsid w:val="00B22B5A"/>
    <w:rsid w:val="00B3168B"/>
    <w:rsid w:val="00B458C4"/>
    <w:rsid w:val="00B5064F"/>
    <w:rsid w:val="00B563F1"/>
    <w:rsid w:val="00B6018E"/>
    <w:rsid w:val="00B81480"/>
    <w:rsid w:val="00B87403"/>
    <w:rsid w:val="00BA0990"/>
    <w:rsid w:val="00BB11A7"/>
    <w:rsid w:val="00BB1F08"/>
    <w:rsid w:val="00BC31A5"/>
    <w:rsid w:val="00BD12B0"/>
    <w:rsid w:val="00BD3086"/>
    <w:rsid w:val="00BD6665"/>
    <w:rsid w:val="00BE422B"/>
    <w:rsid w:val="00BE74B9"/>
    <w:rsid w:val="00BE7563"/>
    <w:rsid w:val="00BF6E9C"/>
    <w:rsid w:val="00C01160"/>
    <w:rsid w:val="00C01FC2"/>
    <w:rsid w:val="00C10BC4"/>
    <w:rsid w:val="00C3062E"/>
    <w:rsid w:val="00C36738"/>
    <w:rsid w:val="00C43368"/>
    <w:rsid w:val="00C47012"/>
    <w:rsid w:val="00C570C6"/>
    <w:rsid w:val="00C6440B"/>
    <w:rsid w:val="00C647A0"/>
    <w:rsid w:val="00C725B4"/>
    <w:rsid w:val="00C7484F"/>
    <w:rsid w:val="00C81D0B"/>
    <w:rsid w:val="00C916E8"/>
    <w:rsid w:val="00CA32B3"/>
    <w:rsid w:val="00CB0506"/>
    <w:rsid w:val="00CB3F68"/>
    <w:rsid w:val="00CC3380"/>
    <w:rsid w:val="00CF0C3E"/>
    <w:rsid w:val="00D05652"/>
    <w:rsid w:val="00D12492"/>
    <w:rsid w:val="00D31CA3"/>
    <w:rsid w:val="00D351BE"/>
    <w:rsid w:val="00D45B47"/>
    <w:rsid w:val="00D669CC"/>
    <w:rsid w:val="00D66FDF"/>
    <w:rsid w:val="00D705B3"/>
    <w:rsid w:val="00D756AA"/>
    <w:rsid w:val="00D764E8"/>
    <w:rsid w:val="00D83B6E"/>
    <w:rsid w:val="00D9063B"/>
    <w:rsid w:val="00D96A67"/>
    <w:rsid w:val="00DA6FA1"/>
    <w:rsid w:val="00DC6885"/>
    <w:rsid w:val="00DD24AD"/>
    <w:rsid w:val="00DE134D"/>
    <w:rsid w:val="00DE5002"/>
    <w:rsid w:val="00DF2603"/>
    <w:rsid w:val="00DF3F51"/>
    <w:rsid w:val="00E043BC"/>
    <w:rsid w:val="00E16A96"/>
    <w:rsid w:val="00E174BD"/>
    <w:rsid w:val="00E3039D"/>
    <w:rsid w:val="00E42111"/>
    <w:rsid w:val="00E45891"/>
    <w:rsid w:val="00E46A52"/>
    <w:rsid w:val="00E52CF0"/>
    <w:rsid w:val="00E5740D"/>
    <w:rsid w:val="00E75E5D"/>
    <w:rsid w:val="00E862DA"/>
    <w:rsid w:val="00E939C8"/>
    <w:rsid w:val="00E97011"/>
    <w:rsid w:val="00EA5D7A"/>
    <w:rsid w:val="00EA6928"/>
    <w:rsid w:val="00ED2076"/>
    <w:rsid w:val="00ED680B"/>
    <w:rsid w:val="00EE48F8"/>
    <w:rsid w:val="00EE4E9B"/>
    <w:rsid w:val="00EF4294"/>
    <w:rsid w:val="00F016F7"/>
    <w:rsid w:val="00F27EAB"/>
    <w:rsid w:val="00F52D19"/>
    <w:rsid w:val="00F55496"/>
    <w:rsid w:val="00F61A47"/>
    <w:rsid w:val="00F64117"/>
    <w:rsid w:val="00F916C4"/>
    <w:rsid w:val="00F976A4"/>
    <w:rsid w:val="00F97E7D"/>
    <w:rsid w:val="00FC1FB6"/>
    <w:rsid w:val="00FD51FD"/>
    <w:rsid w:val="00FD5606"/>
    <w:rsid w:val="00FD7DD2"/>
    <w:rsid w:val="00FE07D9"/>
    <w:rsid w:val="00FF2634"/>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Conector: Angulado 6"/>
        <o:r id="V:Rule2" type="connector" idref="#Conector: Angulado 8"/>
        <o:r id="V:Rule3" type="connector" idref="#Conector: Angulado 8"/>
        <o:r id="V:Rule4" type="connector" idref="#Conector: Angulado 8"/>
        <o:r id="V:Rule5" type="connector" idref="#Conector: Angulado 58"/>
        <o:r id="V:Rule6" type="connector" idref="#Conector: Angulado 60"/>
        <o:r id="V:Rule7" type="connector" idref="#Conector: Angulado 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204E"/>
    <w:pPr>
      <w:spacing w:after="240" w:line="360" w:lineRule="auto"/>
      <w:jc w:val="both"/>
    </w:pPr>
    <w:rPr>
      <w:rFonts w:ascii="Tahoma" w:hAnsi="Tahoma"/>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FD5606"/>
    <w:rPr>
      <w:color w:val="808080"/>
    </w:rPr>
  </w:style>
  <w:style w:type="paragraph" w:styleId="NormalWeb">
    <w:name w:val="Normal (Web)"/>
    <w:basedOn w:val="Normal"/>
    <w:uiPriority w:val="99"/>
    <w:semiHidden/>
    <w:unhideWhenUsed/>
    <w:rsid w:val="00AF34AA"/>
    <w:pPr>
      <w:spacing w:before="100" w:beforeAutospacing="1" w:after="100" w:afterAutospacing="1" w:line="240" w:lineRule="auto"/>
    </w:pPr>
    <w:rPr>
      <w:rFonts w:ascii="Times New Roman" w:eastAsiaTheme="minorEastAsia" w:hAnsi="Times New Roman" w:cs="Times New Roman"/>
      <w:szCs w:val="24"/>
      <w:lang w:eastAsia="pt-BR"/>
    </w:rPr>
  </w:style>
  <w:style w:type="paragraph" w:styleId="Legenda">
    <w:name w:val="caption"/>
    <w:basedOn w:val="Normal"/>
    <w:next w:val="Normal"/>
    <w:uiPriority w:val="35"/>
    <w:unhideWhenUsed/>
    <w:qFormat/>
    <w:rsid w:val="00DC6885"/>
    <w:pPr>
      <w:spacing w:line="240" w:lineRule="auto"/>
      <w:jc w:val="center"/>
    </w:pPr>
    <w:rPr>
      <w:iCs/>
      <w:color w:val="000000" w:themeColor="text1"/>
      <w:sz w:val="20"/>
      <w:szCs w:val="18"/>
    </w:rPr>
  </w:style>
  <w:style w:type="paragraph" w:customStyle="1" w:styleId="Frmula">
    <w:name w:val="Fórmula"/>
    <w:basedOn w:val="Normal"/>
    <w:link w:val="FrmulaChar"/>
    <w:qFormat/>
    <w:rsid w:val="00AB56D1"/>
    <w:pPr>
      <w:autoSpaceDE w:val="0"/>
      <w:autoSpaceDN w:val="0"/>
      <w:adjustRightInd w:val="0"/>
      <w:spacing w:after="0"/>
    </w:pPr>
    <w:rPr>
      <w:rFonts w:ascii="Cambria Math" w:hAnsi="Cambria Math" w:cs="Tahoma"/>
      <w:i/>
      <w:szCs w:val="24"/>
    </w:rPr>
  </w:style>
  <w:style w:type="table" w:styleId="Tabelacomgrade">
    <w:name w:val="Table Grid"/>
    <w:basedOn w:val="Tabelanormal"/>
    <w:uiPriority w:val="39"/>
    <w:rsid w:val="00ED207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rmulaChar">
    <w:name w:val="Fórmula Char"/>
    <w:basedOn w:val="Fontepargpadro"/>
    <w:link w:val="Frmula"/>
    <w:rsid w:val="00AB56D1"/>
    <w:rPr>
      <w:rFonts w:ascii="Cambria Math" w:hAnsi="Cambria Math" w:cs="Tahoma"/>
      <w:i/>
      <w:sz w:val="24"/>
      <w:szCs w:val="24"/>
    </w:rPr>
  </w:style>
  <w:style w:type="character" w:styleId="Refdecomentrio">
    <w:name w:val="annotation reference"/>
    <w:basedOn w:val="Fontepargpadro"/>
    <w:uiPriority w:val="99"/>
    <w:semiHidden/>
    <w:unhideWhenUsed/>
    <w:rsid w:val="006F6D70"/>
    <w:rPr>
      <w:sz w:val="16"/>
      <w:szCs w:val="16"/>
    </w:rPr>
  </w:style>
  <w:style w:type="paragraph" w:styleId="Textodecomentrio">
    <w:name w:val="annotation text"/>
    <w:basedOn w:val="Normal"/>
    <w:link w:val="TextodecomentrioChar"/>
    <w:uiPriority w:val="99"/>
    <w:semiHidden/>
    <w:unhideWhenUsed/>
    <w:rsid w:val="006F6D70"/>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6F6D70"/>
    <w:rPr>
      <w:rFonts w:ascii="Tahoma" w:hAnsi="Tahoma"/>
      <w:sz w:val="20"/>
      <w:szCs w:val="20"/>
    </w:rPr>
  </w:style>
  <w:style w:type="paragraph" w:styleId="Assuntodocomentrio">
    <w:name w:val="annotation subject"/>
    <w:basedOn w:val="Textodecomentrio"/>
    <w:next w:val="Textodecomentrio"/>
    <w:link w:val="AssuntodocomentrioChar"/>
    <w:uiPriority w:val="99"/>
    <w:semiHidden/>
    <w:unhideWhenUsed/>
    <w:rsid w:val="006F6D70"/>
    <w:rPr>
      <w:b/>
      <w:bCs/>
    </w:rPr>
  </w:style>
  <w:style w:type="character" w:customStyle="1" w:styleId="AssuntodocomentrioChar">
    <w:name w:val="Assunto do comentário Char"/>
    <w:basedOn w:val="TextodecomentrioChar"/>
    <w:link w:val="Assuntodocomentrio"/>
    <w:uiPriority w:val="99"/>
    <w:semiHidden/>
    <w:rsid w:val="006F6D70"/>
    <w:rPr>
      <w:rFonts w:ascii="Tahoma" w:hAnsi="Tahoma"/>
      <w:b/>
      <w:bCs/>
      <w:sz w:val="20"/>
      <w:szCs w:val="20"/>
    </w:rPr>
  </w:style>
  <w:style w:type="paragraph" w:styleId="Textodebalo">
    <w:name w:val="Balloon Text"/>
    <w:basedOn w:val="Normal"/>
    <w:link w:val="TextodebaloChar"/>
    <w:uiPriority w:val="99"/>
    <w:semiHidden/>
    <w:unhideWhenUsed/>
    <w:rsid w:val="006F6D70"/>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6F6D70"/>
    <w:rPr>
      <w:rFonts w:ascii="Segoe UI" w:hAnsi="Segoe UI" w:cs="Segoe UI"/>
      <w:sz w:val="18"/>
      <w:szCs w:val="18"/>
    </w:rPr>
  </w:style>
  <w:style w:type="table" w:customStyle="1" w:styleId="GridTable4Accent2">
    <w:name w:val="Grid Table 4 Accent 2"/>
    <w:basedOn w:val="Tabelanormal"/>
    <w:uiPriority w:val="49"/>
    <w:rsid w:val="00EA6928"/>
    <w:pPr>
      <w:spacing w:after="0" w:line="240" w:lineRule="auto"/>
    </w:pPr>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customStyle="1" w:styleId="Figura">
    <w:name w:val="Figura"/>
    <w:basedOn w:val="Normal"/>
    <w:link w:val="FiguraChar"/>
    <w:qFormat/>
    <w:rsid w:val="006E26E0"/>
    <w:pPr>
      <w:keepNext/>
      <w:spacing w:after="0" w:line="240" w:lineRule="auto"/>
      <w:jc w:val="center"/>
    </w:pPr>
    <w:rPr>
      <w:noProof/>
    </w:rPr>
  </w:style>
  <w:style w:type="character" w:styleId="Hyperlink">
    <w:name w:val="Hyperlink"/>
    <w:basedOn w:val="Fontepargpadro"/>
    <w:uiPriority w:val="99"/>
    <w:unhideWhenUsed/>
    <w:rsid w:val="00DD24AD"/>
    <w:rPr>
      <w:color w:val="0563C1" w:themeColor="hyperlink"/>
      <w:u w:val="single"/>
    </w:rPr>
  </w:style>
  <w:style w:type="character" w:customStyle="1" w:styleId="FiguraChar">
    <w:name w:val="Figura Char"/>
    <w:basedOn w:val="Fontepargpadro"/>
    <w:link w:val="Figura"/>
    <w:rsid w:val="006E26E0"/>
    <w:rPr>
      <w:rFonts w:ascii="Tahoma" w:hAnsi="Tahoma"/>
      <w:noProof/>
      <w:sz w:val="24"/>
    </w:rPr>
  </w:style>
  <w:style w:type="character" w:customStyle="1" w:styleId="UnresolvedMention">
    <w:name w:val="Unresolved Mention"/>
    <w:basedOn w:val="Fontepargpadro"/>
    <w:uiPriority w:val="99"/>
    <w:semiHidden/>
    <w:unhideWhenUsed/>
    <w:rsid w:val="00DD24AD"/>
    <w:rPr>
      <w:color w:val="808080"/>
      <w:shd w:val="clear" w:color="auto" w:fill="E6E6E6"/>
    </w:rPr>
  </w:style>
  <w:style w:type="paragraph" w:styleId="PargrafodaLista">
    <w:name w:val="List Paragraph"/>
    <w:basedOn w:val="Normal"/>
    <w:uiPriority w:val="34"/>
    <w:qFormat/>
    <w:rsid w:val="00921AFA"/>
    <w:pPr>
      <w:ind w:left="720"/>
      <w:contextualSpacing/>
    </w:pPr>
  </w:style>
</w:styles>
</file>

<file path=word/webSettings.xml><?xml version="1.0" encoding="utf-8"?>
<w:webSettings xmlns:r="http://schemas.openxmlformats.org/officeDocument/2006/relationships" xmlns:w="http://schemas.openxmlformats.org/wordprocessingml/2006/main">
  <w:divs>
    <w:div w:id="1072696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8BD159-BE19-4FCA-A58D-B60522C1C7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1642</TotalTime>
  <Pages>12</Pages>
  <Words>1964</Words>
  <Characters>10608</Characters>
  <Application>Microsoft Office Word</Application>
  <DocSecurity>0</DocSecurity>
  <Lines>88</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12547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Dickson Alves</dc:creator>
  <cp:keywords/>
  <dc:description/>
  <cp:lastModifiedBy>Dickson ALves de Souza</cp:lastModifiedBy>
  <cp:revision>204</cp:revision>
  <cp:lastPrinted>2017-09-18T22:04:00Z</cp:lastPrinted>
  <dcterms:created xsi:type="dcterms:W3CDTF">2017-08-23T23:19:00Z</dcterms:created>
  <dcterms:modified xsi:type="dcterms:W3CDTF">2017-10-24T15:32:00Z</dcterms:modified>
</cp:coreProperties>
</file>