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bidi w:val="1"/>
        <w:spacing w:after="80"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מנצח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בסקייל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שיכון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אמבדינג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grams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המומחים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 06.02.26,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574, 450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Scaling Embedding Outperforms Scaling Experts in Language Models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הדומיננטיות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Mixture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Experts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compute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Overhead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וצווארי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שיכון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משכנים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_0 </w:t>
      </w:r>
      <w:r w:rsidDel="00000000" w:rsidR="00000000" w:rsidRPr="00000000">
        <w:rPr>
          <w:rtl w:val="1"/>
        </w:rPr>
        <w:t xml:space="preserve">שמחברים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Lookup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בטרנספורמרים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הקומבינטורי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Polynomial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sweet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לאינטגרציה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-50%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ליניארית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התנגשויות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מוסט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ממכפולות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מכשול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היחלשות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resnet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הגברת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LayerNorm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שהאמבדינג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ויימלד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lookups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Speculative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Decoding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האמבדינד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Lookups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הגנרוט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https://arxiv.org/abs/2601.21204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1.21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