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FusionRoute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גישור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נוסף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04.02.26,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573ֿ, 451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FUSIONROUTE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שבנידון</w:t>
      </w:r>
      <w:r w:rsidDel="00000000" w:rsidR="00000000" w:rsidRPr="00000000">
        <w:rPr>
          <w:rtl w:val="1"/>
        </w:rPr>
        <w:t xml:space="preserve">….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לגנרט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ובזבזנית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הפסקאות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מרקוביים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"  (</w:t>
      </w:r>
      <w:r w:rsidDel="00000000" w:rsidR="00000000" w:rsidRPr="00000000">
        <w:rPr>
          <w:rtl w:val="0"/>
        </w:rPr>
        <w:t xml:space="preserve">identifiability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8.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מכוילים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FusionRoute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ארכיטקטונית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המחולל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המשלים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FusionRoute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משלימים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לוגיטים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השילוב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bidi w:val="1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ופיקוח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אינפורמטיביים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SFT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טריוויאליים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Complemented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Preference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CDPO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המתקנת</w:t>
      </w:r>
      <w:r w:rsidDel="00000000" w:rsidR="00000000" w:rsidRPr="00000000">
        <w:rPr>
          <w:rtl w:val="1"/>
        </w:rPr>
        <w:t xml:space="preserve">"(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bidi w:val="1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למחלקות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אקספרסיביות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FusionRoute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https://arxiv.org/abs/2601.05106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1.05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