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FOLHA DE SERVIÇO DIÁRIO - DSC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16/04/2026</w:t>
            </w:r>
          </w:p>
        </w:tc>
      </w:tr>
      <w:tr>
        <w:tc>
          <w:tcPr>
            <w:tcW w:type="dxa" w:w="4320"/>
          </w:tcPr>
          <w:p>
            <w:r>
              <w:t>Viatura</w:t>
            </w:r>
          </w:p>
        </w:tc>
        <w:tc>
          <w:tcPr>
            <w:tcW w:type="dxa" w:w="4320"/>
          </w:tcPr>
          <w:p>
            <w:r>
              <w:t>AA-14-HG</w:t>
            </w:r>
          </w:p>
        </w:tc>
      </w:tr>
      <w:tr>
        <w:tc>
          <w:tcPr>
            <w:tcW w:type="dxa" w:w="4320"/>
          </w:tcPr>
          <w:p>
            <w:r>
              <w:t>Condutor</w:t>
            </w:r>
          </w:p>
        </w:tc>
        <w:tc>
          <w:tcPr>
            <w:tcW w:type="dxa" w:w="4320"/>
          </w:tcPr>
          <w:p>
            <w:r>
              <w:t>Tiago</w:t>
            </w:r>
          </w:p>
        </w:tc>
      </w:tr>
      <w:tr>
        <w:tc>
          <w:tcPr>
            <w:tcW w:type="dxa" w:w="4320"/>
          </w:tcPr>
          <w:p>
            <w:r>
              <w:t>Ajudante</w:t>
            </w:r>
          </w:p>
        </w:tc>
        <w:tc>
          <w:tcPr>
            <w:tcW w:type="dxa" w:w="4320"/>
          </w:tcPr>
          <w:p>
            <w:r>
              <w:t>Daniel</w:t>
            </w:r>
          </w:p>
        </w:tc>
      </w:tr>
    </w:tbl>
    <w:p>
      <w:r>
        <w:br/>
        <w:t>Sequência da Rota</w:t>
      </w:r>
    </w:p>
    <w:p>
      <w:r>
        <w:t>Porto Alto → Lisboa → Porto Alto</w:t>
      </w:r>
    </w:p>
    <w:p>
      <w:r>
        <w:br/>
        <w:t>Plano de Execução</w:t>
      </w:r>
    </w:p>
    <w:p>
      <w:r>
        <w:br/>
        <w:t>RSAD: RSAD029028</w:t>
      </w:r>
    </w:p>
    <w:p>
      <w:r>
        <w:t>Cliente: Lusíadas Monsanto, Lda.</w:t>
      </w:r>
    </w:p>
    <w:p>
      <w:r>
        <w:t>Serviço a realizar: Troca 1 Contentor de 120 lts</w:t>
      </w:r>
    </w:p>
    <w:p>
      <w:r>
        <w:br/>
        <w:t>RSAD: RSAD022371</w:t>
      </w:r>
    </w:p>
    <w:p>
      <w:r>
        <w:t>Cliente: Caixa Geral de Depósitos, S.A.</w:t>
      </w:r>
    </w:p>
    <w:p>
      <w:r>
        <w:t>Serviço a realizar: troca 4 contentores 240 L (sexta)</w:t>
      </w:r>
    </w:p>
    <w:p>
      <w:r>
        <w:br/>
        <w:t>RSAD: RSAD031828</w:t>
      </w:r>
    </w:p>
    <w:p>
      <w:r>
        <w:t>Cliente: PwC - MFAS, Lda.</w:t>
      </w:r>
    </w:p>
    <w:p>
      <w:r>
        <w:t>Serviço a realizar: Troca de 6 Cont. 240 lts DB 00 154; DB 000 642; DB 00 155; DB 000 611; DB 000 627; DB 00 195</w:t>
      </w:r>
    </w:p>
    <w:p>
      <w:r>
        <w:br/>
        <w:t>RSAD: RSAD029030</w:t>
      </w:r>
    </w:p>
    <w:p>
      <w:r>
        <w:t>Cliente: Arclasse, S.A.</w:t>
      </w:r>
    </w:p>
    <w:p>
      <w:r>
        <w:t>Serviço a realizar: Troca 5 contentores de 120 lts</w:t>
      </w:r>
    </w:p>
    <w:p>
      <w:r>
        <w:br/>
        <w:t>RSAD: RSAD029029</w:t>
      </w:r>
    </w:p>
    <w:p>
      <w:r>
        <w:t>Cliente: Siemens SHD</w:t>
      </w:r>
    </w:p>
    <w:p>
      <w:r>
        <w:t>Serviço a realizar: Recolha 51 pastas para destruir</w:t>
      </w:r>
    </w:p>
    <w:p>
      <w:r>
        <w:br/>
        <w:t>RSAD: RSAD022085</w:t>
      </w:r>
    </w:p>
    <w:p>
      <w:r>
        <w:t>Cliente: Lusiadas S.A.</w:t>
      </w:r>
    </w:p>
    <w:p>
      <w:r>
        <w:t>Serviço a realizar: rotina 5ª feiras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3200400" cy="59030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4baea3b9-cb69-4f37-916e-84eefb3be67f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0" cy="59030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