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>
      <w:pPr>
        <w:jc w:val="center"/>
      </w:pPr>
      <w:r>
        <w:rPr>
          <w:b/>
          <w:sz w:val="28"/>
        </w:rPr>
        <w:t>FOLHA DE SERVIÇO DIÁRIO - DSC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04/05/2026</w:t>
            </w:r>
          </w:p>
        </w:tc>
      </w:tr>
      <w:tr>
        <w:tc>
          <w:tcPr>
            <w:tcW w:type="dxa" w:w="4320"/>
          </w:tcPr>
          <w:p>
            <w:r>
              <w:t>Viatura</w:t>
            </w:r>
          </w:p>
        </w:tc>
        <w:tc>
          <w:tcPr>
            <w:tcW w:type="dxa" w:w="4320"/>
          </w:tcPr>
          <w:p>
            <w:r>
              <w:t>AA-14-HG</w:t>
            </w:r>
          </w:p>
        </w:tc>
      </w:tr>
      <w:tr>
        <w:tc>
          <w:tcPr>
            <w:tcW w:type="dxa" w:w="4320"/>
          </w:tcPr>
          <w:p>
            <w:r>
              <w:t>Condutor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Ajudante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br/>
        <w:t>Sequência da Rota</w:t>
      </w:r>
    </w:p>
    <w:p>
      <w:r>
        <w:t>Porto → Lisboa → Sintra</w:t>
      </w:r>
    </w:p>
    <w:p>
      <w:r>
        <w:br/>
        <w:t>Plano de Execução</w:t>
      </w:r>
    </w:p>
    <w:p>
      <w:r>
        <w:br/>
        <w:t>RSAD: RSAD012991</w:t>
      </w:r>
    </w:p>
    <w:p>
      <w:r>
        <w:t>Cliente: Sociedade de Garantia Mútua, S.A. (Ex. Garval)</w:t>
      </w:r>
    </w:p>
    <w:p>
      <w:r>
        <w:t>Serviço a realizar: Periódico</w:t>
      </w:r>
    </w:p>
    <w:p>
      <w:r>
        <w:br/>
        <w:t>RSAD: RSAD022058</w:t>
      </w:r>
    </w:p>
    <w:p>
      <w:r>
        <w:t>Cliente: Cristina Moura Ramos Notária</w:t>
      </w:r>
    </w:p>
    <w:p>
      <w:r>
        <w:t>Serviço a realizar: Periódico</w:t>
      </w:r>
    </w:p>
    <w:p>
      <w:r>
        <w:br/>
        <w:t>RSAD: RSAD023482</w:t>
      </w:r>
    </w:p>
    <w:p>
      <w:r>
        <w:t>Cliente: CTH Porto - Indústria Alimentar</w:t>
      </w:r>
    </w:p>
    <w:p>
      <w:r>
        <w:t>Serviço a realizar: Periódico — Unidade de Avintes</w:t>
      </w:r>
    </w:p>
    <w:p>
      <w:r>
        <w:br/>
        <w:t>RSAD: RSAD023328</w:t>
      </w:r>
    </w:p>
    <w:p>
      <w:r>
        <w:t>Cliente: Hermotor - Comércio Automóveis, S.A.</w:t>
      </w:r>
    </w:p>
    <w:p>
      <w:r>
        <w:t>Serviço a realizar: Periódico — UAL-EDIFICIO 47 1ºPiso</w:t>
      </w:r>
    </w:p>
    <w:p>
      <w:r>
        <w:br/>
        <w:t>RSAD: RSAD023310</w:t>
      </w:r>
    </w:p>
    <w:p>
      <w:r>
        <w:t>Cliente: SANTOS DA CUNHA AUTOMÓVEIS, ACESSÓRIOS E PEÇAS, LDA</w:t>
      </w:r>
    </w:p>
    <w:p>
      <w:r>
        <w:t>Serviço a realizar: Periódico — 6114990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00400" cy="5903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baea3b9-cb69-4f37-916e-84eefb3be67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0" cy="5903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