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00ED2">
      <w:pPr>
        <w:spacing w:line="360" w:lineRule="auto"/>
        <w:rPr>
          <w:rFonts w:ascii="仿宋" w:hAnsi="仿宋" w:eastAsia="仿宋" w:cs="仿宋"/>
          <w:sz w:val="28"/>
        </w:rPr>
      </w:pPr>
      <w:r>
        <w:rPr>
          <w:rFonts w:hint="eastAsia" w:ascii="仿宋" w:hAnsi="仿宋" w:eastAsia="仿宋" w:cs="仿宋"/>
          <w:sz w:val="28"/>
        </w:rPr>
        <w:t>合同登记编号</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
        <w:gridCol w:w="238"/>
        <w:gridCol w:w="238"/>
        <w:gridCol w:w="238"/>
        <w:gridCol w:w="238"/>
        <w:gridCol w:w="238"/>
        <w:gridCol w:w="238"/>
        <w:gridCol w:w="238"/>
        <w:gridCol w:w="238"/>
        <w:gridCol w:w="238"/>
        <w:gridCol w:w="238"/>
        <w:gridCol w:w="238"/>
        <w:gridCol w:w="238"/>
        <w:gridCol w:w="238"/>
        <w:gridCol w:w="238"/>
        <w:gridCol w:w="238"/>
      </w:tblGrid>
      <w:tr w14:paraId="6CF4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38" w:type="dxa"/>
          </w:tcPr>
          <w:p w14:paraId="09D1666E">
            <w:pPr>
              <w:spacing w:line="360" w:lineRule="auto"/>
              <w:rPr>
                <w:rFonts w:ascii="仿宋" w:hAnsi="仿宋" w:eastAsia="仿宋" w:cs="仿宋"/>
                <w:sz w:val="28"/>
              </w:rPr>
            </w:pPr>
          </w:p>
        </w:tc>
        <w:tc>
          <w:tcPr>
            <w:tcW w:w="238" w:type="dxa"/>
          </w:tcPr>
          <w:p w14:paraId="21121B1C">
            <w:pPr>
              <w:spacing w:line="360" w:lineRule="auto"/>
              <w:rPr>
                <w:rFonts w:ascii="仿宋" w:hAnsi="仿宋" w:eastAsia="仿宋" w:cs="仿宋"/>
                <w:sz w:val="28"/>
              </w:rPr>
            </w:pPr>
          </w:p>
        </w:tc>
        <w:tc>
          <w:tcPr>
            <w:tcW w:w="238" w:type="dxa"/>
          </w:tcPr>
          <w:p w14:paraId="308EE82D">
            <w:pPr>
              <w:spacing w:line="360" w:lineRule="auto"/>
              <w:rPr>
                <w:rFonts w:ascii="仿宋" w:hAnsi="仿宋" w:eastAsia="仿宋" w:cs="仿宋"/>
                <w:sz w:val="28"/>
              </w:rPr>
            </w:pPr>
          </w:p>
        </w:tc>
        <w:tc>
          <w:tcPr>
            <w:tcW w:w="238" w:type="dxa"/>
          </w:tcPr>
          <w:p w14:paraId="3608D2E8">
            <w:pPr>
              <w:spacing w:line="360" w:lineRule="auto"/>
              <w:rPr>
                <w:rFonts w:ascii="仿宋" w:hAnsi="仿宋" w:eastAsia="仿宋" w:cs="仿宋"/>
                <w:sz w:val="28"/>
              </w:rPr>
            </w:pPr>
          </w:p>
        </w:tc>
        <w:tc>
          <w:tcPr>
            <w:tcW w:w="238" w:type="dxa"/>
          </w:tcPr>
          <w:p w14:paraId="7A85EE8E">
            <w:pPr>
              <w:spacing w:line="360" w:lineRule="auto"/>
              <w:rPr>
                <w:rFonts w:ascii="仿宋" w:hAnsi="仿宋" w:eastAsia="仿宋" w:cs="仿宋"/>
                <w:sz w:val="28"/>
              </w:rPr>
            </w:pPr>
          </w:p>
        </w:tc>
        <w:tc>
          <w:tcPr>
            <w:tcW w:w="238" w:type="dxa"/>
          </w:tcPr>
          <w:p w14:paraId="1C3C0E44">
            <w:pPr>
              <w:spacing w:line="360" w:lineRule="auto"/>
              <w:rPr>
                <w:rFonts w:ascii="仿宋" w:hAnsi="仿宋" w:eastAsia="仿宋" w:cs="仿宋"/>
                <w:sz w:val="28"/>
              </w:rPr>
            </w:pPr>
          </w:p>
        </w:tc>
        <w:tc>
          <w:tcPr>
            <w:tcW w:w="238" w:type="dxa"/>
          </w:tcPr>
          <w:p w14:paraId="6C8F98F5">
            <w:pPr>
              <w:spacing w:line="360" w:lineRule="auto"/>
              <w:rPr>
                <w:rFonts w:ascii="仿宋" w:hAnsi="仿宋" w:eastAsia="仿宋" w:cs="仿宋"/>
                <w:sz w:val="28"/>
              </w:rPr>
            </w:pPr>
          </w:p>
        </w:tc>
        <w:tc>
          <w:tcPr>
            <w:tcW w:w="238" w:type="dxa"/>
          </w:tcPr>
          <w:p w14:paraId="105CC1B2">
            <w:pPr>
              <w:spacing w:line="360" w:lineRule="auto"/>
              <w:rPr>
                <w:rFonts w:ascii="仿宋" w:hAnsi="仿宋" w:eastAsia="仿宋" w:cs="仿宋"/>
                <w:sz w:val="28"/>
              </w:rPr>
            </w:pPr>
          </w:p>
        </w:tc>
        <w:tc>
          <w:tcPr>
            <w:tcW w:w="238" w:type="dxa"/>
          </w:tcPr>
          <w:p w14:paraId="69482FD6">
            <w:pPr>
              <w:spacing w:line="360" w:lineRule="auto"/>
              <w:rPr>
                <w:rFonts w:ascii="仿宋" w:hAnsi="仿宋" w:eastAsia="仿宋" w:cs="仿宋"/>
                <w:sz w:val="28"/>
              </w:rPr>
            </w:pPr>
          </w:p>
        </w:tc>
        <w:tc>
          <w:tcPr>
            <w:tcW w:w="238" w:type="dxa"/>
          </w:tcPr>
          <w:p w14:paraId="4FAFE1DD">
            <w:pPr>
              <w:spacing w:line="360" w:lineRule="auto"/>
              <w:rPr>
                <w:rFonts w:ascii="仿宋" w:hAnsi="仿宋" w:eastAsia="仿宋" w:cs="仿宋"/>
                <w:sz w:val="28"/>
              </w:rPr>
            </w:pPr>
          </w:p>
        </w:tc>
        <w:tc>
          <w:tcPr>
            <w:tcW w:w="238" w:type="dxa"/>
          </w:tcPr>
          <w:p w14:paraId="293010AC">
            <w:pPr>
              <w:spacing w:line="360" w:lineRule="auto"/>
              <w:rPr>
                <w:rFonts w:ascii="仿宋" w:hAnsi="仿宋" w:eastAsia="仿宋" w:cs="仿宋"/>
                <w:sz w:val="28"/>
              </w:rPr>
            </w:pPr>
          </w:p>
        </w:tc>
        <w:tc>
          <w:tcPr>
            <w:tcW w:w="238" w:type="dxa"/>
          </w:tcPr>
          <w:p w14:paraId="503A8919">
            <w:pPr>
              <w:spacing w:line="360" w:lineRule="auto"/>
              <w:rPr>
                <w:rFonts w:ascii="仿宋" w:hAnsi="仿宋" w:eastAsia="仿宋" w:cs="仿宋"/>
                <w:sz w:val="28"/>
              </w:rPr>
            </w:pPr>
          </w:p>
        </w:tc>
        <w:tc>
          <w:tcPr>
            <w:tcW w:w="238" w:type="dxa"/>
          </w:tcPr>
          <w:p w14:paraId="7617B79F">
            <w:pPr>
              <w:spacing w:line="360" w:lineRule="auto"/>
              <w:rPr>
                <w:rFonts w:ascii="仿宋" w:hAnsi="仿宋" w:eastAsia="仿宋" w:cs="仿宋"/>
                <w:sz w:val="28"/>
              </w:rPr>
            </w:pPr>
          </w:p>
        </w:tc>
        <w:tc>
          <w:tcPr>
            <w:tcW w:w="238" w:type="dxa"/>
          </w:tcPr>
          <w:p w14:paraId="6F24B3D0">
            <w:pPr>
              <w:spacing w:line="360" w:lineRule="auto"/>
              <w:rPr>
                <w:rFonts w:ascii="仿宋" w:hAnsi="仿宋" w:eastAsia="仿宋" w:cs="仿宋"/>
                <w:sz w:val="28"/>
              </w:rPr>
            </w:pPr>
          </w:p>
        </w:tc>
        <w:tc>
          <w:tcPr>
            <w:tcW w:w="238" w:type="dxa"/>
          </w:tcPr>
          <w:p w14:paraId="1CA68F33">
            <w:pPr>
              <w:spacing w:line="360" w:lineRule="auto"/>
              <w:rPr>
                <w:rFonts w:ascii="仿宋" w:hAnsi="仿宋" w:eastAsia="仿宋" w:cs="仿宋"/>
                <w:sz w:val="28"/>
              </w:rPr>
            </w:pPr>
          </w:p>
        </w:tc>
        <w:tc>
          <w:tcPr>
            <w:tcW w:w="238" w:type="dxa"/>
          </w:tcPr>
          <w:p w14:paraId="399FDFB8">
            <w:pPr>
              <w:spacing w:line="360" w:lineRule="auto"/>
              <w:rPr>
                <w:rFonts w:ascii="仿宋" w:hAnsi="仿宋" w:eastAsia="仿宋" w:cs="仿宋"/>
                <w:sz w:val="28"/>
              </w:rPr>
            </w:pPr>
          </w:p>
        </w:tc>
      </w:tr>
    </w:tbl>
    <w:p w14:paraId="4ABF305B">
      <w:pPr>
        <w:spacing w:line="360" w:lineRule="auto"/>
        <w:rPr>
          <w:rFonts w:ascii="仿宋" w:hAnsi="仿宋" w:eastAsia="仿宋" w:cs="仿宋"/>
          <w:sz w:val="28"/>
        </w:rPr>
      </w:pPr>
    </w:p>
    <w:p w14:paraId="62210B31">
      <w:pPr>
        <w:spacing w:line="360" w:lineRule="auto"/>
        <w:rPr>
          <w:rFonts w:ascii="仿宋" w:hAnsi="仿宋" w:eastAsia="仿宋" w:cs="仿宋"/>
          <w:sz w:val="28"/>
        </w:rPr>
      </w:pPr>
    </w:p>
    <w:p w14:paraId="74BD0B7D">
      <w:pPr>
        <w:spacing w:line="360" w:lineRule="auto"/>
        <w:rPr>
          <w:rFonts w:ascii="仿宋" w:hAnsi="仿宋" w:eastAsia="仿宋" w:cs="仿宋"/>
          <w:sz w:val="28"/>
        </w:rPr>
      </w:pPr>
    </w:p>
    <w:p w14:paraId="09943C6E">
      <w:pPr>
        <w:spacing w:line="360" w:lineRule="auto"/>
        <w:jc w:val="center"/>
        <w:rPr>
          <w:rFonts w:ascii="仿宋" w:hAnsi="仿宋" w:eastAsia="仿宋" w:cs="仿宋"/>
          <w:b/>
          <w:sz w:val="52"/>
        </w:rPr>
      </w:pPr>
      <w:r>
        <w:rPr>
          <w:rFonts w:hint="eastAsia" w:ascii="仿宋" w:hAnsi="仿宋" w:eastAsia="仿宋" w:cs="仿宋"/>
          <w:b/>
          <w:sz w:val="52"/>
        </w:rPr>
        <w:t>计算资源服务合同</w:t>
      </w:r>
    </w:p>
    <w:p w14:paraId="54DD2283">
      <w:pPr>
        <w:spacing w:line="360" w:lineRule="auto"/>
        <w:rPr>
          <w:rFonts w:ascii="仿宋" w:hAnsi="仿宋" w:eastAsia="仿宋" w:cs="仿宋"/>
          <w:sz w:val="28"/>
        </w:rPr>
      </w:pPr>
    </w:p>
    <w:p w14:paraId="2CDCA08F">
      <w:pPr>
        <w:spacing w:line="360" w:lineRule="auto"/>
        <w:jc w:val="center"/>
        <w:rPr>
          <w:rFonts w:ascii="仿宋" w:hAnsi="仿宋" w:eastAsia="仿宋" w:cs="仿宋"/>
          <w:sz w:val="24"/>
        </w:rPr>
      </w:pPr>
      <w:r>
        <w:rPr>
          <w:rFonts w:hint="eastAsia" w:ascii="仿宋" w:hAnsi="仿宋" w:eastAsia="仿宋" w:cs="仿宋"/>
          <w:sz w:val="24"/>
        </w:rPr>
        <w:t>（共计</w:t>
      </w:r>
      <w:r>
        <w:rPr>
          <w:rFonts w:hint="eastAsia" w:ascii="仿宋" w:hAnsi="仿宋" w:eastAsia="仿宋" w:cs="仿宋"/>
          <w:sz w:val="24"/>
          <w:u w:val="single"/>
        </w:rPr>
        <w:t xml:space="preserve"> 10   </w:t>
      </w:r>
      <w:r>
        <w:rPr>
          <w:rFonts w:hint="eastAsia" w:ascii="仿宋" w:hAnsi="仿宋" w:eastAsia="仿宋" w:cs="仿宋"/>
          <w:sz w:val="24"/>
        </w:rPr>
        <w:t>页，含正文</w:t>
      </w:r>
      <w:r>
        <w:rPr>
          <w:rFonts w:hint="eastAsia" w:ascii="仿宋" w:hAnsi="仿宋" w:eastAsia="仿宋" w:cs="仿宋"/>
          <w:sz w:val="24"/>
          <w:u w:val="single"/>
        </w:rPr>
        <w:t xml:space="preserve"> 9  </w:t>
      </w:r>
      <w:r>
        <w:rPr>
          <w:rFonts w:hint="eastAsia" w:ascii="仿宋" w:hAnsi="仿宋" w:eastAsia="仿宋" w:cs="仿宋"/>
          <w:sz w:val="24"/>
        </w:rPr>
        <w:t>页附件</w:t>
      </w:r>
      <w:r>
        <w:rPr>
          <w:rFonts w:hint="eastAsia" w:ascii="仿宋" w:hAnsi="仿宋" w:eastAsia="仿宋" w:cs="仿宋"/>
          <w:sz w:val="24"/>
          <w:u w:val="single"/>
        </w:rPr>
        <w:t xml:space="preserve"> 0   </w:t>
      </w:r>
      <w:r>
        <w:rPr>
          <w:rFonts w:hint="eastAsia" w:ascii="仿宋" w:hAnsi="仿宋" w:eastAsia="仿宋" w:cs="仿宋"/>
          <w:sz w:val="24"/>
        </w:rPr>
        <w:t>页）</w:t>
      </w:r>
    </w:p>
    <w:p w14:paraId="1DED15A4">
      <w:pPr>
        <w:spacing w:line="360" w:lineRule="auto"/>
        <w:rPr>
          <w:rFonts w:ascii="仿宋" w:hAnsi="仿宋" w:eastAsia="仿宋" w:cs="仿宋"/>
          <w:sz w:val="28"/>
        </w:rPr>
      </w:pPr>
    </w:p>
    <w:p w14:paraId="39C358A0">
      <w:pPr>
        <w:spacing w:line="360" w:lineRule="auto"/>
        <w:rPr>
          <w:rFonts w:ascii="仿宋" w:hAnsi="仿宋" w:eastAsia="仿宋" w:cs="仿宋"/>
          <w:sz w:val="28"/>
        </w:rPr>
      </w:pPr>
    </w:p>
    <w:p w14:paraId="4D22FB6C">
      <w:pPr>
        <w:spacing w:line="360" w:lineRule="auto"/>
        <w:rPr>
          <w:rFonts w:ascii="仿宋" w:hAnsi="仿宋" w:eastAsia="仿宋" w:cs="仿宋"/>
          <w:sz w:val="28"/>
        </w:rPr>
      </w:pPr>
    </w:p>
    <w:p w14:paraId="59D28869">
      <w:pPr>
        <w:spacing w:line="360" w:lineRule="auto"/>
        <w:rPr>
          <w:rFonts w:ascii="仿宋" w:hAnsi="仿宋" w:eastAsia="仿宋" w:cs="仿宋"/>
          <w:sz w:val="28"/>
        </w:rPr>
      </w:pPr>
    </w:p>
    <w:p w14:paraId="1E41F853">
      <w:pPr>
        <w:spacing w:line="360" w:lineRule="auto"/>
        <w:rPr>
          <w:rFonts w:ascii="仿宋" w:hAnsi="仿宋" w:eastAsia="仿宋" w:cs="仿宋"/>
          <w:b/>
          <w:bCs/>
          <w:sz w:val="28"/>
          <w:u w:val="single"/>
        </w:rPr>
      </w:pPr>
      <w:r>
        <w:rPr>
          <w:rFonts w:hint="eastAsia" w:ascii="仿宋" w:hAnsi="仿宋" w:eastAsia="仿宋" w:cs="仿宋"/>
          <w:b/>
          <w:bCs/>
          <w:sz w:val="28"/>
        </w:rPr>
        <w:t>甲  方：</w:t>
      </w:r>
    </w:p>
    <w:p w14:paraId="72F92A89">
      <w:pPr>
        <w:spacing w:line="360" w:lineRule="auto"/>
        <w:rPr>
          <w:rFonts w:ascii="仿宋" w:hAnsi="仿宋" w:eastAsia="仿宋" w:cs="仿宋"/>
          <w:b/>
          <w:bCs/>
          <w:sz w:val="28"/>
          <w:u w:val="single"/>
        </w:rPr>
      </w:pPr>
      <w:r>
        <w:rPr>
          <w:rFonts w:hint="eastAsia" w:ascii="仿宋" w:hAnsi="仿宋" w:eastAsia="仿宋" w:cs="仿宋"/>
          <w:b/>
          <w:bCs/>
          <w:sz w:val="28"/>
        </w:rPr>
        <w:t xml:space="preserve">乙  方： </w:t>
      </w:r>
      <w:r>
        <w:rPr>
          <w:rFonts w:hint="eastAsia" w:ascii="仿宋" w:hAnsi="仿宋" w:eastAsia="仿宋" w:cs="仿宋"/>
          <w:b/>
          <w:bCs/>
          <w:sz w:val="28"/>
          <w:u w:val="single"/>
        </w:rPr>
        <w:t xml:space="preserve">  曙光智算信息技术有限公司</w:t>
      </w:r>
    </w:p>
    <w:p w14:paraId="5F0F7E5D">
      <w:pPr>
        <w:spacing w:line="360" w:lineRule="auto"/>
        <w:rPr>
          <w:rFonts w:ascii="仿宋" w:hAnsi="仿宋" w:eastAsia="仿宋" w:cs="仿宋"/>
          <w:b/>
          <w:sz w:val="28"/>
        </w:rPr>
      </w:pPr>
    </w:p>
    <w:p w14:paraId="68CA07FE">
      <w:pPr>
        <w:spacing w:line="360" w:lineRule="auto"/>
        <w:rPr>
          <w:rFonts w:ascii="仿宋" w:hAnsi="仿宋" w:eastAsia="仿宋" w:cs="仿宋"/>
          <w:b/>
          <w:sz w:val="28"/>
        </w:rPr>
      </w:pPr>
    </w:p>
    <w:p w14:paraId="52E87823">
      <w:pPr>
        <w:spacing w:line="360" w:lineRule="auto"/>
        <w:rPr>
          <w:rFonts w:ascii="仿宋" w:hAnsi="仿宋" w:eastAsia="仿宋" w:cs="仿宋"/>
          <w:b/>
          <w:sz w:val="28"/>
        </w:rPr>
      </w:pPr>
    </w:p>
    <w:p w14:paraId="429DD180">
      <w:pPr>
        <w:spacing w:line="360" w:lineRule="auto"/>
        <w:rPr>
          <w:rFonts w:ascii="仿宋" w:hAnsi="仿宋" w:eastAsia="仿宋" w:cs="仿宋"/>
          <w:b/>
          <w:sz w:val="28"/>
        </w:rPr>
      </w:pPr>
      <w:r>
        <w:rPr>
          <w:rFonts w:hint="eastAsia" w:ascii="仿宋" w:hAnsi="仿宋" w:eastAsia="仿宋" w:cs="仿宋"/>
          <w:b/>
          <w:sz w:val="28"/>
        </w:rPr>
        <w:t>签订地点：</w:t>
      </w:r>
    </w:p>
    <w:p w14:paraId="32660604">
      <w:pPr>
        <w:spacing w:line="360" w:lineRule="auto"/>
        <w:rPr>
          <w:rFonts w:ascii="仿宋" w:hAnsi="仿宋" w:eastAsia="仿宋" w:cs="仿宋"/>
          <w:b/>
          <w:sz w:val="28"/>
        </w:rPr>
      </w:pPr>
      <w:r>
        <w:rPr>
          <w:rFonts w:hint="eastAsia" w:ascii="仿宋" w:hAnsi="仿宋" w:eastAsia="仿宋" w:cs="仿宋"/>
          <w:b/>
          <w:sz w:val="28"/>
        </w:rPr>
        <w:t>签订时间：</w:t>
      </w:r>
    </w:p>
    <w:p w14:paraId="30430A32">
      <w:pPr>
        <w:widowControl/>
        <w:jc w:val="left"/>
        <w:rPr>
          <w:rFonts w:ascii="仿宋" w:hAnsi="仿宋" w:eastAsia="仿宋" w:cs="仿宋"/>
          <w:b/>
        </w:rPr>
      </w:pPr>
      <w:r>
        <w:rPr>
          <w:rFonts w:hint="eastAsia" w:ascii="仿宋" w:hAnsi="仿宋" w:eastAsia="仿宋" w:cs="仿宋"/>
          <w:b/>
        </w:rPr>
        <w:br w:type="page"/>
      </w:r>
    </w:p>
    <w:p w14:paraId="1897F59E">
      <w:pPr>
        <w:spacing w:line="360" w:lineRule="auto"/>
        <w:rPr>
          <w:rFonts w:hint="default" w:ascii="仿宋" w:hAnsi="仿宋" w:eastAsia="仿宋" w:cs="仿宋"/>
          <w:sz w:val="24"/>
          <w:lang w:val="en-US" w:eastAsia="zh-CN"/>
        </w:rPr>
      </w:pPr>
      <w:r>
        <w:rPr>
          <w:rFonts w:hint="eastAsia" w:ascii="仿宋" w:hAnsi="仿宋" w:eastAsia="仿宋" w:cs="仿宋"/>
          <w:sz w:val="24"/>
        </w:rPr>
        <w:t>甲    方：</w:t>
      </w:r>
    </w:p>
    <w:p w14:paraId="5B428678">
      <w:pPr>
        <w:spacing w:line="360" w:lineRule="auto"/>
        <w:rPr>
          <w:rFonts w:hint="eastAsia" w:ascii="仿宋" w:hAnsi="仿宋" w:eastAsia="仿宋" w:cs="仿宋"/>
          <w:sz w:val="24"/>
          <w:lang w:eastAsia="zh-CN"/>
        </w:rPr>
      </w:pPr>
      <w:r>
        <w:rPr>
          <w:rFonts w:hint="eastAsia" w:ascii="仿宋" w:hAnsi="仿宋" w:eastAsia="仿宋" w:cs="仿宋"/>
          <w:sz w:val="24"/>
        </w:rPr>
        <w:t>注册地址、电话：</w:t>
      </w:r>
    </w:p>
    <w:p w14:paraId="21E84168">
      <w:pPr>
        <w:spacing w:line="360" w:lineRule="auto"/>
        <w:rPr>
          <w:rFonts w:hint="eastAsia" w:ascii="仿宋" w:hAnsi="仿宋" w:eastAsia="仿宋" w:cs="仿宋"/>
          <w:sz w:val="24"/>
        </w:rPr>
      </w:pPr>
      <w:r>
        <w:rPr>
          <w:rFonts w:hint="eastAsia" w:ascii="仿宋" w:hAnsi="仿宋" w:eastAsia="仿宋" w:cs="仿宋"/>
          <w:sz w:val="24"/>
        </w:rPr>
        <w:t>统一社会信用代码：</w:t>
      </w:r>
    </w:p>
    <w:p w14:paraId="25E08D98">
      <w:pPr>
        <w:spacing w:line="360" w:lineRule="auto"/>
        <w:rPr>
          <w:rFonts w:ascii="仿宋" w:hAnsi="仿宋" w:eastAsia="仿宋" w:cs="仿宋"/>
          <w:sz w:val="24"/>
        </w:rPr>
      </w:pPr>
      <w:r>
        <w:rPr>
          <w:rFonts w:hint="eastAsia" w:ascii="仿宋" w:hAnsi="仿宋" w:eastAsia="仿宋" w:cs="仿宋"/>
          <w:sz w:val="24"/>
        </w:rPr>
        <w:t>账号名称：</w:t>
      </w:r>
    </w:p>
    <w:p w14:paraId="78DBBA02">
      <w:pPr>
        <w:spacing w:line="360" w:lineRule="auto"/>
        <w:rPr>
          <w:rFonts w:hint="eastAsia" w:ascii="仿宋" w:hAnsi="仿宋" w:eastAsia="仿宋" w:cs="仿宋"/>
          <w:sz w:val="24"/>
        </w:rPr>
      </w:pPr>
      <w:r>
        <w:rPr>
          <w:rFonts w:hint="eastAsia" w:ascii="仿宋" w:hAnsi="仿宋" w:eastAsia="仿宋" w:cs="仿宋"/>
          <w:sz w:val="24"/>
        </w:rPr>
        <w:t>开户银行：</w:t>
      </w:r>
    </w:p>
    <w:p w14:paraId="728D45F2">
      <w:pPr>
        <w:spacing w:line="360" w:lineRule="auto"/>
        <w:rPr>
          <w:rFonts w:ascii="仿宋" w:hAnsi="仿宋" w:eastAsia="仿宋" w:cs="仿宋"/>
          <w:sz w:val="24"/>
        </w:rPr>
      </w:pPr>
      <w:r>
        <w:rPr>
          <w:rFonts w:hint="eastAsia" w:ascii="仿宋" w:hAnsi="仿宋" w:eastAsia="仿宋" w:cs="仿宋"/>
          <w:sz w:val="24"/>
        </w:rPr>
        <w:t>开户账号：</w:t>
      </w:r>
    </w:p>
    <w:p w14:paraId="75A0ED5F">
      <w:pPr>
        <w:tabs>
          <w:tab w:val="left" w:pos="2436"/>
          <w:tab w:val="left" w:pos="4836"/>
        </w:tabs>
        <w:spacing w:line="360" w:lineRule="auto"/>
        <w:rPr>
          <w:rFonts w:ascii="仿宋" w:hAnsi="仿宋" w:eastAsia="仿宋" w:cs="仿宋"/>
          <w:sz w:val="24"/>
        </w:rPr>
      </w:pPr>
      <w:r>
        <w:rPr>
          <w:rFonts w:hint="eastAsia" w:ascii="仿宋" w:hAnsi="仿宋" w:eastAsia="仿宋" w:cs="仿宋"/>
          <w:sz w:val="24"/>
        </w:rPr>
        <w:t>联 系 人：</w:t>
      </w:r>
    </w:p>
    <w:p w14:paraId="6B40454F">
      <w:pPr>
        <w:spacing w:line="360" w:lineRule="auto"/>
        <w:rPr>
          <w:rFonts w:hint="eastAsia" w:ascii="仿宋" w:hAnsi="仿宋" w:eastAsia="仿宋" w:cs="仿宋"/>
          <w:sz w:val="24"/>
        </w:rPr>
      </w:pPr>
      <w:r>
        <w:rPr>
          <w:rFonts w:hint="eastAsia" w:ascii="仿宋" w:hAnsi="仿宋" w:eastAsia="仿宋" w:cs="仿宋"/>
          <w:sz w:val="24"/>
        </w:rPr>
        <w:t>通信地址：</w:t>
      </w:r>
    </w:p>
    <w:p w14:paraId="74A13C76">
      <w:pPr>
        <w:spacing w:line="360" w:lineRule="auto"/>
        <w:rPr>
          <w:rFonts w:hint="eastAsia" w:ascii="仿宋" w:hAnsi="仿宋" w:eastAsia="仿宋" w:cs="仿宋"/>
          <w:sz w:val="24"/>
        </w:rPr>
      </w:pPr>
      <w:r>
        <w:rPr>
          <w:rFonts w:hint="eastAsia" w:ascii="仿宋" w:hAnsi="仿宋" w:eastAsia="仿宋" w:cs="仿宋"/>
          <w:sz w:val="24"/>
        </w:rPr>
        <w:t>电    话：</w:t>
      </w:r>
    </w:p>
    <w:p w14:paraId="6BD4F7C7">
      <w:pPr>
        <w:spacing w:line="360" w:lineRule="auto"/>
        <w:rPr>
          <w:rFonts w:ascii="仿宋" w:hAnsi="仿宋" w:eastAsia="仿宋" w:cs="仿宋"/>
          <w:sz w:val="24"/>
        </w:rPr>
      </w:pPr>
      <w:r>
        <w:rPr>
          <w:rFonts w:ascii="仿宋" w:hAnsi="仿宋" w:eastAsia="仿宋" w:cs="仿宋"/>
          <w:sz w:val="24"/>
        </w:rPr>
        <w:t xml:space="preserve"> </w:t>
      </w:r>
    </w:p>
    <w:p w14:paraId="45D8F8A2">
      <w:pPr>
        <w:spacing w:line="360" w:lineRule="auto"/>
        <w:rPr>
          <w:rFonts w:ascii="仿宋" w:hAnsi="仿宋" w:eastAsia="仿宋" w:cs="仿宋"/>
          <w:sz w:val="24"/>
        </w:rPr>
      </w:pPr>
      <w:r>
        <w:rPr>
          <w:rFonts w:hint="eastAsia" w:ascii="仿宋" w:hAnsi="仿宋" w:eastAsia="仿宋" w:cs="仿宋"/>
          <w:sz w:val="24"/>
        </w:rPr>
        <w:t>乙    方：曙光智算信息技术有限公司</w:t>
      </w:r>
    </w:p>
    <w:p w14:paraId="67EA23CC">
      <w:pPr>
        <w:spacing w:line="360" w:lineRule="auto"/>
        <w:rPr>
          <w:rFonts w:hint="eastAsia" w:ascii="仿宋" w:hAnsi="仿宋" w:eastAsia="仿宋" w:cs="仿宋"/>
          <w:sz w:val="24"/>
        </w:rPr>
      </w:pPr>
      <w:r>
        <w:rPr>
          <w:rFonts w:hint="eastAsia" w:ascii="仿宋" w:hAnsi="仿宋" w:eastAsia="仿宋" w:cs="仿宋"/>
          <w:sz w:val="24"/>
        </w:rPr>
        <w:t>注册地址、电话：天津市滨海高新区华苑产业区(环外)海泰华科大街15号16层 ，022-23784462</w:t>
      </w:r>
    </w:p>
    <w:p w14:paraId="20A4C510">
      <w:pPr>
        <w:spacing w:line="360" w:lineRule="auto"/>
        <w:rPr>
          <w:rFonts w:ascii="仿宋" w:hAnsi="仿宋" w:eastAsia="仿宋" w:cs="仿宋"/>
          <w:sz w:val="24"/>
        </w:rPr>
      </w:pPr>
      <w:r>
        <w:rPr>
          <w:rFonts w:hint="eastAsia" w:ascii="仿宋" w:hAnsi="仿宋" w:eastAsia="仿宋" w:cs="仿宋"/>
          <w:sz w:val="24"/>
        </w:rPr>
        <w:t>统一社会信用代码：91110108MA02M0XT64</w:t>
      </w:r>
    </w:p>
    <w:p w14:paraId="2E205535">
      <w:pPr>
        <w:spacing w:line="360" w:lineRule="auto"/>
        <w:rPr>
          <w:rFonts w:ascii="仿宋" w:hAnsi="仿宋" w:eastAsia="仿宋" w:cs="仿宋"/>
          <w:sz w:val="24"/>
        </w:rPr>
      </w:pPr>
      <w:r>
        <w:rPr>
          <w:rFonts w:hint="eastAsia" w:ascii="仿宋" w:hAnsi="仿宋" w:eastAsia="仿宋" w:cs="仿宋"/>
          <w:sz w:val="24"/>
        </w:rPr>
        <w:t>账号名称：曙光智算信息技术有限公司</w:t>
      </w:r>
    </w:p>
    <w:p w14:paraId="6A7FD138">
      <w:pPr>
        <w:spacing w:line="360" w:lineRule="auto"/>
        <w:rPr>
          <w:rFonts w:ascii="仿宋" w:hAnsi="仿宋" w:eastAsia="仿宋" w:cs="仿宋"/>
          <w:sz w:val="24"/>
        </w:rPr>
      </w:pPr>
      <w:r>
        <w:rPr>
          <w:rFonts w:hint="eastAsia" w:ascii="仿宋" w:hAnsi="仿宋" w:eastAsia="仿宋" w:cs="仿宋"/>
          <w:sz w:val="24"/>
        </w:rPr>
        <w:t>开户银行：中国建设银行北京中关村软件园支行</w:t>
      </w:r>
    </w:p>
    <w:p w14:paraId="599C002C">
      <w:pPr>
        <w:spacing w:line="360" w:lineRule="auto"/>
        <w:rPr>
          <w:rFonts w:ascii="仿宋" w:hAnsi="仿宋" w:eastAsia="仿宋" w:cs="仿宋"/>
          <w:sz w:val="24"/>
        </w:rPr>
      </w:pPr>
      <w:r>
        <w:rPr>
          <w:rFonts w:hint="eastAsia" w:ascii="仿宋" w:hAnsi="仿宋" w:eastAsia="仿宋" w:cs="仿宋"/>
          <w:sz w:val="24"/>
        </w:rPr>
        <w:t>开户账号：11050188380000002839</w:t>
      </w:r>
    </w:p>
    <w:p w14:paraId="0F9B9408">
      <w:pPr>
        <w:spacing w:line="360" w:lineRule="auto"/>
        <w:rPr>
          <w:rFonts w:hint="eastAsia" w:ascii="仿宋" w:hAnsi="仿宋" w:eastAsia="仿宋" w:cs="仿宋"/>
          <w:sz w:val="24"/>
          <w:lang w:val="en-US" w:eastAsia="zh-CN"/>
        </w:rPr>
      </w:pPr>
      <w:r>
        <w:rPr>
          <w:rFonts w:hint="eastAsia" w:ascii="仿宋" w:hAnsi="仿宋" w:eastAsia="仿宋" w:cs="仿宋"/>
          <w:sz w:val="24"/>
        </w:rPr>
        <w:t>联 系 人：兰子晗</w:t>
      </w:r>
    </w:p>
    <w:p w14:paraId="11A2F570">
      <w:pPr>
        <w:spacing w:line="360" w:lineRule="auto"/>
        <w:rPr>
          <w:rFonts w:hint="eastAsia" w:ascii="仿宋" w:hAnsi="仿宋" w:eastAsia="仿宋" w:cs="仿宋"/>
          <w:sz w:val="24"/>
          <w:lang w:val="en-US" w:eastAsia="zh-CN"/>
        </w:rPr>
      </w:pPr>
      <w:r>
        <w:rPr>
          <w:rFonts w:hint="eastAsia" w:ascii="仿宋" w:hAnsi="仿宋" w:eastAsia="仿宋" w:cs="仿宋"/>
          <w:sz w:val="24"/>
        </w:rPr>
        <w:t>通信地址：北京市海淀区东北旺西路 8 号院 36 号楼二层</w:t>
      </w:r>
    </w:p>
    <w:p w14:paraId="60DC7D6C">
      <w:pPr>
        <w:spacing w:line="360" w:lineRule="auto"/>
        <w:rPr>
          <w:rFonts w:hint="default" w:ascii="仿宋" w:hAnsi="仿宋" w:eastAsia="仿宋" w:cs="仿宋"/>
          <w:sz w:val="28"/>
          <w:szCs w:val="28"/>
          <w:lang w:val="en-US" w:eastAsia="zh-CN"/>
        </w:rPr>
      </w:pPr>
      <w:r>
        <w:rPr>
          <w:rFonts w:hint="eastAsia" w:ascii="仿宋" w:hAnsi="仿宋" w:eastAsia="仿宋" w:cs="仿宋"/>
          <w:sz w:val="24"/>
        </w:rPr>
        <w:t>电    话：17777781710</w:t>
      </w:r>
    </w:p>
    <w:p w14:paraId="77A50662">
      <w:pPr>
        <w:spacing w:line="360" w:lineRule="auto"/>
        <w:rPr>
          <w:rFonts w:hint="default" w:ascii="仿宋" w:hAnsi="仿宋" w:eastAsia="仿宋" w:cs="仿宋"/>
          <w:sz w:val="24"/>
          <w:lang w:val="en-US" w:eastAsia="zh-CN"/>
        </w:rPr>
      </w:pPr>
    </w:p>
    <w:p w14:paraId="66B8C5DD">
      <w:pPr>
        <w:spacing w:line="360" w:lineRule="auto"/>
        <w:ind w:firstLine="480" w:firstLineChars="200"/>
        <w:rPr>
          <w:rFonts w:ascii="仿宋" w:hAnsi="仿宋" w:eastAsia="仿宋" w:cs="仿宋"/>
          <w:sz w:val="24"/>
        </w:rPr>
      </w:pPr>
      <w:r>
        <w:rPr>
          <w:rFonts w:hint="eastAsia" w:ascii="仿宋" w:hAnsi="仿宋" w:eastAsia="仿宋" w:cs="仿宋"/>
          <w:sz w:val="24"/>
        </w:rPr>
        <w:t>为明确甲乙双方权利义务关系，根据《中华人民共和国民法典》及相关法律、法规，经双方平等协商一致，达成以下协议：</w:t>
      </w:r>
    </w:p>
    <w:p w14:paraId="34558547">
      <w:pPr>
        <w:tabs>
          <w:tab w:val="left" w:pos="1440"/>
        </w:tabs>
        <w:spacing w:line="400" w:lineRule="exact"/>
        <w:rPr>
          <w:rFonts w:ascii="仿宋" w:hAnsi="仿宋" w:eastAsia="仿宋" w:cs="仿宋"/>
          <w:sz w:val="24"/>
        </w:rPr>
      </w:pPr>
    </w:p>
    <w:p w14:paraId="1276EC12">
      <w:pPr>
        <w:numPr>
          <w:ilvl w:val="0"/>
          <w:numId w:val="3"/>
        </w:numPr>
        <w:spacing w:line="360" w:lineRule="auto"/>
        <w:rPr>
          <w:rFonts w:ascii="仿宋" w:hAnsi="仿宋" w:eastAsia="仿宋" w:cs="仿宋"/>
          <w:b/>
          <w:sz w:val="24"/>
        </w:rPr>
      </w:pPr>
      <w:r>
        <w:rPr>
          <w:rFonts w:hint="eastAsia" w:ascii="仿宋" w:hAnsi="仿宋" w:eastAsia="仿宋" w:cs="仿宋"/>
          <w:b/>
          <w:sz w:val="24"/>
        </w:rPr>
        <w:t>项目概述</w:t>
      </w:r>
    </w:p>
    <w:p w14:paraId="0335D1C7">
      <w:pPr>
        <w:spacing w:line="360" w:lineRule="auto"/>
        <w:ind w:firstLine="480" w:firstLineChars="200"/>
        <w:rPr>
          <w:rFonts w:ascii="仿宋" w:hAnsi="仿宋" w:eastAsia="仿宋" w:cs="仿宋"/>
          <w:sz w:val="24"/>
          <w:u w:val="single"/>
        </w:rPr>
      </w:pPr>
      <w:r>
        <w:rPr>
          <w:rFonts w:hint="eastAsia" w:ascii="仿宋" w:hAnsi="仿宋" w:eastAsia="仿宋" w:cs="仿宋"/>
          <w:sz w:val="24"/>
        </w:rPr>
        <w:t xml:space="preserve">1.1项目名称： </w:t>
      </w:r>
      <w:r>
        <w:rPr>
          <w:rFonts w:hint="eastAsia" w:ascii="仿宋" w:hAnsi="仿宋" w:eastAsia="仿宋" w:cs="仿宋"/>
          <w:sz w:val="24"/>
          <w:u w:val="single"/>
        </w:rPr>
        <w:t xml:space="preserve">       计算资源服务项目</w:t>
      </w:r>
    </w:p>
    <w:p w14:paraId="22C2512B">
      <w:pPr>
        <w:pStyle w:val="6"/>
        <w:adjustRightInd w:val="0"/>
        <w:snapToGrid w:val="0"/>
        <w:spacing w:before="100" w:beforeAutospacing="1" w:after="100" w:afterAutospacing="1"/>
        <w:ind w:firstLine="420"/>
        <w:rPr>
          <w:rFonts w:ascii="仿宋" w:hAnsi="仿宋" w:eastAsia="仿宋" w:cs="仿宋"/>
        </w:rPr>
      </w:pPr>
      <w:r>
        <w:rPr>
          <w:rFonts w:hint="eastAsia" w:ascii="仿宋" w:hAnsi="仿宋" w:eastAsia="仿宋" w:cs="仿宋"/>
          <w:sz w:val="24"/>
        </w:rPr>
        <w:t>1.2项目描述：甲方从事的科学研究工作需要计算资源和相关技术服务，乙方拥有该资源和服务提供能力并愿意向甲方提供该服务。</w:t>
      </w:r>
    </w:p>
    <w:p w14:paraId="38FFAE31">
      <w:pPr>
        <w:spacing w:line="360" w:lineRule="auto"/>
        <w:ind w:firstLine="480" w:firstLineChars="200"/>
        <w:rPr>
          <w:rFonts w:ascii="仿宋" w:hAnsi="仿宋" w:eastAsia="仿宋" w:cs="仿宋"/>
          <w:sz w:val="24"/>
        </w:rPr>
      </w:pPr>
      <w:r>
        <w:rPr>
          <w:rFonts w:hint="eastAsia" w:ascii="仿宋" w:hAnsi="仿宋" w:eastAsia="仿宋" w:cs="仿宋"/>
          <w:sz w:val="24"/>
        </w:rPr>
        <w:t>1.3项目服务期限：自实际充值之日起</w:t>
      </w:r>
      <w:r>
        <w:rPr>
          <w:rFonts w:hint="eastAsia" w:ascii="仿宋" w:hAnsi="仿宋" w:eastAsia="仿宋" w:cs="仿宋"/>
          <w:sz w:val="24"/>
          <w:u w:val="single"/>
        </w:rPr>
        <w:t xml:space="preserve"> 1年</w:t>
      </w:r>
      <w:r>
        <w:rPr>
          <w:rFonts w:hint="eastAsia" w:ascii="仿宋" w:hAnsi="仿宋" w:eastAsia="仿宋" w:cs="仿宋"/>
          <w:sz w:val="24"/>
        </w:rPr>
        <w:t>。服务期限届满或核时（1核时即可使用1颗核心1小时）用尽合同自动终止，但如甲方在服务期限内或之后因使用计算服务平台产生欠费，甲方有义务在收到乙方短信通知后的30日内进行费用补齐，以确保双方权益不受损害。</w:t>
      </w:r>
    </w:p>
    <w:p w14:paraId="549A1458">
      <w:pPr>
        <w:spacing w:line="360" w:lineRule="auto"/>
        <w:ind w:firstLine="480" w:firstLineChars="200"/>
        <w:rPr>
          <w:rFonts w:ascii="仿宋" w:hAnsi="仿宋" w:eastAsia="仿宋" w:cs="仿宋"/>
          <w:sz w:val="24"/>
        </w:rPr>
      </w:pPr>
    </w:p>
    <w:p w14:paraId="66F5DFA8">
      <w:pPr>
        <w:numPr>
          <w:ilvl w:val="0"/>
          <w:numId w:val="3"/>
        </w:numPr>
        <w:spacing w:line="360" w:lineRule="auto"/>
        <w:rPr>
          <w:rFonts w:ascii="仿宋" w:hAnsi="仿宋" w:eastAsia="仿宋" w:cs="仿宋"/>
          <w:b/>
          <w:sz w:val="24"/>
        </w:rPr>
      </w:pPr>
      <w:r>
        <w:rPr>
          <w:rFonts w:hint="eastAsia" w:ascii="仿宋" w:hAnsi="仿宋" w:eastAsia="仿宋" w:cs="仿宋"/>
          <w:b/>
          <w:sz w:val="24"/>
        </w:rPr>
        <w:t>项目服务内容</w:t>
      </w:r>
    </w:p>
    <w:p w14:paraId="7927CE58">
      <w:pPr>
        <w:spacing w:line="360" w:lineRule="auto"/>
        <w:ind w:firstLine="480" w:firstLineChars="200"/>
        <w:rPr>
          <w:rFonts w:ascii="仿宋" w:hAnsi="仿宋" w:eastAsia="仿宋" w:cs="仿宋"/>
          <w:sz w:val="24"/>
        </w:rPr>
      </w:pPr>
      <w:r>
        <w:rPr>
          <w:rFonts w:hint="eastAsia" w:ascii="仿宋" w:hAnsi="仿宋" w:eastAsia="仿宋" w:cs="仿宋"/>
          <w:sz w:val="24"/>
        </w:rPr>
        <w:t>2.1 乙方受甲方委托，为甲方提供并行计算集群资源服务：</w:t>
      </w:r>
    </w:p>
    <w:tbl>
      <w:tblPr>
        <w:tblStyle w:val="14"/>
        <w:tblW w:w="84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4252"/>
        <w:gridCol w:w="1418"/>
        <w:gridCol w:w="1353"/>
      </w:tblGrid>
      <w:tr w14:paraId="4EE4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7083" w:type="dxa"/>
            <w:gridSpan w:val="3"/>
          </w:tcPr>
          <w:p w14:paraId="13634098">
            <w:pPr>
              <w:spacing w:line="360" w:lineRule="auto"/>
              <w:rPr>
                <w:rFonts w:ascii="仿宋" w:hAnsi="仿宋" w:eastAsia="仿宋" w:cs="仿宋"/>
                <w:b/>
                <w:bCs/>
                <w:sz w:val="24"/>
              </w:rPr>
            </w:pPr>
            <w:r>
              <w:rPr>
                <w:rFonts w:hint="eastAsia" w:ascii="仿宋" w:hAnsi="仿宋" w:eastAsia="仿宋" w:cs="仿宋"/>
                <w:b/>
                <w:bCs/>
                <w:sz w:val="24"/>
              </w:rPr>
              <w:t>A. 计算资源（含赠送   0.5  TB存储）</w:t>
            </w:r>
            <w:r>
              <w:rPr>
                <w:rFonts w:hint="eastAsia" w:ascii="仿宋" w:hAnsi="仿宋" w:eastAsia="仿宋" w:cs="仿宋"/>
                <w:b/>
                <w:bCs/>
                <w:sz w:val="24"/>
              </w:rPr>
              <w:br w:type="textWrapping"/>
            </w:r>
            <w:r>
              <w:rPr>
                <w:rFonts w:hint="eastAsia" w:ascii="仿宋" w:hAnsi="仿宋" w:eastAsia="仿宋" w:cs="仿宋"/>
                <w:b/>
                <w:bCs/>
                <w:sz w:val="24"/>
              </w:rPr>
              <w:t>共享队列按需计费</w:t>
            </w:r>
          </w:p>
          <w:p w14:paraId="36CCD269">
            <w:pPr>
              <w:spacing w:line="360" w:lineRule="auto"/>
              <w:rPr>
                <w:rFonts w:ascii="仿宋" w:hAnsi="仿宋" w:eastAsia="仿宋" w:cs="仿宋"/>
                <w:sz w:val="24"/>
              </w:rPr>
            </w:pPr>
          </w:p>
        </w:tc>
        <w:tc>
          <w:tcPr>
            <w:tcW w:w="1353" w:type="dxa"/>
          </w:tcPr>
          <w:p w14:paraId="16F20C29">
            <w:pPr>
              <w:spacing w:line="360" w:lineRule="auto"/>
              <w:rPr>
                <w:rFonts w:ascii="仿宋" w:hAnsi="仿宋" w:eastAsia="仿宋" w:cs="仿宋"/>
                <w:sz w:val="24"/>
              </w:rPr>
            </w:pPr>
          </w:p>
        </w:tc>
      </w:tr>
      <w:tr w14:paraId="2B0C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8" w:hRule="atLeast"/>
        </w:trPr>
        <w:tc>
          <w:tcPr>
            <w:tcW w:w="1413" w:type="dxa"/>
          </w:tcPr>
          <w:p w14:paraId="71BB7DD0">
            <w:pPr>
              <w:spacing w:line="360" w:lineRule="auto"/>
              <w:rPr>
                <w:rFonts w:ascii="仿宋" w:hAnsi="仿宋" w:eastAsia="仿宋" w:cs="仿宋"/>
                <w:sz w:val="24"/>
              </w:rPr>
            </w:pPr>
            <w:r>
              <w:rPr>
                <w:rFonts w:hint="eastAsia" w:ascii="仿宋" w:hAnsi="仿宋" w:eastAsia="仿宋" w:cs="仿宋"/>
                <w:sz w:val="24"/>
              </w:rPr>
              <w:t>资源名称</w:t>
            </w:r>
          </w:p>
        </w:tc>
        <w:tc>
          <w:tcPr>
            <w:tcW w:w="4252" w:type="dxa"/>
          </w:tcPr>
          <w:p w14:paraId="549B0C11">
            <w:pPr>
              <w:spacing w:line="360" w:lineRule="auto"/>
              <w:rPr>
                <w:rFonts w:ascii="仿宋" w:hAnsi="仿宋" w:eastAsia="仿宋" w:cs="仿宋"/>
                <w:sz w:val="24"/>
              </w:rPr>
            </w:pPr>
            <w:r>
              <w:rPr>
                <w:rFonts w:hint="eastAsia" w:ascii="仿宋" w:hAnsi="仿宋" w:eastAsia="仿宋" w:cs="仿宋"/>
                <w:sz w:val="24"/>
              </w:rPr>
              <w:t>技术规格</w:t>
            </w:r>
          </w:p>
        </w:tc>
        <w:tc>
          <w:tcPr>
            <w:tcW w:w="1418" w:type="dxa"/>
          </w:tcPr>
          <w:p w14:paraId="69EB16AF">
            <w:pPr>
              <w:spacing w:line="360" w:lineRule="auto"/>
              <w:rPr>
                <w:rFonts w:ascii="仿宋" w:hAnsi="仿宋" w:eastAsia="仿宋" w:cs="仿宋"/>
                <w:sz w:val="24"/>
              </w:rPr>
            </w:pPr>
            <w:r>
              <w:rPr>
                <w:rFonts w:hint="eastAsia" w:ascii="仿宋" w:hAnsi="仿宋" w:eastAsia="仿宋" w:cs="仿宋"/>
                <w:sz w:val="24"/>
              </w:rPr>
              <w:t>单价（元/核时）</w:t>
            </w:r>
          </w:p>
        </w:tc>
        <w:tc>
          <w:tcPr>
            <w:tcW w:w="1353" w:type="dxa"/>
          </w:tcPr>
          <w:p w14:paraId="1972DBB2">
            <w:pPr>
              <w:spacing w:line="360" w:lineRule="auto"/>
              <w:rPr>
                <w:rFonts w:ascii="仿宋" w:hAnsi="仿宋" w:eastAsia="仿宋" w:cs="仿宋"/>
                <w:sz w:val="24"/>
              </w:rPr>
            </w:pPr>
            <w:r>
              <w:rPr>
                <w:rFonts w:hint="eastAsia" w:ascii="仿宋" w:hAnsi="仿宋" w:eastAsia="仿宋" w:cs="仿宋"/>
                <w:sz w:val="24"/>
              </w:rPr>
              <w:t>总费用</w:t>
            </w:r>
          </w:p>
          <w:p w14:paraId="1D3F4780">
            <w:pPr>
              <w:spacing w:line="360" w:lineRule="auto"/>
              <w:rPr>
                <w:rFonts w:ascii="仿宋" w:hAnsi="仿宋" w:eastAsia="仿宋" w:cs="仿宋"/>
                <w:sz w:val="24"/>
              </w:rPr>
            </w:pPr>
            <w:r>
              <w:rPr>
                <w:rFonts w:hint="eastAsia" w:ascii="仿宋" w:hAnsi="仿宋" w:eastAsia="仿宋" w:cs="仿宋"/>
                <w:sz w:val="24"/>
              </w:rPr>
              <w:t>（元）</w:t>
            </w:r>
          </w:p>
        </w:tc>
      </w:tr>
      <w:tr w14:paraId="4CF4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413" w:type="dxa"/>
            <w:vAlign w:val="center"/>
          </w:tcPr>
          <w:p w14:paraId="77632AF1">
            <w:pPr>
              <w:keepNext w:val="0"/>
              <w:keepLines w:val="0"/>
              <w:widowControl/>
              <w:suppressLineNumbers w:val="0"/>
              <w:jc w:val="left"/>
              <w:textAlignment w:val="center"/>
              <w:rPr>
                <w:rFonts w:ascii="仿宋" w:hAnsi="仿宋" w:eastAsia="仿宋" w:cs="仿宋"/>
                <w:sz w:val="24"/>
              </w:rPr>
            </w:pPr>
            <w:r>
              <w:rPr>
                <w:rFonts w:hint="eastAsia" w:ascii="微软雅黑" w:hAnsi="微软雅黑" w:eastAsia="微软雅黑" w:cs="微软雅黑"/>
                <w:i w:val="0"/>
                <w:iCs w:val="0"/>
                <w:color w:val="000000"/>
                <w:kern w:val="0"/>
                <w:sz w:val="20"/>
                <w:szCs w:val="20"/>
                <w:u w:val="none"/>
                <w:lang w:val="en-US" w:eastAsia="zh-CN" w:bidi="ar"/>
              </w:rPr>
              <w:t>资源名称</w:t>
            </w:r>
          </w:p>
        </w:tc>
        <w:tc>
          <w:tcPr>
            <w:tcW w:w="4252" w:type="dxa"/>
            <w:vAlign w:val="center"/>
          </w:tcPr>
          <w:p w14:paraId="3B24CAEF">
            <w:pPr>
              <w:keepNext w:val="0"/>
              <w:keepLines w:val="0"/>
              <w:widowControl/>
              <w:suppressLineNumbers w:val="0"/>
              <w:jc w:val="left"/>
              <w:textAlignment w:val="center"/>
              <w:rPr>
                <w:rFonts w:ascii="仿宋" w:hAnsi="仿宋" w:eastAsia="仿宋" w:cs="仿宋"/>
                <w:sz w:val="24"/>
              </w:rPr>
            </w:pPr>
            <w:r>
              <w:rPr>
                <w:rFonts w:hint="eastAsia" w:ascii="微软雅黑" w:hAnsi="微软雅黑" w:eastAsia="微软雅黑" w:cs="微软雅黑"/>
                <w:i w:val="0"/>
                <w:iCs w:val="0"/>
                <w:color w:val="000000"/>
                <w:kern w:val="0"/>
                <w:sz w:val="20"/>
                <w:szCs w:val="20"/>
                <w:u w:val="none"/>
                <w:lang w:val="en-US" w:eastAsia="zh-CN" w:bidi="ar"/>
              </w:rPr>
              <w:t>技术规格</w:t>
            </w:r>
          </w:p>
        </w:tc>
        <w:tc>
          <w:tcPr>
            <w:tcW w:w="1418" w:type="dxa"/>
            <w:tcBorders/>
          </w:tcPr>
          <w:p w14:paraId="273E8834">
            <w:pPr>
              <w:spacing w:line="360" w:lineRule="auto"/>
              <w:rPr>
                <w:rFonts w:ascii="仿宋" w:hAnsi="仿宋" w:eastAsia="仿宋" w:cs="仿宋"/>
                <w:sz w:val="24"/>
              </w:rPr>
            </w:pPr>
          </w:p>
        </w:tc>
        <w:tc>
          <w:tcPr>
            <w:tcW w:w="1353" w:type="dxa"/>
            <w:vMerge w:val="restart"/>
            <w:tcBorders/>
          </w:tcPr>
          <w:p w14:paraId="153D5F77">
            <w:pPr>
              <w:spacing w:line="360" w:lineRule="auto"/>
              <w:rPr>
                <w:rFonts w:hint="default" w:ascii="仿宋" w:hAnsi="仿宋" w:eastAsia="仿宋" w:cs="仿宋"/>
                <w:sz w:val="24"/>
                <w:lang w:val="en-US" w:eastAsia="zh-CN"/>
              </w:rPr>
            </w:pPr>
            <w:r>
              <w:rPr>
                <w:rFonts w:hint="eastAsia" w:ascii="仿宋" w:hAnsi="仿宋" w:eastAsia="仿宋" w:cs="仿宋"/>
                <w:sz w:val="24"/>
                <w:lang w:val="en-US" w:eastAsia="zh-CN"/>
              </w:rPr>
              <w:t>0</w:t>
            </w:r>
          </w:p>
        </w:tc>
      </w:tr>
      <w:tr w14:paraId="3060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413" w:type="dxa"/>
            <w:vAlign w:val="center"/>
          </w:tcPr>
          <w:p w14:paraId="3FD3B35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资源名称</w:t>
            </w:r>
          </w:p>
        </w:tc>
        <w:tc>
          <w:tcPr>
            <w:tcW w:w="4252" w:type="dxa"/>
            <w:vAlign w:val="center"/>
          </w:tcPr>
          <w:p w14:paraId="5B6B59A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技术规格</w:t>
            </w:r>
          </w:p>
        </w:tc>
        <w:tc>
          <w:tcPr>
            <w:tcW w:w="1418" w:type="dxa"/>
            <w:tcBorders/>
          </w:tcPr>
          <w:p w14:paraId="23EFFAE5">
            <w:pPr>
              <w:spacing w:line="360" w:lineRule="auto"/>
              <w:rPr>
                <w:rFonts w:hint="eastAsia" w:ascii="仿宋" w:hAnsi="仿宋" w:eastAsia="仿宋" w:cs="仿宋"/>
                <w:sz w:val="24"/>
                <w:lang w:val="en-US" w:eastAsia="zh-CN"/>
              </w:rPr>
            </w:pPr>
          </w:p>
        </w:tc>
        <w:tc>
          <w:tcPr>
            <w:tcW w:w="1353" w:type="dxa"/>
            <w:vMerge w:val="continue"/>
            <w:tcBorders/>
          </w:tcPr>
          <w:p w14:paraId="5E5E50ED">
            <w:pPr>
              <w:spacing w:line="360" w:lineRule="auto"/>
              <w:rPr>
                <w:rFonts w:hint="eastAsia" w:ascii="仿宋" w:hAnsi="仿宋" w:eastAsia="仿宋" w:cs="仿宋"/>
                <w:sz w:val="24"/>
                <w:lang w:val="en-US" w:eastAsia="zh-CN"/>
              </w:rPr>
            </w:pPr>
          </w:p>
        </w:tc>
      </w:tr>
      <w:tr w14:paraId="6C41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7083" w:type="dxa"/>
            <w:gridSpan w:val="3"/>
          </w:tcPr>
          <w:p w14:paraId="46423D7B">
            <w:pPr>
              <w:spacing w:line="360" w:lineRule="auto"/>
              <w:rPr>
                <w:rFonts w:ascii="仿宋" w:hAnsi="仿宋" w:eastAsia="仿宋" w:cs="仿宋"/>
                <w:sz w:val="24"/>
              </w:rPr>
            </w:pPr>
            <w:r>
              <w:rPr>
                <w:rFonts w:hint="eastAsia" w:ascii="仿宋" w:hAnsi="仿宋" w:eastAsia="仿宋" w:cs="仿宋"/>
                <w:b/>
                <w:bCs/>
                <w:sz w:val="24"/>
              </w:rPr>
              <w:t>B. 存储资源</w:t>
            </w:r>
          </w:p>
        </w:tc>
        <w:tc>
          <w:tcPr>
            <w:tcW w:w="1353" w:type="dxa"/>
          </w:tcPr>
          <w:p w14:paraId="721AF59B">
            <w:pPr>
              <w:spacing w:line="360" w:lineRule="auto"/>
              <w:rPr>
                <w:rFonts w:ascii="仿宋" w:hAnsi="仿宋" w:eastAsia="仿宋" w:cs="仿宋"/>
                <w:b/>
                <w:bCs/>
                <w:sz w:val="24"/>
              </w:rPr>
            </w:pPr>
          </w:p>
        </w:tc>
      </w:tr>
      <w:tr w14:paraId="61C6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1413" w:type="dxa"/>
          </w:tcPr>
          <w:p w14:paraId="6BD3D93E">
            <w:pPr>
              <w:spacing w:line="360" w:lineRule="auto"/>
              <w:rPr>
                <w:rFonts w:ascii="仿宋" w:hAnsi="仿宋" w:eastAsia="仿宋" w:cs="仿宋"/>
                <w:sz w:val="24"/>
              </w:rPr>
            </w:pPr>
            <w:r>
              <w:rPr>
                <w:rFonts w:hint="eastAsia" w:ascii="仿宋" w:hAnsi="仿宋" w:eastAsia="仿宋" w:cs="仿宋"/>
                <w:sz w:val="24"/>
              </w:rPr>
              <w:t>资源名称</w:t>
            </w:r>
          </w:p>
        </w:tc>
        <w:tc>
          <w:tcPr>
            <w:tcW w:w="4252" w:type="dxa"/>
          </w:tcPr>
          <w:p w14:paraId="655185E9">
            <w:pPr>
              <w:spacing w:line="360" w:lineRule="auto"/>
              <w:rPr>
                <w:rFonts w:ascii="仿宋" w:hAnsi="仿宋" w:eastAsia="仿宋" w:cs="仿宋"/>
                <w:sz w:val="24"/>
              </w:rPr>
            </w:pPr>
            <w:r>
              <w:rPr>
                <w:rFonts w:hint="eastAsia" w:ascii="仿宋" w:hAnsi="仿宋" w:eastAsia="仿宋" w:cs="仿宋"/>
                <w:sz w:val="24"/>
              </w:rPr>
              <w:t>技术规格</w:t>
            </w:r>
          </w:p>
        </w:tc>
        <w:tc>
          <w:tcPr>
            <w:tcW w:w="1418" w:type="dxa"/>
          </w:tcPr>
          <w:p w14:paraId="52CD2C7F">
            <w:pPr>
              <w:spacing w:line="360" w:lineRule="auto"/>
              <w:rPr>
                <w:rFonts w:ascii="仿宋" w:hAnsi="仿宋" w:eastAsia="仿宋" w:cs="仿宋"/>
                <w:sz w:val="24"/>
              </w:rPr>
            </w:pPr>
            <w:r>
              <w:rPr>
                <w:rFonts w:hint="eastAsia" w:ascii="仿宋" w:hAnsi="仿宋" w:eastAsia="仿宋" w:cs="仿宋"/>
                <w:sz w:val="24"/>
              </w:rPr>
              <w:t>单价（元/TB/月）</w:t>
            </w:r>
          </w:p>
        </w:tc>
        <w:tc>
          <w:tcPr>
            <w:tcW w:w="1353" w:type="dxa"/>
          </w:tcPr>
          <w:p w14:paraId="38194AEA">
            <w:pPr>
              <w:spacing w:line="360" w:lineRule="auto"/>
              <w:rPr>
                <w:rFonts w:ascii="仿宋" w:hAnsi="仿宋" w:eastAsia="仿宋" w:cs="仿宋"/>
                <w:sz w:val="24"/>
              </w:rPr>
            </w:pPr>
            <w:r>
              <w:rPr>
                <w:rFonts w:hint="eastAsia" w:ascii="仿宋" w:hAnsi="仿宋" w:eastAsia="仿宋" w:cs="仿宋"/>
                <w:sz w:val="24"/>
              </w:rPr>
              <w:t>总费用（元）</w:t>
            </w:r>
          </w:p>
        </w:tc>
      </w:tr>
      <w:tr w14:paraId="5B86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1413" w:type="dxa"/>
          </w:tcPr>
          <w:p w14:paraId="025EC312">
            <w:pPr>
              <w:spacing w:line="360" w:lineRule="auto"/>
              <w:rPr>
                <w:rFonts w:ascii="仿宋" w:hAnsi="仿宋" w:eastAsia="仿宋" w:cs="仿宋"/>
                <w:sz w:val="24"/>
              </w:rPr>
            </w:pPr>
            <w:r>
              <w:rPr>
                <w:rFonts w:hint="eastAsia" w:ascii="仿宋" w:hAnsi="仿宋" w:eastAsia="仿宋" w:cs="仿宋"/>
                <w:sz w:val="24"/>
              </w:rPr>
              <w:t>存储资源-2</w:t>
            </w:r>
          </w:p>
        </w:tc>
        <w:tc>
          <w:tcPr>
            <w:tcW w:w="4252" w:type="dxa"/>
          </w:tcPr>
          <w:p w14:paraId="79788A20">
            <w:pPr>
              <w:spacing w:line="360" w:lineRule="auto"/>
              <w:rPr>
                <w:rFonts w:ascii="仿宋" w:hAnsi="仿宋" w:eastAsia="仿宋" w:cs="仿宋"/>
                <w:sz w:val="24"/>
              </w:rPr>
            </w:pPr>
            <w:r>
              <w:rPr>
                <w:rFonts w:hint="eastAsia" w:ascii="仿宋" w:hAnsi="仿宋" w:eastAsia="仿宋" w:cs="仿宋"/>
                <w:sz w:val="24"/>
              </w:rPr>
              <w:t>高性能分布式文件/对象存储</w:t>
            </w:r>
          </w:p>
        </w:tc>
        <w:tc>
          <w:tcPr>
            <w:tcW w:w="1418" w:type="dxa"/>
          </w:tcPr>
          <w:p w14:paraId="2873CB9A">
            <w:pPr>
              <w:spacing w:line="360" w:lineRule="auto"/>
              <w:rPr>
                <w:rFonts w:ascii="仿宋" w:hAnsi="仿宋" w:eastAsia="仿宋" w:cs="仿宋"/>
                <w:sz w:val="24"/>
              </w:rPr>
            </w:pPr>
            <w:r>
              <w:rPr>
                <w:rFonts w:hint="eastAsia" w:ascii="仿宋" w:hAnsi="仿宋" w:eastAsia="仿宋" w:cs="仿宋"/>
                <w:sz w:val="24"/>
              </w:rPr>
              <w:t>0</w:t>
            </w:r>
          </w:p>
        </w:tc>
        <w:tc>
          <w:tcPr>
            <w:tcW w:w="1353" w:type="dxa"/>
          </w:tcPr>
          <w:p w14:paraId="0C43D685">
            <w:pPr>
              <w:spacing w:line="360" w:lineRule="auto"/>
              <w:rPr>
                <w:rFonts w:ascii="仿宋" w:hAnsi="仿宋" w:eastAsia="仿宋" w:cs="仿宋"/>
                <w:sz w:val="24"/>
              </w:rPr>
            </w:pPr>
            <w:r>
              <w:rPr>
                <w:rFonts w:hint="eastAsia" w:ascii="仿宋" w:hAnsi="仿宋" w:eastAsia="仿宋" w:cs="仿宋"/>
                <w:sz w:val="24"/>
              </w:rPr>
              <w:t>0</w:t>
            </w:r>
          </w:p>
        </w:tc>
      </w:tr>
      <w:tr w14:paraId="78B1E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7083" w:type="dxa"/>
            <w:gridSpan w:val="3"/>
          </w:tcPr>
          <w:p w14:paraId="6E337F8D">
            <w:pPr>
              <w:spacing w:line="360" w:lineRule="auto"/>
              <w:rPr>
                <w:rFonts w:ascii="仿宋" w:hAnsi="仿宋" w:eastAsia="仿宋" w:cs="仿宋"/>
                <w:sz w:val="24"/>
              </w:rPr>
            </w:pPr>
            <w:r>
              <w:rPr>
                <w:rFonts w:hint="eastAsia" w:ascii="仿宋" w:hAnsi="仿宋" w:eastAsia="仿宋" w:cs="仿宋"/>
                <w:b/>
                <w:bCs/>
                <w:sz w:val="24"/>
              </w:rPr>
              <w:t>C. 技术服务</w:t>
            </w:r>
          </w:p>
        </w:tc>
        <w:tc>
          <w:tcPr>
            <w:tcW w:w="1353" w:type="dxa"/>
          </w:tcPr>
          <w:p w14:paraId="29BE8D53">
            <w:pPr>
              <w:spacing w:line="360" w:lineRule="auto"/>
              <w:rPr>
                <w:rFonts w:ascii="仿宋" w:hAnsi="仿宋" w:eastAsia="仿宋" w:cs="仿宋"/>
                <w:b/>
                <w:bCs/>
                <w:sz w:val="24"/>
              </w:rPr>
            </w:pPr>
          </w:p>
        </w:tc>
      </w:tr>
      <w:tr w14:paraId="663C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413" w:type="dxa"/>
          </w:tcPr>
          <w:p w14:paraId="099ECA0D">
            <w:pPr>
              <w:spacing w:line="360" w:lineRule="auto"/>
              <w:rPr>
                <w:rFonts w:ascii="仿宋" w:hAnsi="仿宋" w:eastAsia="仿宋" w:cs="仿宋"/>
                <w:sz w:val="24"/>
              </w:rPr>
            </w:pPr>
            <w:r>
              <w:rPr>
                <w:rFonts w:hint="eastAsia" w:ascii="仿宋" w:hAnsi="仿宋" w:eastAsia="仿宋" w:cs="仿宋"/>
                <w:sz w:val="24"/>
              </w:rPr>
              <w:t>服务类型</w:t>
            </w:r>
          </w:p>
        </w:tc>
        <w:tc>
          <w:tcPr>
            <w:tcW w:w="4252" w:type="dxa"/>
          </w:tcPr>
          <w:p w14:paraId="743DF7A4">
            <w:pPr>
              <w:spacing w:line="360" w:lineRule="auto"/>
              <w:rPr>
                <w:rFonts w:ascii="仿宋" w:hAnsi="仿宋" w:eastAsia="仿宋" w:cs="仿宋"/>
                <w:sz w:val="24"/>
              </w:rPr>
            </w:pPr>
            <w:r>
              <w:rPr>
                <w:rFonts w:hint="eastAsia" w:ascii="仿宋" w:hAnsi="仿宋" w:eastAsia="仿宋" w:cs="仿宋"/>
                <w:sz w:val="24"/>
              </w:rPr>
              <w:t>服务内容</w:t>
            </w:r>
          </w:p>
        </w:tc>
        <w:tc>
          <w:tcPr>
            <w:tcW w:w="1418" w:type="dxa"/>
          </w:tcPr>
          <w:p w14:paraId="7E9C70E1">
            <w:pPr>
              <w:spacing w:line="360" w:lineRule="auto"/>
              <w:rPr>
                <w:rFonts w:ascii="仿宋" w:hAnsi="仿宋" w:eastAsia="仿宋" w:cs="仿宋"/>
                <w:sz w:val="24"/>
              </w:rPr>
            </w:pPr>
            <w:r>
              <w:rPr>
                <w:rFonts w:hint="eastAsia" w:ascii="仿宋" w:hAnsi="仿宋" w:eastAsia="仿宋" w:cs="仿宋"/>
                <w:sz w:val="24"/>
              </w:rPr>
              <w:t>单价（元）</w:t>
            </w:r>
          </w:p>
        </w:tc>
        <w:tc>
          <w:tcPr>
            <w:tcW w:w="1353" w:type="dxa"/>
          </w:tcPr>
          <w:p w14:paraId="47F599D6">
            <w:pPr>
              <w:spacing w:line="360" w:lineRule="auto"/>
              <w:rPr>
                <w:rFonts w:ascii="仿宋" w:hAnsi="仿宋" w:eastAsia="仿宋" w:cs="仿宋"/>
                <w:sz w:val="24"/>
              </w:rPr>
            </w:pPr>
            <w:r>
              <w:rPr>
                <w:rFonts w:hint="eastAsia" w:ascii="仿宋" w:hAnsi="仿宋" w:eastAsia="仿宋" w:cs="仿宋"/>
                <w:sz w:val="24"/>
              </w:rPr>
              <w:t>总费用（元）</w:t>
            </w:r>
          </w:p>
        </w:tc>
      </w:tr>
      <w:tr w14:paraId="043AD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413" w:type="dxa"/>
          </w:tcPr>
          <w:p w14:paraId="2B8B3A2B">
            <w:pPr>
              <w:spacing w:line="360" w:lineRule="auto"/>
              <w:rPr>
                <w:rFonts w:ascii="仿宋" w:hAnsi="仿宋" w:eastAsia="仿宋" w:cs="仿宋"/>
                <w:sz w:val="24"/>
              </w:rPr>
            </w:pPr>
            <w:r>
              <w:rPr>
                <w:rFonts w:hint="eastAsia" w:ascii="仿宋" w:hAnsi="仿宋" w:eastAsia="仿宋" w:cs="仿宋"/>
                <w:sz w:val="24"/>
              </w:rPr>
              <w:t>基础服务</w:t>
            </w:r>
          </w:p>
        </w:tc>
        <w:tc>
          <w:tcPr>
            <w:tcW w:w="4252" w:type="dxa"/>
          </w:tcPr>
          <w:p w14:paraId="70CD493A">
            <w:pPr>
              <w:numPr>
                <w:ilvl w:val="0"/>
                <w:numId w:val="4"/>
              </w:numPr>
              <w:tabs>
                <w:tab w:val="left" w:pos="4564"/>
              </w:tabs>
              <w:spacing w:line="360" w:lineRule="auto"/>
              <w:ind w:firstLine="0"/>
              <w:rPr>
                <w:rFonts w:ascii="仿宋" w:hAnsi="仿宋" w:eastAsia="仿宋" w:cs="仿宋"/>
                <w:sz w:val="24"/>
              </w:rPr>
            </w:pPr>
            <w:r>
              <w:rPr>
                <w:rFonts w:hint="eastAsia" w:ascii="仿宋" w:hAnsi="仿宋" w:eastAsia="仿宋" w:cs="仿宋"/>
                <w:sz w:val="24"/>
              </w:rPr>
              <w:t>基础上机支持：平台登录，数据上传下载，命令行终端使用问题；</w:t>
            </w:r>
          </w:p>
          <w:p w14:paraId="1863528C">
            <w:pPr>
              <w:numPr>
                <w:ilvl w:val="0"/>
                <w:numId w:val="4"/>
              </w:numPr>
              <w:tabs>
                <w:tab w:val="left" w:pos="4564"/>
              </w:tabs>
              <w:spacing w:line="360" w:lineRule="auto"/>
              <w:ind w:firstLine="0"/>
              <w:rPr>
                <w:rFonts w:ascii="仿宋" w:hAnsi="仿宋" w:eastAsia="仿宋" w:cs="仿宋"/>
                <w:sz w:val="24"/>
              </w:rPr>
            </w:pPr>
            <w:r>
              <w:rPr>
                <w:rFonts w:hint="eastAsia" w:ascii="仿宋" w:hAnsi="仿宋" w:eastAsia="仿宋" w:cs="仿宋"/>
                <w:sz w:val="24"/>
              </w:rPr>
              <w:t>账号环境配置：主账号使用环境配置，包括调度系统、编译器、函数库和工具程序；</w:t>
            </w:r>
          </w:p>
          <w:p w14:paraId="67FC5F5F">
            <w:pPr>
              <w:numPr>
                <w:ilvl w:val="0"/>
                <w:numId w:val="4"/>
              </w:numPr>
              <w:tabs>
                <w:tab w:val="left" w:pos="4564"/>
              </w:tabs>
              <w:spacing w:line="360" w:lineRule="auto"/>
              <w:ind w:firstLine="0"/>
              <w:rPr>
                <w:rFonts w:ascii="仿宋" w:hAnsi="仿宋" w:eastAsia="仿宋" w:cs="仿宋"/>
                <w:sz w:val="24"/>
              </w:rPr>
            </w:pPr>
            <w:r>
              <w:rPr>
                <w:rFonts w:hint="eastAsia" w:ascii="仿宋" w:hAnsi="仿宋" w:eastAsia="仿宋" w:cs="仿宋"/>
                <w:sz w:val="24"/>
              </w:rPr>
              <w:t>作业管理支持：作业提交脚本模板，解决用户在作业提交和管理方面的问题；</w:t>
            </w:r>
          </w:p>
          <w:p w14:paraId="7CA92B5C">
            <w:pPr>
              <w:numPr>
                <w:ilvl w:val="0"/>
                <w:numId w:val="4"/>
              </w:numPr>
              <w:tabs>
                <w:tab w:val="left" w:pos="4564"/>
              </w:tabs>
              <w:spacing w:line="360" w:lineRule="auto"/>
              <w:ind w:firstLine="0"/>
              <w:rPr>
                <w:rFonts w:ascii="仿宋" w:hAnsi="仿宋" w:eastAsia="仿宋" w:cs="仿宋"/>
                <w:sz w:val="24"/>
              </w:rPr>
            </w:pPr>
            <w:r>
              <w:rPr>
                <w:rFonts w:hint="eastAsia" w:ascii="仿宋" w:hAnsi="仿宋" w:eastAsia="仿宋" w:cs="仿宋"/>
                <w:sz w:val="24"/>
              </w:rPr>
              <w:t>作业错误排查：协助用户对出错作业进行软硬件故障排查；</w:t>
            </w:r>
          </w:p>
          <w:p w14:paraId="3DA100ED">
            <w:pPr>
              <w:numPr>
                <w:ilvl w:val="0"/>
                <w:numId w:val="4"/>
              </w:numPr>
              <w:tabs>
                <w:tab w:val="left" w:pos="4564"/>
              </w:tabs>
              <w:spacing w:line="360" w:lineRule="auto"/>
              <w:ind w:firstLine="0"/>
              <w:rPr>
                <w:rFonts w:ascii="仿宋" w:hAnsi="仿宋" w:eastAsia="仿宋" w:cs="仿宋"/>
                <w:sz w:val="24"/>
              </w:rPr>
            </w:pPr>
            <w:r>
              <w:rPr>
                <w:rFonts w:hint="eastAsia" w:ascii="仿宋" w:hAnsi="仿宋" w:eastAsia="仿宋" w:cs="仿宋"/>
                <w:sz w:val="24"/>
              </w:rPr>
              <w:t>机时用量支持：提供机时账单，排查费用相关问题。</w:t>
            </w:r>
          </w:p>
        </w:tc>
        <w:tc>
          <w:tcPr>
            <w:tcW w:w="1418" w:type="dxa"/>
          </w:tcPr>
          <w:p w14:paraId="5F7BE39F">
            <w:pPr>
              <w:spacing w:line="360" w:lineRule="auto"/>
              <w:rPr>
                <w:rFonts w:hint="eastAsia" w:ascii="仿宋" w:hAnsi="仿宋" w:eastAsia="仿宋" w:cs="仿宋"/>
                <w:sz w:val="24"/>
                <w:lang w:val="en-US" w:eastAsia="zh-CN"/>
              </w:rPr>
            </w:pPr>
            <w:r>
              <w:rPr>
                <w:rFonts w:hint="eastAsia" w:ascii="仿宋" w:hAnsi="仿宋" w:eastAsia="仿宋" w:cs="仿宋"/>
                <w:sz w:val="24"/>
                <w:lang w:val="en-US" w:eastAsia="zh-CN"/>
              </w:rPr>
              <w:t>0</w:t>
            </w:r>
          </w:p>
        </w:tc>
        <w:tc>
          <w:tcPr>
            <w:tcW w:w="1353" w:type="dxa"/>
          </w:tcPr>
          <w:p w14:paraId="363676E4">
            <w:pPr>
              <w:spacing w:line="360" w:lineRule="auto"/>
              <w:rPr>
                <w:rFonts w:ascii="仿宋" w:hAnsi="仿宋" w:eastAsia="仿宋" w:cs="仿宋"/>
                <w:sz w:val="24"/>
              </w:rPr>
            </w:pPr>
            <w:r>
              <w:rPr>
                <w:rFonts w:hint="eastAsia" w:ascii="仿宋" w:hAnsi="仿宋" w:eastAsia="仿宋" w:cs="仿宋"/>
                <w:sz w:val="24"/>
              </w:rPr>
              <w:t>0</w:t>
            </w:r>
          </w:p>
        </w:tc>
      </w:tr>
      <w:tr w14:paraId="1592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2" w:hRule="atLeast"/>
        </w:trPr>
        <w:tc>
          <w:tcPr>
            <w:tcW w:w="1413" w:type="dxa"/>
          </w:tcPr>
          <w:p w14:paraId="40588333">
            <w:pPr>
              <w:spacing w:line="360" w:lineRule="auto"/>
              <w:rPr>
                <w:rFonts w:ascii="仿宋" w:hAnsi="仿宋" w:eastAsia="仿宋" w:cs="仿宋"/>
                <w:sz w:val="24"/>
              </w:rPr>
            </w:pPr>
            <w:r>
              <w:rPr>
                <w:rFonts w:hint="eastAsia" w:ascii="仿宋" w:hAnsi="仿宋" w:eastAsia="仿宋" w:cs="仿宋"/>
                <w:sz w:val="24"/>
              </w:rPr>
              <w:t>增值服务</w:t>
            </w:r>
          </w:p>
        </w:tc>
        <w:tc>
          <w:tcPr>
            <w:tcW w:w="4252" w:type="dxa"/>
          </w:tcPr>
          <w:p w14:paraId="12EBA748">
            <w:pPr>
              <w:numPr>
                <w:ilvl w:val="0"/>
                <w:numId w:val="5"/>
              </w:numPr>
              <w:spacing w:line="360" w:lineRule="auto"/>
              <w:rPr>
                <w:rFonts w:ascii="仿宋" w:hAnsi="仿宋" w:eastAsia="仿宋" w:cs="仿宋"/>
                <w:sz w:val="24"/>
              </w:rPr>
            </w:pPr>
            <w:r>
              <w:rPr>
                <w:rFonts w:hint="eastAsia" w:ascii="仿宋" w:hAnsi="仿宋" w:eastAsia="仿宋" w:cs="仿宋"/>
                <w:sz w:val="24"/>
              </w:rPr>
              <w:t>应用程序移植：协助用户在本合同指定集群上移植应用程序、数学库和工具程序；</w:t>
            </w:r>
          </w:p>
          <w:p w14:paraId="2C6A43DD">
            <w:pPr>
              <w:numPr>
                <w:ilvl w:val="0"/>
                <w:numId w:val="5"/>
              </w:numPr>
              <w:spacing w:line="360" w:lineRule="auto"/>
              <w:rPr>
                <w:rFonts w:ascii="仿宋" w:hAnsi="仿宋" w:eastAsia="仿宋" w:cs="仿宋"/>
                <w:sz w:val="24"/>
              </w:rPr>
            </w:pPr>
            <w:r>
              <w:rPr>
                <w:rFonts w:hint="eastAsia" w:ascii="仿宋" w:hAnsi="仿宋" w:eastAsia="仿宋" w:cs="仿宋"/>
                <w:sz w:val="24"/>
              </w:rPr>
              <w:t>应用程序优化：协助用户在本合同指定集群上进行编译选项、数据库和运行参数等方面的优化；</w:t>
            </w:r>
          </w:p>
          <w:p w14:paraId="52F61BA8">
            <w:pPr>
              <w:numPr>
                <w:ilvl w:val="0"/>
                <w:numId w:val="5"/>
              </w:numPr>
              <w:spacing w:line="360" w:lineRule="auto"/>
              <w:rPr>
                <w:rFonts w:ascii="仿宋" w:hAnsi="仿宋" w:eastAsia="仿宋" w:cs="仿宋"/>
                <w:sz w:val="24"/>
              </w:rPr>
            </w:pPr>
            <w:r>
              <w:rPr>
                <w:rFonts w:hint="eastAsia" w:ascii="仿宋" w:hAnsi="仿宋" w:eastAsia="仿宋" w:cs="仿宋"/>
                <w:sz w:val="24"/>
              </w:rPr>
              <w:t>硬盘传输服务：由用户自备硬盘，协助进行集群与硬盘之间的数据传输。</w:t>
            </w:r>
          </w:p>
        </w:tc>
        <w:tc>
          <w:tcPr>
            <w:tcW w:w="1418" w:type="dxa"/>
          </w:tcPr>
          <w:p w14:paraId="5719FCA8">
            <w:pPr>
              <w:spacing w:line="360" w:lineRule="auto"/>
              <w:rPr>
                <w:rFonts w:ascii="仿宋" w:hAnsi="仿宋" w:eastAsia="仿宋" w:cs="仿宋"/>
                <w:sz w:val="24"/>
              </w:rPr>
            </w:pPr>
            <w:r>
              <w:rPr>
                <w:rFonts w:hint="eastAsia" w:ascii="仿宋" w:hAnsi="仿宋" w:eastAsia="仿宋" w:cs="仿宋"/>
                <w:sz w:val="24"/>
              </w:rPr>
              <w:t>0</w:t>
            </w:r>
          </w:p>
        </w:tc>
        <w:tc>
          <w:tcPr>
            <w:tcW w:w="1353" w:type="dxa"/>
          </w:tcPr>
          <w:p w14:paraId="72BB9C50">
            <w:pPr>
              <w:spacing w:line="360" w:lineRule="auto"/>
              <w:rPr>
                <w:rFonts w:ascii="仿宋" w:hAnsi="仿宋" w:eastAsia="仿宋" w:cs="仿宋"/>
                <w:sz w:val="24"/>
              </w:rPr>
            </w:pPr>
          </w:p>
        </w:tc>
      </w:tr>
      <w:tr w14:paraId="29E9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413" w:type="dxa"/>
            <w:shd w:val="clear" w:color="auto" w:fill="auto"/>
            <w:vAlign w:val="center"/>
          </w:tcPr>
          <w:p w14:paraId="1FC28C89">
            <w:pPr>
              <w:spacing w:line="360" w:lineRule="auto"/>
              <w:rPr>
                <w:rFonts w:ascii="仿宋" w:hAnsi="仿宋" w:eastAsia="仿宋" w:cs="仿宋"/>
                <w:sz w:val="24"/>
              </w:rPr>
            </w:pPr>
            <w:r>
              <w:rPr>
                <w:rFonts w:hint="eastAsia" w:ascii="仿宋" w:hAnsi="仿宋" w:eastAsia="仿宋" w:cs="仿宋"/>
                <w:b/>
                <w:bCs/>
                <w:sz w:val="24"/>
              </w:rPr>
              <w:t>含税金额总计</w:t>
            </w:r>
          </w:p>
        </w:tc>
        <w:tc>
          <w:tcPr>
            <w:tcW w:w="7023" w:type="dxa"/>
            <w:gridSpan w:val="3"/>
            <w:shd w:val="clear" w:color="auto" w:fill="auto"/>
            <w:vAlign w:val="center"/>
          </w:tcPr>
          <w:p w14:paraId="3115DDE3">
            <w:pPr>
              <w:spacing w:line="360" w:lineRule="auto"/>
              <w:rPr>
                <w:rFonts w:ascii="仿宋" w:hAnsi="仿宋" w:eastAsia="仿宋" w:cs="仿宋"/>
                <w:sz w:val="24"/>
              </w:rPr>
            </w:pPr>
          </w:p>
        </w:tc>
      </w:tr>
      <w:tr w14:paraId="05D6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413" w:type="dxa"/>
            <w:shd w:val="clear" w:color="auto" w:fill="auto"/>
            <w:vAlign w:val="center"/>
          </w:tcPr>
          <w:p w14:paraId="32618BB1">
            <w:pPr>
              <w:spacing w:line="360" w:lineRule="auto"/>
              <w:rPr>
                <w:rFonts w:ascii="仿宋" w:hAnsi="仿宋" w:eastAsia="仿宋" w:cs="仿宋"/>
                <w:b/>
                <w:bCs/>
                <w:sz w:val="24"/>
              </w:rPr>
            </w:pPr>
            <w:r>
              <w:rPr>
                <w:rFonts w:hint="eastAsia" w:ascii="仿宋" w:hAnsi="仿宋" w:eastAsia="仿宋" w:cs="仿宋"/>
                <w:b/>
                <w:bCs/>
                <w:sz w:val="24"/>
              </w:rPr>
              <w:t>不含税金额总计</w:t>
            </w:r>
          </w:p>
        </w:tc>
        <w:tc>
          <w:tcPr>
            <w:tcW w:w="7023" w:type="dxa"/>
            <w:gridSpan w:val="3"/>
            <w:shd w:val="clear" w:color="auto" w:fill="auto"/>
            <w:vAlign w:val="center"/>
          </w:tcPr>
          <w:p w14:paraId="5E8DD55D">
            <w:pPr>
              <w:spacing w:line="360" w:lineRule="auto"/>
              <w:rPr>
                <w:rFonts w:ascii="仿宋" w:hAnsi="仿宋" w:eastAsia="仿宋" w:cs="仿宋"/>
                <w:sz w:val="24"/>
              </w:rPr>
            </w:pPr>
          </w:p>
        </w:tc>
      </w:tr>
      <w:tr w14:paraId="3E55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413" w:type="dxa"/>
            <w:shd w:val="clear" w:color="auto" w:fill="auto"/>
            <w:vAlign w:val="center"/>
          </w:tcPr>
          <w:p w14:paraId="3C410447">
            <w:pPr>
              <w:spacing w:line="360" w:lineRule="auto"/>
              <w:rPr>
                <w:rFonts w:ascii="仿宋" w:hAnsi="仿宋" w:eastAsia="仿宋" w:cs="仿宋"/>
                <w:b/>
                <w:bCs/>
                <w:sz w:val="24"/>
              </w:rPr>
            </w:pPr>
            <w:r>
              <w:rPr>
                <w:rFonts w:hint="eastAsia" w:ascii="仿宋" w:hAnsi="仿宋" w:eastAsia="仿宋" w:cs="仿宋"/>
                <w:b/>
                <w:bCs/>
                <w:sz w:val="24"/>
              </w:rPr>
              <w:t>税额总计</w:t>
            </w:r>
          </w:p>
        </w:tc>
        <w:tc>
          <w:tcPr>
            <w:tcW w:w="7023" w:type="dxa"/>
            <w:gridSpan w:val="3"/>
            <w:shd w:val="clear" w:color="auto" w:fill="auto"/>
            <w:vAlign w:val="center"/>
          </w:tcPr>
          <w:p w14:paraId="2CA10650">
            <w:pPr>
              <w:spacing w:line="360" w:lineRule="auto"/>
              <w:rPr>
                <w:rFonts w:ascii="仿宋" w:hAnsi="仿宋" w:eastAsia="仿宋" w:cs="仿宋"/>
                <w:sz w:val="24"/>
              </w:rPr>
            </w:pPr>
          </w:p>
        </w:tc>
      </w:tr>
    </w:tbl>
    <w:p w14:paraId="19BB8AFF">
      <w:pPr>
        <w:spacing w:line="360" w:lineRule="auto"/>
        <w:ind w:firstLine="480" w:firstLineChars="200"/>
        <w:rPr>
          <w:rFonts w:ascii="仿宋" w:hAnsi="仿宋" w:eastAsia="仿宋" w:cs="仿宋"/>
          <w:sz w:val="24"/>
        </w:rPr>
      </w:pPr>
    </w:p>
    <w:p w14:paraId="553025DF">
      <w:pPr>
        <w:spacing w:line="360" w:lineRule="auto"/>
        <w:ind w:firstLine="480" w:firstLineChars="200"/>
        <w:rPr>
          <w:rFonts w:ascii="仿宋" w:hAnsi="仿宋" w:eastAsia="仿宋" w:cs="仿宋"/>
          <w:sz w:val="24"/>
        </w:rPr>
      </w:pPr>
      <w:r>
        <w:rPr>
          <w:rFonts w:hint="eastAsia" w:ascii="仿宋" w:hAnsi="仿宋" w:eastAsia="仿宋" w:cs="仿宋"/>
          <w:sz w:val="24"/>
        </w:rPr>
        <w:t>2.2本合同生效后，乙方为甲方开通相应账号。</w:t>
      </w:r>
    </w:p>
    <w:p w14:paraId="751B0BBA">
      <w:pPr>
        <w:spacing w:line="360" w:lineRule="auto"/>
        <w:ind w:firstLine="480" w:firstLineChars="200"/>
        <w:rPr>
          <w:rFonts w:ascii="仿宋" w:hAnsi="仿宋" w:eastAsia="仿宋" w:cs="仿宋"/>
          <w:sz w:val="24"/>
        </w:rPr>
      </w:pPr>
      <w:r>
        <w:rPr>
          <w:rFonts w:hint="eastAsia" w:ascii="仿宋" w:hAnsi="仿宋" w:eastAsia="仿宋" w:cs="仿宋"/>
          <w:sz w:val="24"/>
        </w:rPr>
        <w:t>2.3如双方签署了多份计算资源服务合同且服务期重叠，则重叠期间甲方所享有的乙方赠送的存储资源按重叠期间尚在服务期的计算资源服务合同中标准较高者执行，不重复赠送。</w:t>
      </w:r>
    </w:p>
    <w:p w14:paraId="0170F88D">
      <w:pPr>
        <w:spacing w:line="360" w:lineRule="auto"/>
        <w:ind w:firstLine="480" w:firstLineChars="200"/>
        <w:rPr>
          <w:rFonts w:ascii="仿宋" w:hAnsi="仿宋" w:eastAsia="仿宋" w:cs="仿宋"/>
          <w:sz w:val="24"/>
        </w:rPr>
      </w:pPr>
    </w:p>
    <w:p w14:paraId="47F51975">
      <w:pPr>
        <w:numPr>
          <w:ilvl w:val="0"/>
          <w:numId w:val="3"/>
        </w:numPr>
        <w:spacing w:line="360" w:lineRule="auto"/>
        <w:rPr>
          <w:rFonts w:ascii="仿宋" w:hAnsi="仿宋" w:eastAsia="仿宋" w:cs="仿宋"/>
          <w:b/>
          <w:sz w:val="24"/>
        </w:rPr>
      </w:pPr>
      <w:r>
        <w:rPr>
          <w:rFonts w:hint="eastAsia" w:ascii="仿宋" w:hAnsi="仿宋" w:eastAsia="仿宋" w:cs="仿宋"/>
          <w:b/>
          <w:sz w:val="24"/>
        </w:rPr>
        <w:t>双方权利和义务</w:t>
      </w:r>
    </w:p>
    <w:p w14:paraId="0758C9CB">
      <w:pPr>
        <w:spacing w:line="360" w:lineRule="auto"/>
        <w:ind w:firstLine="480" w:firstLineChars="200"/>
        <w:rPr>
          <w:rFonts w:ascii="仿宋" w:hAnsi="仿宋" w:eastAsia="仿宋" w:cs="仿宋"/>
          <w:sz w:val="24"/>
        </w:rPr>
      </w:pPr>
      <w:r>
        <w:rPr>
          <w:rFonts w:hint="eastAsia" w:ascii="仿宋" w:hAnsi="仿宋" w:eastAsia="仿宋" w:cs="仿宋"/>
          <w:sz w:val="24"/>
        </w:rPr>
        <w:t>3.1甲方的权利和义务：</w:t>
      </w:r>
    </w:p>
    <w:p w14:paraId="28298D6A">
      <w:pPr>
        <w:spacing w:line="360" w:lineRule="auto"/>
        <w:ind w:firstLine="480" w:firstLineChars="200"/>
        <w:rPr>
          <w:rFonts w:ascii="仿宋" w:hAnsi="仿宋" w:eastAsia="仿宋" w:cs="仿宋"/>
          <w:sz w:val="24"/>
        </w:rPr>
      </w:pPr>
      <w:r>
        <w:rPr>
          <w:rFonts w:hint="eastAsia" w:ascii="仿宋" w:hAnsi="仿宋" w:eastAsia="仿宋" w:cs="仿宋"/>
          <w:sz w:val="24"/>
        </w:rPr>
        <w:t>3.1.1甲方可通过Internet网络远程获取乙方提供的计算服务。</w:t>
      </w:r>
    </w:p>
    <w:p w14:paraId="014F8DA8">
      <w:pPr>
        <w:spacing w:line="360" w:lineRule="auto"/>
        <w:ind w:firstLine="480" w:firstLineChars="200"/>
        <w:rPr>
          <w:rFonts w:ascii="仿宋" w:hAnsi="仿宋" w:eastAsia="仿宋" w:cs="仿宋"/>
          <w:sz w:val="24"/>
        </w:rPr>
      </w:pPr>
      <w:r>
        <w:rPr>
          <w:rFonts w:hint="eastAsia" w:ascii="仿宋" w:hAnsi="仿宋" w:eastAsia="仿宋" w:cs="仿宋"/>
          <w:sz w:val="24"/>
        </w:rPr>
        <w:t>3.1.2甲方须及时对过程或结果数据予以备份或保存。</w:t>
      </w:r>
    </w:p>
    <w:p w14:paraId="3183ACA3">
      <w:pPr>
        <w:spacing w:line="360" w:lineRule="auto"/>
        <w:ind w:firstLine="480" w:firstLineChars="200"/>
        <w:rPr>
          <w:rFonts w:ascii="仿宋" w:hAnsi="仿宋" w:eastAsia="仿宋" w:cs="仿宋"/>
          <w:sz w:val="24"/>
        </w:rPr>
      </w:pPr>
      <w:r>
        <w:rPr>
          <w:rFonts w:hint="eastAsia" w:ascii="仿宋" w:hAnsi="仿宋" w:eastAsia="仿宋" w:cs="仿宋"/>
          <w:sz w:val="24"/>
        </w:rPr>
        <w:t>3.1.3甲方通过乙方提供的计算服务获得的科研成果，在论文、会议等公开刊物发表时，如需致谢或需在文章中提及乙方、乙方所提供的计算服务或计算服务相关软硬件的信息（包括但不限于CPU品牌型号），应提前通知乙方，并按照乙方要求进行修改。</w:t>
      </w:r>
    </w:p>
    <w:p w14:paraId="1F09F246">
      <w:pPr>
        <w:pStyle w:val="6"/>
        <w:spacing w:after="0" w:line="360" w:lineRule="auto"/>
        <w:ind w:firstLine="420"/>
        <w:rPr>
          <w:rFonts w:ascii="仿宋" w:hAnsi="仿宋" w:eastAsia="仿宋" w:cs="仿宋"/>
          <w:sz w:val="24"/>
        </w:rPr>
      </w:pPr>
      <w:r>
        <w:rPr>
          <w:rFonts w:hint="eastAsia" w:ascii="仿宋" w:hAnsi="仿宋" w:eastAsia="仿宋" w:cs="仿宋"/>
          <w:sz w:val="24"/>
        </w:rPr>
        <w:t>3.1.4在计算资源紧张的情况下，甲方若不作特殊声明与预约，甲方作业将在软件本身允许的资源限制范围内平等竞争计算资源，因此对甲方作业造成影响的，不视为乙方违约。</w:t>
      </w:r>
    </w:p>
    <w:p w14:paraId="6E091C5C">
      <w:pPr>
        <w:spacing w:line="360" w:lineRule="auto"/>
        <w:ind w:firstLine="480" w:firstLineChars="200"/>
        <w:rPr>
          <w:rFonts w:ascii="仿宋" w:hAnsi="仿宋" w:eastAsia="仿宋" w:cs="仿宋"/>
          <w:sz w:val="24"/>
        </w:rPr>
      </w:pPr>
      <w:r>
        <w:rPr>
          <w:rFonts w:hint="eastAsia" w:ascii="仿宋" w:hAnsi="仿宋" w:eastAsia="仿宋" w:cs="仿宋"/>
          <w:sz w:val="24"/>
        </w:rPr>
        <w:t>3.1.5甲方应全部承担与甲方“内容与数据”相关的责任和义务，包括但不限于甲方“内容与数据”的合法性、或已经获得第三方相关合法授权等。甲方保证甲方“内容与数据”不含有任何违反国家有关法律、法规及中华人民共和国承认或加入的国际条约的内容，包括但不限于危害国家安全、淫秽色情、虚假、侮辱、诽谤、恐吓或骚扰、虚拟货币挖矿、侵犯他人知识产权、人身权或其他合法权益以及有违社会公序良俗的内容或指向这些内容的链接。甲方应确保其使用乙方提供服务的方式合法，包括但不限于：</w:t>
      </w:r>
    </w:p>
    <w:p w14:paraId="0F49DD2D">
      <w:pPr>
        <w:pStyle w:val="23"/>
        <w:numPr>
          <w:ilvl w:val="0"/>
          <w:numId w:val="6"/>
        </w:numPr>
        <w:spacing w:line="360" w:lineRule="auto"/>
        <w:ind w:firstLineChars="0"/>
        <w:rPr>
          <w:rFonts w:ascii="仿宋" w:hAnsi="仿宋" w:eastAsia="仿宋" w:cs="仿宋"/>
          <w:sz w:val="24"/>
        </w:rPr>
      </w:pPr>
      <w:r>
        <w:rPr>
          <w:rFonts w:hint="eastAsia" w:ascii="仿宋" w:hAnsi="仿宋" w:eastAsia="仿宋" w:cs="仿宋"/>
          <w:sz w:val="24"/>
        </w:rPr>
        <w:t>遵守中国有关法律、法规和行政规章及中华人民共和国承认或加入的国际条约；</w:t>
      </w:r>
    </w:p>
    <w:p w14:paraId="611338D8">
      <w:pPr>
        <w:pStyle w:val="23"/>
        <w:numPr>
          <w:ilvl w:val="0"/>
          <w:numId w:val="6"/>
        </w:numPr>
        <w:spacing w:line="360" w:lineRule="auto"/>
        <w:ind w:firstLineChars="0"/>
        <w:rPr>
          <w:rFonts w:ascii="仿宋" w:hAnsi="仿宋" w:eastAsia="仿宋" w:cs="仿宋"/>
          <w:sz w:val="24"/>
        </w:rPr>
      </w:pPr>
      <w:r>
        <w:rPr>
          <w:rFonts w:hint="eastAsia" w:ascii="仿宋" w:hAnsi="仿宋" w:eastAsia="仿宋" w:cs="仿宋"/>
          <w:sz w:val="24"/>
        </w:rPr>
        <w:t>不侵犯他人的知识产权或商业秘密；</w:t>
      </w:r>
    </w:p>
    <w:p w14:paraId="077FAFBE">
      <w:pPr>
        <w:pStyle w:val="23"/>
        <w:numPr>
          <w:ilvl w:val="0"/>
          <w:numId w:val="6"/>
        </w:numPr>
        <w:spacing w:line="360" w:lineRule="auto"/>
        <w:ind w:firstLineChars="0"/>
        <w:rPr>
          <w:rFonts w:ascii="仿宋" w:hAnsi="仿宋" w:eastAsia="仿宋" w:cs="仿宋"/>
          <w:sz w:val="24"/>
        </w:rPr>
      </w:pPr>
      <w:r>
        <w:rPr>
          <w:rFonts w:hint="eastAsia" w:ascii="仿宋" w:hAnsi="仿宋" w:eastAsia="仿宋" w:cs="仿宋"/>
          <w:sz w:val="24"/>
        </w:rPr>
        <w:t>不侵犯他人的合法权益或违背社会公共道德。</w:t>
      </w:r>
    </w:p>
    <w:p w14:paraId="2E0E55D9">
      <w:pPr>
        <w:spacing w:line="360" w:lineRule="auto"/>
        <w:ind w:firstLine="480" w:firstLineChars="200"/>
        <w:rPr>
          <w:rFonts w:ascii="仿宋" w:hAnsi="仿宋" w:eastAsia="仿宋" w:cs="仿宋"/>
          <w:sz w:val="24"/>
        </w:rPr>
      </w:pPr>
      <w:r>
        <w:rPr>
          <w:rFonts w:hint="eastAsia" w:ascii="仿宋" w:hAnsi="仿宋" w:eastAsia="仿宋" w:cs="仿宋"/>
          <w:sz w:val="24"/>
        </w:rPr>
        <w:t>3.1.6甲方应对甲方的全部行为承担法律责任。因甲方行为或甲方“内容与数据”导致乙方、第三方造成损失的，甲方应当赔偿乙方或第三方因此而遭受的损失，并消除影响。在以下情形下，甲方有义务保障乙方及其雇员、代理商、合作伙伴、供应商免受任何第三方的索赔或诉讼请求，否则应赔偿乙方及其雇员、代理商、合作伙伴、供应商因此所遭受的全部损失和费用，包括律师费、公证费、诉讼费等全部相关费用：</w:t>
      </w:r>
    </w:p>
    <w:p w14:paraId="4622FF19">
      <w:pPr>
        <w:pStyle w:val="23"/>
        <w:numPr>
          <w:ilvl w:val="0"/>
          <w:numId w:val="6"/>
        </w:numPr>
        <w:spacing w:line="360" w:lineRule="auto"/>
        <w:ind w:firstLineChars="0"/>
        <w:rPr>
          <w:rFonts w:ascii="仿宋" w:hAnsi="仿宋" w:eastAsia="仿宋" w:cs="仿宋"/>
          <w:sz w:val="24"/>
        </w:rPr>
      </w:pPr>
      <w:r>
        <w:rPr>
          <w:rFonts w:hint="eastAsia" w:ascii="仿宋" w:hAnsi="仿宋" w:eastAsia="仿宋" w:cs="仿宋"/>
          <w:sz w:val="24"/>
        </w:rPr>
        <w:t>在使用和访问服务过程中，以甲方的名义提交、发布、传送或以其他方式而导致的；</w:t>
      </w:r>
    </w:p>
    <w:p w14:paraId="2DBFF599">
      <w:pPr>
        <w:pStyle w:val="23"/>
        <w:numPr>
          <w:ilvl w:val="0"/>
          <w:numId w:val="6"/>
        </w:numPr>
        <w:spacing w:line="360" w:lineRule="auto"/>
        <w:ind w:firstLineChars="0"/>
        <w:rPr>
          <w:rFonts w:ascii="仿宋" w:hAnsi="仿宋" w:eastAsia="仿宋" w:cs="仿宋"/>
          <w:sz w:val="24"/>
        </w:rPr>
      </w:pPr>
      <w:r>
        <w:rPr>
          <w:rFonts w:hint="eastAsia" w:ascii="仿宋" w:hAnsi="仿宋" w:eastAsia="仿宋" w:cs="仿宋"/>
          <w:sz w:val="24"/>
        </w:rPr>
        <w:t>以甲方的名义使用的服务和参加的活动导致的；</w:t>
      </w:r>
    </w:p>
    <w:p w14:paraId="7460F83E">
      <w:pPr>
        <w:pStyle w:val="23"/>
        <w:numPr>
          <w:ilvl w:val="0"/>
          <w:numId w:val="6"/>
        </w:numPr>
        <w:spacing w:line="360" w:lineRule="auto"/>
        <w:ind w:firstLineChars="0"/>
        <w:rPr>
          <w:rFonts w:ascii="仿宋" w:hAnsi="仿宋" w:eastAsia="仿宋" w:cs="仿宋"/>
          <w:sz w:val="24"/>
        </w:rPr>
      </w:pPr>
      <w:r>
        <w:rPr>
          <w:rFonts w:hint="eastAsia" w:ascii="仿宋" w:hAnsi="仿宋" w:eastAsia="仿宋" w:cs="仿宋"/>
          <w:sz w:val="24"/>
        </w:rPr>
        <w:t>甲方违反本合同条款的任何行为；</w:t>
      </w:r>
    </w:p>
    <w:p w14:paraId="46C628E0">
      <w:pPr>
        <w:pStyle w:val="23"/>
        <w:numPr>
          <w:ilvl w:val="0"/>
          <w:numId w:val="6"/>
        </w:numPr>
        <w:spacing w:line="360" w:lineRule="auto"/>
        <w:ind w:firstLineChars="0"/>
        <w:rPr>
          <w:rFonts w:ascii="仿宋" w:hAnsi="仿宋" w:eastAsia="仿宋" w:cs="仿宋"/>
          <w:sz w:val="24"/>
        </w:rPr>
      </w:pPr>
      <w:r>
        <w:rPr>
          <w:rFonts w:hint="eastAsia" w:ascii="仿宋" w:hAnsi="仿宋" w:eastAsia="仿宋" w:cs="仿宋"/>
          <w:sz w:val="24"/>
        </w:rPr>
        <w:t>甲方侵犯任何第三方的权利的行为，例如侵害任何第三方的知识产权，或发布对他人的诽谤性内容，或发布违反任何保密协议的内容；</w:t>
      </w:r>
    </w:p>
    <w:p w14:paraId="29516A6D">
      <w:pPr>
        <w:pStyle w:val="23"/>
        <w:numPr>
          <w:ilvl w:val="0"/>
          <w:numId w:val="6"/>
        </w:numPr>
        <w:spacing w:line="360" w:lineRule="auto"/>
        <w:ind w:firstLineChars="0"/>
        <w:rPr>
          <w:rFonts w:ascii="仿宋" w:hAnsi="仿宋" w:eastAsia="仿宋" w:cs="仿宋"/>
          <w:sz w:val="24"/>
        </w:rPr>
      </w:pPr>
      <w:r>
        <w:rPr>
          <w:rFonts w:hint="eastAsia" w:ascii="仿宋" w:hAnsi="仿宋" w:eastAsia="仿宋" w:cs="仿宋"/>
          <w:sz w:val="24"/>
        </w:rPr>
        <w:t>未经授权的擅自修改或更改任何服务内容的。</w:t>
      </w:r>
    </w:p>
    <w:p w14:paraId="75B1DE6F">
      <w:pPr>
        <w:pStyle w:val="23"/>
        <w:numPr>
          <w:ilvl w:val="255"/>
          <w:numId w:val="0"/>
        </w:numPr>
        <w:spacing w:line="360" w:lineRule="auto"/>
        <w:ind w:left="480"/>
        <w:rPr>
          <w:rFonts w:ascii="仿宋" w:hAnsi="仿宋" w:eastAsia="仿宋" w:cs="仿宋"/>
          <w:sz w:val="24"/>
        </w:rPr>
      </w:pPr>
      <w:r>
        <w:rPr>
          <w:rFonts w:hint="eastAsia" w:ascii="仿宋" w:hAnsi="仿宋" w:eastAsia="仿宋" w:cs="仿宋"/>
          <w:sz w:val="24"/>
        </w:rPr>
        <w:t>上述义务在甲方终止使用服务或本合同终止的情况下依然生效。</w:t>
      </w:r>
    </w:p>
    <w:p w14:paraId="12FB8B90">
      <w:pPr>
        <w:spacing w:line="360" w:lineRule="auto"/>
        <w:ind w:firstLine="480" w:firstLineChars="200"/>
        <w:rPr>
          <w:rFonts w:ascii="仿宋" w:hAnsi="仿宋" w:eastAsia="仿宋" w:cs="仿宋"/>
          <w:sz w:val="24"/>
        </w:rPr>
      </w:pPr>
      <w:r>
        <w:rPr>
          <w:rFonts w:hint="eastAsia" w:ascii="仿宋" w:hAnsi="仿宋" w:eastAsia="仿宋" w:cs="仿宋"/>
          <w:sz w:val="24"/>
        </w:rPr>
        <w:t>3.1.7未经乙方事先书面同意，甲方不得向任何第三方出租、租赁、出借、质押或直接或间接转让或分发乙方所提供的计算服务，也不得允许任何第三方访问和/或使用乙方所提供的计算服务，除非乙方书面予以认可。</w:t>
      </w:r>
    </w:p>
    <w:p w14:paraId="0073696A">
      <w:pPr>
        <w:spacing w:line="360" w:lineRule="auto"/>
        <w:ind w:firstLine="480" w:firstLineChars="200"/>
        <w:rPr>
          <w:rFonts w:ascii="仿宋" w:hAnsi="仿宋" w:eastAsia="仿宋" w:cs="仿宋"/>
          <w:sz w:val="24"/>
        </w:rPr>
      </w:pPr>
      <w:r>
        <w:rPr>
          <w:rFonts w:hint="eastAsia" w:ascii="仿宋" w:hAnsi="仿宋" w:eastAsia="仿宋" w:cs="仿宋"/>
          <w:sz w:val="24"/>
        </w:rPr>
        <w:t>3.2乙方的权利和义务：</w:t>
      </w:r>
    </w:p>
    <w:p w14:paraId="02501365">
      <w:pPr>
        <w:spacing w:line="360" w:lineRule="auto"/>
        <w:ind w:firstLine="480" w:firstLineChars="200"/>
        <w:rPr>
          <w:rFonts w:ascii="仿宋" w:hAnsi="仿宋" w:eastAsia="仿宋" w:cs="仿宋"/>
          <w:sz w:val="24"/>
        </w:rPr>
      </w:pPr>
      <w:r>
        <w:rPr>
          <w:rFonts w:hint="eastAsia" w:ascii="仿宋" w:hAnsi="仿宋" w:eastAsia="仿宋" w:cs="仿宋"/>
          <w:sz w:val="24"/>
        </w:rPr>
        <w:t>3.2.1服务有效期内，乙方保证为甲方提供本合同约定的各项计算服务，以及相关的必要权限。</w:t>
      </w:r>
    </w:p>
    <w:p w14:paraId="49051B5A">
      <w:pPr>
        <w:spacing w:line="360" w:lineRule="auto"/>
        <w:ind w:firstLine="480" w:firstLineChars="200"/>
        <w:rPr>
          <w:rFonts w:ascii="仿宋" w:hAnsi="仿宋" w:eastAsia="仿宋" w:cs="仿宋"/>
          <w:sz w:val="24"/>
        </w:rPr>
      </w:pPr>
      <w:r>
        <w:rPr>
          <w:rFonts w:hint="eastAsia" w:ascii="仿宋" w:hAnsi="仿宋" w:eastAsia="仿宋" w:cs="仿宋"/>
          <w:sz w:val="24"/>
        </w:rPr>
        <w:t>3.2.2当本合同中的集群无法提供相应服务，或甲方需要更换资源时，乙方应与甲方协商签订补充协议，提供其他集群的使用权限及服务。</w:t>
      </w:r>
    </w:p>
    <w:p w14:paraId="0C81EAC2">
      <w:pPr>
        <w:spacing w:line="360" w:lineRule="auto"/>
        <w:ind w:firstLine="480" w:firstLineChars="200"/>
        <w:rPr>
          <w:rFonts w:ascii="仿宋" w:hAnsi="仿宋" w:eastAsia="仿宋" w:cs="仿宋"/>
          <w:sz w:val="24"/>
        </w:rPr>
      </w:pPr>
      <w:r>
        <w:rPr>
          <w:rFonts w:hint="eastAsia" w:ascii="仿宋" w:hAnsi="仿宋" w:eastAsia="仿宋" w:cs="仿宋"/>
          <w:sz w:val="24"/>
        </w:rPr>
        <w:t>3.2.3因乙方原因导致甲方计算服务中断、故障等情况且没有产生相关计算结果时，相应部分计算核时不计入费用。</w:t>
      </w:r>
    </w:p>
    <w:p w14:paraId="5D1EA363">
      <w:pPr>
        <w:spacing w:line="360" w:lineRule="auto"/>
        <w:ind w:firstLine="480" w:firstLineChars="200"/>
        <w:rPr>
          <w:rFonts w:ascii="仿宋" w:hAnsi="仿宋" w:eastAsia="仿宋" w:cs="仿宋"/>
          <w:sz w:val="24"/>
        </w:rPr>
      </w:pPr>
      <w:r>
        <w:rPr>
          <w:rFonts w:hint="eastAsia" w:ascii="仿宋" w:hAnsi="仿宋" w:eastAsia="仿宋" w:cs="仿宋"/>
          <w:sz w:val="24"/>
        </w:rPr>
        <w:t>3.2.4因乙方既定的机器维护、升级、甲方欠费而导致的服务中断，或由于外部原因造成的使用故障，双方均认为是正常情况，不属于乙方责任。但乙方有责任及时向甲方告知计算系统相关维护、升级、故障等事宜。</w:t>
      </w:r>
    </w:p>
    <w:p w14:paraId="72590B1A">
      <w:pPr>
        <w:spacing w:line="360" w:lineRule="auto"/>
        <w:ind w:firstLine="480" w:firstLineChars="200"/>
        <w:rPr>
          <w:rFonts w:ascii="仿宋" w:hAnsi="仿宋" w:eastAsia="仿宋" w:cs="仿宋"/>
          <w:sz w:val="24"/>
        </w:rPr>
      </w:pPr>
      <w:r>
        <w:rPr>
          <w:rFonts w:hint="eastAsia" w:ascii="仿宋" w:hAnsi="仿宋" w:eastAsia="仿宋" w:cs="仿宋"/>
          <w:sz w:val="24"/>
        </w:rPr>
        <w:t>3.2.5如果甲方在使用本合同项下服务时违反有关法律、法规、行政规章规定及本合同约定的，乙方有权要求甲方以合法方式使用各项服务。甲方拒绝改正的，乙方有权在书面通知甲方后立即中止向甲方提供相关服务，直至部分或全部解除合同。</w:t>
      </w:r>
    </w:p>
    <w:p w14:paraId="514E0A00">
      <w:pPr>
        <w:spacing w:line="360" w:lineRule="auto"/>
        <w:ind w:firstLine="480" w:firstLineChars="200"/>
        <w:rPr>
          <w:rFonts w:ascii="仿宋" w:hAnsi="仿宋" w:eastAsia="仿宋" w:cs="仿宋"/>
          <w:sz w:val="24"/>
        </w:rPr>
      </w:pPr>
      <w:r>
        <w:rPr>
          <w:rFonts w:hint="eastAsia" w:ascii="仿宋" w:hAnsi="仿宋" w:eastAsia="仿宋" w:cs="仿宋"/>
          <w:sz w:val="24"/>
        </w:rPr>
        <w:t>3.2.6乙方确保为履行本合同而置于乙方保管下的甲方资料及其它物品的安全保障，避免第三人未经授权而取得或使用，并防止任何人滥用、侵害、损坏。</w:t>
      </w:r>
    </w:p>
    <w:p w14:paraId="17F3CC9D">
      <w:pPr>
        <w:spacing w:line="360" w:lineRule="auto"/>
        <w:ind w:firstLine="480" w:firstLineChars="200"/>
        <w:rPr>
          <w:rFonts w:ascii="仿宋" w:hAnsi="仿宋" w:eastAsia="仿宋" w:cs="仿宋"/>
          <w:sz w:val="24"/>
        </w:rPr>
      </w:pPr>
    </w:p>
    <w:p w14:paraId="213D3A14">
      <w:pPr>
        <w:numPr>
          <w:ilvl w:val="0"/>
          <w:numId w:val="3"/>
        </w:numPr>
        <w:spacing w:line="360" w:lineRule="auto"/>
        <w:ind w:left="0" w:firstLine="0"/>
        <w:rPr>
          <w:rFonts w:ascii="仿宋" w:hAnsi="仿宋" w:eastAsia="仿宋" w:cs="仿宋"/>
          <w:b/>
          <w:sz w:val="24"/>
        </w:rPr>
      </w:pPr>
      <w:r>
        <w:rPr>
          <w:rFonts w:hint="eastAsia" w:ascii="仿宋" w:hAnsi="仿宋" w:eastAsia="仿宋" w:cs="仿宋"/>
          <w:b/>
          <w:sz w:val="24"/>
        </w:rPr>
        <w:t>服务费及支付方式</w:t>
      </w:r>
    </w:p>
    <w:p w14:paraId="1DBA609B">
      <w:pPr>
        <w:numPr>
          <w:ilvl w:val="255"/>
          <w:numId w:val="0"/>
        </w:numPr>
        <w:tabs>
          <w:tab w:val="left" w:pos="0"/>
        </w:tabs>
        <w:spacing w:line="360" w:lineRule="auto"/>
        <w:ind w:left="420" w:leftChars="200"/>
        <w:rPr>
          <w:rFonts w:ascii="仿宋" w:hAnsi="仿宋" w:eastAsia="仿宋" w:cs="仿宋"/>
          <w:bCs/>
          <w:sz w:val="24"/>
        </w:rPr>
      </w:pPr>
      <w:r>
        <w:rPr>
          <w:rFonts w:ascii="仿宋" w:hAnsi="仿宋" w:eastAsia="仿宋" w:cs="仿宋"/>
          <w:bCs/>
          <w:sz w:val="24"/>
        </w:rPr>
        <w:t>4.1</w:t>
      </w:r>
      <w:r>
        <w:rPr>
          <w:rFonts w:hint="eastAsia" w:ascii="仿宋" w:hAnsi="仿宋" w:eastAsia="仿宋" w:cs="仿宋"/>
          <w:bCs/>
          <w:sz w:val="24"/>
        </w:rPr>
        <w:t>本合同约定采用如下收费方式。</w:t>
      </w:r>
    </w:p>
    <w:p w14:paraId="522FF5FA">
      <w:pPr>
        <w:numPr>
          <w:ilvl w:val="255"/>
          <w:numId w:val="0"/>
        </w:numPr>
        <w:tabs>
          <w:tab w:val="left" w:pos="0"/>
        </w:tabs>
        <w:spacing w:line="360" w:lineRule="auto"/>
        <w:ind w:firstLine="480" w:firstLineChars="200"/>
        <w:rPr>
          <w:rFonts w:ascii="仿宋" w:hAnsi="仿宋" w:eastAsia="仿宋" w:cs="仿宋"/>
          <w:bCs/>
          <w:sz w:val="24"/>
        </w:rPr>
      </w:pPr>
      <w:r>
        <w:rPr>
          <w:rFonts w:hint="eastAsia" w:ascii="仿宋" w:hAnsi="仿宋" w:eastAsia="仿宋" w:cs="仿宋"/>
          <w:bCs/>
          <w:sz w:val="24"/>
        </w:rPr>
        <w:t>甲方在本合同生效后</w:t>
      </w:r>
      <w:r>
        <w:rPr>
          <w:rFonts w:hint="eastAsia" w:ascii="仿宋" w:hAnsi="仿宋" w:eastAsia="仿宋" w:cs="仿宋"/>
          <w:sz w:val="24"/>
          <w:u w:val="single"/>
        </w:rPr>
        <w:t>【 30 】</w:t>
      </w:r>
      <w:r>
        <w:rPr>
          <w:rFonts w:hint="eastAsia" w:ascii="仿宋" w:hAnsi="仿宋" w:eastAsia="仿宋" w:cs="仿宋"/>
          <w:bCs/>
          <w:sz w:val="24"/>
        </w:rPr>
        <w:t>日内，将合同所有费用【30000】元（大写：人民币叁万元整）支付给乙方，在本合同有效期内，甲方可根据本合同约定的资源数量使用乙方所提供的计算服务（如未约定资源数量，则甲方按双方约定的资源单价使用乙方所提供的计算服务，按使用量实时扣减，总费用扣完为止）；</w:t>
      </w:r>
    </w:p>
    <w:p w14:paraId="420DACB6">
      <w:pPr>
        <w:spacing w:line="360" w:lineRule="auto"/>
        <w:ind w:firstLine="480" w:firstLineChars="200"/>
        <w:rPr>
          <w:rFonts w:ascii="仿宋" w:hAnsi="仿宋" w:eastAsia="仿宋" w:cs="仿宋"/>
          <w:i/>
          <w:iCs/>
          <w:sz w:val="24"/>
        </w:rPr>
      </w:pPr>
      <w:r>
        <w:rPr>
          <w:rFonts w:hint="eastAsia" w:ascii="仿宋" w:hAnsi="仿宋" w:eastAsia="仿宋" w:cs="仿宋"/>
          <w:sz w:val="24"/>
        </w:rPr>
        <w:t>4.2乙方向甲方开具</w:t>
      </w:r>
      <w:r>
        <w:rPr>
          <w:rFonts w:ascii="仿宋" w:hAnsi="仿宋" w:eastAsia="仿宋" w:cs="仿宋"/>
          <w:sz w:val="24"/>
          <w:highlight w:val="yellow"/>
          <w:u w:val="single"/>
        </w:rPr>
        <w:t>6%</w:t>
      </w:r>
      <w:r>
        <w:rPr>
          <w:rFonts w:hint="eastAsia" w:ascii="仿宋" w:hAnsi="仿宋" w:eastAsia="仿宋" w:cs="仿宋"/>
          <w:sz w:val="24"/>
          <w:highlight w:val="yellow"/>
          <w:u w:val="single"/>
        </w:rPr>
        <w:t>增值税普通发票</w:t>
      </w:r>
      <w:r>
        <w:rPr>
          <w:rFonts w:hint="eastAsia" w:ascii="仿宋" w:hAnsi="仿宋" w:eastAsia="仿宋" w:cs="仿宋"/>
          <w:sz w:val="24"/>
        </w:rPr>
        <w:t>。</w:t>
      </w:r>
      <w:r>
        <w:rPr>
          <w:rFonts w:hint="eastAsia" w:ascii="仿宋" w:hAnsi="仿宋" w:eastAsia="仿宋" w:cs="仿宋"/>
          <w:i/>
          <w:iCs/>
          <w:sz w:val="24"/>
        </w:rPr>
        <w:t>双方后续以电子邮件形式进行往来对账，甲方指定接收对账函的邮箱为：</w:t>
      </w:r>
      <w:permStart w:id="0" w:edGrp="everyone"/>
      <w:r>
        <w:rPr>
          <w:rFonts w:hint="eastAsia" w:ascii="仿宋" w:hAnsi="仿宋" w:eastAsia="仿宋" w:cs="仿宋"/>
          <w:i/>
          <w:iCs/>
          <w:sz w:val="24"/>
          <w:lang w:val="en-US" w:eastAsia="zh-CN"/>
        </w:rPr>
        <w:t>xxxxxx</w:t>
      </w:r>
      <w:bookmarkStart w:id="0" w:name="_GoBack"/>
      <w:bookmarkEnd w:id="0"/>
      <w:r>
        <w:rPr>
          <w:rFonts w:hint="eastAsia" w:ascii="仿宋" w:hAnsi="仿宋" w:eastAsia="仿宋" w:cs="仿宋"/>
          <w:i/>
          <w:iCs/>
          <w:sz w:val="24"/>
        </w:rPr>
        <w:t xml:space="preserve"> </w:t>
      </w:r>
      <w:permEnd w:id="0"/>
      <w:r>
        <w:rPr>
          <w:rFonts w:hint="eastAsia" w:ascii="仿宋" w:hAnsi="仿宋" w:eastAsia="仿宋" w:cs="仿宋"/>
          <w:i/>
          <w:iCs/>
          <w:sz w:val="24"/>
        </w:rPr>
        <w:t>。</w:t>
      </w:r>
    </w:p>
    <w:p w14:paraId="60FABBC2">
      <w:pPr>
        <w:spacing w:line="360" w:lineRule="auto"/>
        <w:ind w:firstLine="480" w:firstLineChars="200"/>
        <w:rPr>
          <w:rFonts w:ascii="仿宋" w:hAnsi="仿宋" w:eastAsia="仿宋" w:cs="仿宋"/>
          <w:sz w:val="24"/>
        </w:rPr>
      </w:pPr>
      <w:r>
        <w:rPr>
          <w:rFonts w:hint="eastAsia" w:ascii="仿宋" w:hAnsi="仿宋" w:eastAsia="仿宋" w:cs="仿宋"/>
          <w:sz w:val="24"/>
        </w:rPr>
        <w:t>4</w:t>
      </w:r>
      <w:r>
        <w:rPr>
          <w:rFonts w:ascii="仿宋" w:hAnsi="仿宋" w:eastAsia="仿宋" w:cs="仿宋"/>
          <w:sz w:val="24"/>
        </w:rPr>
        <w:t xml:space="preserve">.3 </w:t>
      </w:r>
      <w:r>
        <w:rPr>
          <w:rFonts w:hint="eastAsia" w:ascii="仿宋" w:hAnsi="仿宋" w:eastAsia="仿宋" w:cs="仿宋"/>
          <w:sz w:val="24"/>
        </w:rPr>
        <w:t>甲方实际使用的核时数量以乙方平台的相关记录为准，如甲方有异议的，应于收到对账文件后3日内以书面形式提出并提供相关证明文件。</w:t>
      </w:r>
    </w:p>
    <w:p w14:paraId="3C64E2C7">
      <w:pPr>
        <w:numPr>
          <w:ilvl w:val="0"/>
          <w:numId w:val="3"/>
        </w:numPr>
        <w:spacing w:line="360" w:lineRule="auto"/>
        <w:rPr>
          <w:rFonts w:ascii="仿宋" w:hAnsi="仿宋" w:eastAsia="仿宋" w:cs="仿宋"/>
          <w:sz w:val="24"/>
        </w:rPr>
      </w:pPr>
      <w:r>
        <w:rPr>
          <w:rFonts w:hint="eastAsia" w:ascii="仿宋" w:hAnsi="仿宋" w:eastAsia="仿宋" w:cs="仿宋"/>
          <w:b/>
          <w:sz w:val="24"/>
        </w:rPr>
        <w:t>保密条款</w:t>
      </w:r>
    </w:p>
    <w:p w14:paraId="56C59826">
      <w:pPr>
        <w:spacing w:line="360" w:lineRule="auto"/>
        <w:ind w:firstLine="480" w:firstLineChars="200"/>
        <w:rPr>
          <w:rFonts w:ascii="仿宋" w:hAnsi="仿宋" w:eastAsia="仿宋" w:cs="仿宋"/>
          <w:sz w:val="24"/>
        </w:rPr>
      </w:pPr>
      <w:r>
        <w:rPr>
          <w:rFonts w:hint="eastAsia" w:ascii="仿宋" w:hAnsi="仿宋" w:eastAsia="仿宋" w:cs="仿宋"/>
          <w:sz w:val="24"/>
        </w:rPr>
        <w:t>5.1双方应对其通过工作接触和通过其他渠道得知的有关对方商业秘密严格保密，未经对方事先书面同意，不得向第三方披露，此处第三方不包括双方管理人员、员工或接受方聘请的专业中介机构（如会计师事务所、律师事务所、评估师事务所、专业咨询公司等）。</w:t>
      </w:r>
    </w:p>
    <w:p w14:paraId="0B34530A">
      <w:pPr>
        <w:spacing w:line="360" w:lineRule="auto"/>
        <w:ind w:firstLine="480" w:firstLineChars="200"/>
        <w:rPr>
          <w:rFonts w:ascii="仿宋" w:hAnsi="仿宋" w:eastAsia="仿宋" w:cs="仿宋"/>
          <w:sz w:val="24"/>
        </w:rPr>
      </w:pPr>
      <w:r>
        <w:rPr>
          <w:rFonts w:hint="eastAsia" w:ascii="仿宋" w:hAnsi="仿宋" w:eastAsia="仿宋" w:cs="仿宋"/>
          <w:sz w:val="24"/>
        </w:rPr>
        <w:t>5.2除本协议规定工作所需外，未经对方事先同意，不得擅自转发、公开对方的技术资料、商业信息及其他资料。</w:t>
      </w:r>
    </w:p>
    <w:p w14:paraId="57E9DC79">
      <w:pPr>
        <w:spacing w:line="360" w:lineRule="auto"/>
        <w:ind w:firstLine="480" w:firstLineChars="200"/>
        <w:rPr>
          <w:rFonts w:ascii="仿宋" w:hAnsi="仿宋" w:eastAsia="仿宋" w:cs="仿宋"/>
          <w:sz w:val="24"/>
        </w:rPr>
      </w:pPr>
      <w:r>
        <w:rPr>
          <w:rFonts w:hint="eastAsia" w:ascii="仿宋" w:hAnsi="仿宋" w:eastAsia="仿宋" w:cs="仿宋"/>
          <w:sz w:val="24"/>
        </w:rPr>
        <w:t>5.3双方应对预存核时金额及结算价格进行保密，不可向第三方透露，此处第三方不包括双方管理人员、员工或接受方聘请的专业中介机构（如会计师事务所、律师事务所、评估师事务所、专业咨询公司等）。</w:t>
      </w:r>
    </w:p>
    <w:p w14:paraId="157AB310">
      <w:pPr>
        <w:spacing w:line="360" w:lineRule="auto"/>
        <w:ind w:firstLine="480" w:firstLineChars="200"/>
        <w:rPr>
          <w:rFonts w:ascii="仿宋" w:hAnsi="仿宋" w:eastAsia="仿宋" w:cs="仿宋"/>
          <w:sz w:val="24"/>
        </w:rPr>
      </w:pPr>
      <w:r>
        <w:rPr>
          <w:rFonts w:hint="eastAsia" w:ascii="仿宋" w:hAnsi="仿宋" w:eastAsia="仿宋" w:cs="仿宋"/>
          <w:sz w:val="24"/>
        </w:rPr>
        <w:t>5.4如有其它保密信息，双方可根据实际情况另附协议补充。</w:t>
      </w:r>
    </w:p>
    <w:p w14:paraId="4731D784">
      <w:pPr>
        <w:spacing w:line="360" w:lineRule="auto"/>
        <w:ind w:firstLine="480" w:firstLineChars="200"/>
        <w:rPr>
          <w:rFonts w:ascii="仿宋" w:hAnsi="仿宋" w:eastAsia="仿宋" w:cs="仿宋"/>
          <w:sz w:val="24"/>
        </w:rPr>
      </w:pPr>
      <w:r>
        <w:rPr>
          <w:rFonts w:hint="eastAsia" w:ascii="仿宋" w:hAnsi="仿宋" w:eastAsia="仿宋" w:cs="仿宋"/>
          <w:sz w:val="24"/>
        </w:rPr>
        <w:t>5.5如果具有管辖权的法庭、政府主管部门、全国中小企业股份转让系统公司等依职权要求一方披露保密信息，披露一方应事先通知另一方，使另一方能够查验需要披露的保密信息。</w:t>
      </w:r>
    </w:p>
    <w:p w14:paraId="1550E2F3">
      <w:pPr>
        <w:spacing w:line="360" w:lineRule="auto"/>
        <w:ind w:firstLine="480" w:firstLineChars="200"/>
        <w:rPr>
          <w:rFonts w:ascii="仿宋" w:hAnsi="仿宋" w:eastAsia="仿宋" w:cs="仿宋"/>
          <w:sz w:val="24"/>
        </w:rPr>
      </w:pPr>
    </w:p>
    <w:p w14:paraId="302FA91B">
      <w:pPr>
        <w:numPr>
          <w:ilvl w:val="0"/>
          <w:numId w:val="3"/>
        </w:numPr>
        <w:spacing w:line="360" w:lineRule="auto"/>
        <w:rPr>
          <w:rFonts w:ascii="仿宋" w:hAnsi="仿宋" w:eastAsia="仿宋" w:cs="仿宋"/>
          <w:b/>
          <w:sz w:val="24"/>
        </w:rPr>
      </w:pPr>
      <w:r>
        <w:rPr>
          <w:rFonts w:hint="eastAsia" w:ascii="仿宋" w:hAnsi="仿宋" w:eastAsia="仿宋" w:cs="仿宋"/>
          <w:b/>
          <w:sz w:val="24"/>
        </w:rPr>
        <w:t>违约责任</w:t>
      </w:r>
    </w:p>
    <w:p w14:paraId="680D2477">
      <w:pPr>
        <w:spacing w:line="360" w:lineRule="auto"/>
        <w:ind w:firstLine="480" w:firstLineChars="200"/>
        <w:rPr>
          <w:rFonts w:ascii="仿宋" w:hAnsi="仿宋" w:eastAsia="仿宋" w:cs="仿宋"/>
          <w:sz w:val="24"/>
        </w:rPr>
      </w:pPr>
      <w:r>
        <w:rPr>
          <w:rFonts w:hint="eastAsia" w:ascii="仿宋" w:hAnsi="仿宋" w:eastAsia="仿宋" w:cs="仿宋"/>
          <w:sz w:val="24"/>
        </w:rPr>
        <w:t>6.1如甲方延期付款的，每延期一天应向乙方支付延期付款金额千分之一的违约金，延期超过30日的，乙方有权解除本合同及相应订单。如乙方延期提供服务的，每延期一天应向甲方支付延期提供的服务对应的服务费金额千分之一的违约金，延期超过30日的，甲方有权解除本合同及相应订单。</w:t>
      </w:r>
    </w:p>
    <w:p w14:paraId="569BDCB2">
      <w:pPr>
        <w:spacing w:line="360" w:lineRule="auto"/>
        <w:ind w:firstLine="480" w:firstLineChars="200"/>
        <w:rPr>
          <w:rFonts w:ascii="仿宋" w:hAnsi="仿宋" w:eastAsia="仿宋" w:cs="仿宋"/>
          <w:sz w:val="24"/>
        </w:rPr>
      </w:pPr>
      <w:r>
        <w:rPr>
          <w:rFonts w:hint="eastAsia" w:ascii="仿宋" w:hAnsi="仿宋" w:eastAsia="仿宋" w:cs="仿宋"/>
          <w:sz w:val="24"/>
        </w:rPr>
        <w:t>6.2如违约金不足以弥补违约方给相对方所造成的损失的，违约方还应赔偿相对方因此所受到的全部损失。</w:t>
      </w:r>
    </w:p>
    <w:p w14:paraId="123E1EC7">
      <w:pPr>
        <w:spacing w:line="360" w:lineRule="auto"/>
        <w:ind w:firstLine="480" w:firstLineChars="200"/>
        <w:rPr>
          <w:rFonts w:ascii="仿宋" w:hAnsi="仿宋" w:eastAsia="仿宋" w:cs="仿宋"/>
          <w:sz w:val="24"/>
        </w:rPr>
      </w:pPr>
      <w:r>
        <w:rPr>
          <w:rFonts w:hint="eastAsia" w:ascii="仿宋" w:hAnsi="仿宋" w:eastAsia="仿宋" w:cs="仿宋"/>
          <w:sz w:val="24"/>
        </w:rPr>
        <w:t>6.3除本合同另有约定外，任何一方违反本合同任意约定的，应每次向相对方支付金额相当于月服务费30%的违约金并应于3日内纠正违约行为，否则相对方有权解除本合同及相应订单。</w:t>
      </w:r>
    </w:p>
    <w:p w14:paraId="7064AE7D">
      <w:pPr>
        <w:spacing w:line="360" w:lineRule="auto"/>
        <w:ind w:firstLine="480" w:firstLineChars="200"/>
        <w:rPr>
          <w:rFonts w:ascii="仿宋" w:hAnsi="仿宋" w:eastAsia="仿宋" w:cs="仿宋"/>
          <w:sz w:val="24"/>
        </w:rPr>
      </w:pPr>
    </w:p>
    <w:p w14:paraId="7732D510">
      <w:pPr>
        <w:pStyle w:val="23"/>
        <w:numPr>
          <w:ilvl w:val="0"/>
          <w:numId w:val="3"/>
        </w:numPr>
        <w:spacing w:line="360" w:lineRule="auto"/>
        <w:ind w:firstLineChars="0"/>
        <w:rPr>
          <w:rFonts w:ascii="仿宋" w:hAnsi="仿宋" w:eastAsia="仿宋" w:cs="仿宋"/>
          <w:b/>
          <w:sz w:val="24"/>
        </w:rPr>
      </w:pPr>
      <w:r>
        <w:rPr>
          <w:rFonts w:hint="eastAsia" w:ascii="仿宋" w:hAnsi="仿宋" w:eastAsia="仿宋" w:cs="仿宋"/>
          <w:b/>
          <w:sz w:val="24"/>
        </w:rPr>
        <w:t>免责声明</w:t>
      </w:r>
    </w:p>
    <w:p w14:paraId="007CAA9F">
      <w:pPr>
        <w:spacing w:line="360" w:lineRule="auto"/>
        <w:ind w:firstLine="420"/>
        <w:rPr>
          <w:rFonts w:ascii="仿宋" w:hAnsi="仿宋" w:eastAsia="仿宋" w:cs="仿宋"/>
          <w:sz w:val="24"/>
        </w:rPr>
      </w:pPr>
      <w:r>
        <w:rPr>
          <w:rFonts w:hint="eastAsia" w:ascii="仿宋" w:hAnsi="仿宋" w:eastAsia="仿宋" w:cs="仿宋"/>
          <w:sz w:val="24"/>
        </w:rPr>
        <w:t>7.1免于计费的情况：由于系统原因（如操作系统故障、网络故障、文件系统故障等）导致作业异常退出，乙方应不予计费。</w:t>
      </w:r>
    </w:p>
    <w:p w14:paraId="46902BCD">
      <w:pPr>
        <w:spacing w:line="360" w:lineRule="auto"/>
        <w:ind w:firstLine="420"/>
        <w:rPr>
          <w:rFonts w:ascii="仿宋" w:hAnsi="仿宋" w:eastAsia="仿宋" w:cs="仿宋"/>
          <w:sz w:val="24"/>
        </w:rPr>
      </w:pPr>
      <w:r>
        <w:rPr>
          <w:rFonts w:hint="eastAsia" w:ascii="仿宋" w:hAnsi="仿宋" w:eastAsia="仿宋" w:cs="仿宋"/>
          <w:sz w:val="24"/>
        </w:rPr>
        <w:t>7.2甲方按照本合同的资源使用约定，占用系统中的计算和存储资源，并保证自身数据安全性完整性。非乙方原因，甲方保存在文件系统中的数据，发生被他人拷贝、篡改、删除，或者由于硬件故障等原因导致丢失时，乙方不负有赔偿责任，但应配合甲方进行查证，恢复工作。</w:t>
      </w:r>
    </w:p>
    <w:p w14:paraId="6B4952E8">
      <w:pPr>
        <w:spacing w:line="360" w:lineRule="auto"/>
        <w:ind w:firstLine="420"/>
        <w:rPr>
          <w:rFonts w:ascii="仿宋" w:hAnsi="仿宋" w:eastAsia="仿宋" w:cs="仿宋"/>
          <w:sz w:val="24"/>
        </w:rPr>
      </w:pPr>
      <w:r>
        <w:rPr>
          <w:rFonts w:hint="eastAsia" w:ascii="仿宋" w:hAnsi="仿宋" w:eastAsia="仿宋" w:cs="仿宋"/>
          <w:sz w:val="24"/>
        </w:rPr>
        <w:t>7.3鉴于计算机及互联网的特殊性，甲方理解，因黑客、病毒、电信部门技术调整和骨干线路中断等引起的事件，或者由于Internet上通路的阻塞造成甲方对乙方产品或服务访问速度下降，甲方均认同是正常情况，不属于乙方违约，乙方应尽到告知义务，并尽量协助甲方挽回故障损失。乙方在进行网络调整和维护时需要中断服务，乙方应提前通知甲方，不视为乙方违约。乙方在提前通知甲方进行数据备份、业务迁移或业务暂停后，乙方实施的操作维护，包含但不限于故障处理、系统升级、系统调优、系统扩容等导致的甲方业务不可用、甲方“内容”不可用等，甲方亦认同为非乙方违约的正常情况。</w:t>
      </w:r>
    </w:p>
    <w:p w14:paraId="57E00E80">
      <w:pPr>
        <w:spacing w:line="360" w:lineRule="auto"/>
        <w:ind w:firstLine="420"/>
        <w:rPr>
          <w:rFonts w:ascii="仿宋" w:hAnsi="仿宋" w:eastAsia="仿宋" w:cs="仿宋"/>
          <w:sz w:val="24"/>
        </w:rPr>
      </w:pPr>
      <w:r>
        <w:rPr>
          <w:rFonts w:hint="eastAsia" w:ascii="仿宋" w:hAnsi="仿宋" w:eastAsia="仿宋" w:cs="仿宋"/>
          <w:sz w:val="24"/>
        </w:rPr>
        <w:t>7.4乙方不对软件提供任何知识产权保证和质量保证，对任何因软件原因直接或/和间接造成的甲方任何损失，乙方不承担任何赔偿责任。</w:t>
      </w:r>
    </w:p>
    <w:p w14:paraId="60501F63">
      <w:pPr>
        <w:spacing w:line="360" w:lineRule="auto"/>
        <w:ind w:left="420"/>
        <w:rPr>
          <w:rFonts w:ascii="仿宋" w:hAnsi="仿宋" w:eastAsia="仿宋" w:cs="仿宋"/>
          <w:b/>
          <w:sz w:val="24"/>
        </w:rPr>
      </w:pPr>
    </w:p>
    <w:p w14:paraId="5055A174">
      <w:pPr>
        <w:numPr>
          <w:ilvl w:val="0"/>
          <w:numId w:val="3"/>
        </w:numPr>
        <w:spacing w:line="360" w:lineRule="auto"/>
        <w:rPr>
          <w:rFonts w:ascii="仿宋" w:hAnsi="仿宋" w:eastAsia="仿宋" w:cs="仿宋"/>
          <w:sz w:val="24"/>
        </w:rPr>
      </w:pPr>
      <w:r>
        <w:rPr>
          <w:rFonts w:hint="eastAsia" w:ascii="仿宋" w:hAnsi="仿宋" w:eastAsia="仿宋" w:cs="仿宋"/>
          <w:b/>
          <w:sz w:val="24"/>
        </w:rPr>
        <w:t>不可抗力</w:t>
      </w:r>
    </w:p>
    <w:p w14:paraId="44D59BC1">
      <w:pPr>
        <w:spacing w:line="360" w:lineRule="auto"/>
        <w:rPr>
          <w:rFonts w:ascii="仿宋" w:hAnsi="仿宋" w:eastAsia="仿宋" w:cs="仿宋"/>
          <w:sz w:val="24"/>
        </w:rPr>
      </w:pPr>
      <w:r>
        <w:rPr>
          <w:rFonts w:hint="eastAsia" w:ascii="仿宋" w:hAnsi="仿宋" w:eastAsia="仿宋" w:cs="仿宋"/>
          <w:sz w:val="24"/>
        </w:rPr>
        <w:t xml:space="preserve">    8.1如本合同的一方因电信电缆故障等不可抗力或其它经双方认可的影响合同正常履行的情况等事件，不能履行本合同，受影响一方可部分或全部免除责任，但应立即采取有效手段防止上述不可抗力事件的后果，减轻可能给对方造成的损失。不可抗力事件受影响一方应当在不可抗力因素发生后十五日内以书面形式通知另一方。</w:t>
      </w:r>
    </w:p>
    <w:p w14:paraId="51F3B9DA">
      <w:pPr>
        <w:spacing w:line="360" w:lineRule="auto"/>
        <w:rPr>
          <w:rFonts w:ascii="仿宋" w:hAnsi="仿宋" w:eastAsia="仿宋" w:cs="仿宋"/>
          <w:sz w:val="24"/>
        </w:rPr>
      </w:pPr>
    </w:p>
    <w:p w14:paraId="47A8E20C">
      <w:pPr>
        <w:numPr>
          <w:ilvl w:val="0"/>
          <w:numId w:val="3"/>
        </w:numPr>
        <w:spacing w:line="360" w:lineRule="auto"/>
        <w:rPr>
          <w:rFonts w:ascii="仿宋" w:hAnsi="仿宋" w:eastAsia="仿宋" w:cs="仿宋"/>
          <w:b/>
          <w:sz w:val="24"/>
        </w:rPr>
      </w:pPr>
      <w:r>
        <w:rPr>
          <w:rFonts w:hint="eastAsia" w:ascii="仿宋" w:hAnsi="仿宋" w:eastAsia="仿宋" w:cs="仿宋"/>
          <w:b/>
          <w:sz w:val="24"/>
        </w:rPr>
        <w:t>争议解决</w:t>
      </w:r>
    </w:p>
    <w:p w14:paraId="444A965F">
      <w:pPr>
        <w:spacing w:line="360" w:lineRule="auto"/>
        <w:ind w:firstLine="480" w:firstLineChars="200"/>
        <w:rPr>
          <w:rFonts w:ascii="仿宋" w:hAnsi="仿宋" w:eastAsia="仿宋" w:cs="仿宋"/>
          <w:sz w:val="24"/>
        </w:rPr>
      </w:pPr>
      <w:r>
        <w:rPr>
          <w:rFonts w:hint="eastAsia" w:ascii="仿宋" w:hAnsi="仿宋" w:eastAsia="仿宋" w:cs="仿宋"/>
          <w:sz w:val="24"/>
        </w:rPr>
        <w:t>9.1履行本协议中发生争议，应由甲乙双方协商解决。协商不成的，应向</w:t>
      </w:r>
      <w:r>
        <w:rPr>
          <w:rFonts w:hint="eastAsia" w:ascii="仿宋" w:hAnsi="仿宋" w:eastAsia="仿宋" w:cs="仿宋"/>
          <w:sz w:val="24"/>
          <w:lang w:val="en-US" w:eastAsia="zh-CN"/>
        </w:rPr>
        <w:t>甲</w:t>
      </w:r>
      <w:r>
        <w:rPr>
          <w:rFonts w:hint="eastAsia" w:ascii="仿宋" w:hAnsi="仿宋" w:eastAsia="仿宋" w:cs="仿宋"/>
          <w:sz w:val="24"/>
        </w:rPr>
        <w:t>方所在地的人民法院提起诉讼。败诉方承担双方因诉讼支付的一切费用（包括诉讼费、仲裁费、律师服务费、交通费、鉴定费、保全费、公证费等费用）。</w:t>
      </w:r>
    </w:p>
    <w:p w14:paraId="4CB5121F">
      <w:pPr>
        <w:spacing w:line="360" w:lineRule="auto"/>
        <w:rPr>
          <w:rFonts w:ascii="仿宋" w:hAnsi="仿宋" w:eastAsia="仿宋" w:cs="仿宋"/>
          <w:sz w:val="24"/>
        </w:rPr>
      </w:pPr>
    </w:p>
    <w:p w14:paraId="58252B1D">
      <w:pPr>
        <w:numPr>
          <w:ilvl w:val="0"/>
          <w:numId w:val="3"/>
        </w:numPr>
        <w:spacing w:line="360" w:lineRule="auto"/>
        <w:rPr>
          <w:rFonts w:ascii="仿宋" w:hAnsi="仿宋" w:eastAsia="仿宋" w:cs="仿宋"/>
          <w:b/>
          <w:sz w:val="24"/>
        </w:rPr>
      </w:pPr>
      <w:r>
        <w:rPr>
          <w:rFonts w:hint="eastAsia" w:ascii="仿宋" w:hAnsi="仿宋" w:eastAsia="仿宋" w:cs="仿宋"/>
          <w:b/>
          <w:sz w:val="24"/>
        </w:rPr>
        <w:t>其他</w:t>
      </w:r>
    </w:p>
    <w:p w14:paraId="11F1C176">
      <w:pPr>
        <w:spacing w:line="360" w:lineRule="auto"/>
        <w:ind w:firstLine="480" w:firstLineChars="200"/>
        <w:rPr>
          <w:rFonts w:ascii="仿宋" w:hAnsi="仿宋" w:eastAsia="仿宋" w:cs="仿宋"/>
          <w:sz w:val="24"/>
        </w:rPr>
      </w:pPr>
      <w:r>
        <w:rPr>
          <w:rFonts w:hint="eastAsia" w:ascii="仿宋" w:hAnsi="仿宋" w:eastAsia="仿宋" w:cs="仿宋"/>
          <w:sz w:val="24"/>
        </w:rPr>
        <w:t>10.1本合同的未尽事宜、任何变更、修改或增减，双方应本着互惠互利、友好协商的原则经双方同意后签署正式书面文件，作为本合同的补充协议。</w:t>
      </w:r>
    </w:p>
    <w:p w14:paraId="55A53C79">
      <w:pPr>
        <w:spacing w:line="360" w:lineRule="auto"/>
        <w:ind w:firstLine="480" w:firstLineChars="200"/>
        <w:rPr>
          <w:rFonts w:ascii="仿宋" w:hAnsi="仿宋" w:eastAsia="仿宋" w:cs="仿宋"/>
          <w:sz w:val="24"/>
        </w:rPr>
      </w:pPr>
      <w:r>
        <w:rPr>
          <w:rFonts w:hint="eastAsia" w:ascii="仿宋" w:hAnsi="仿宋" w:eastAsia="仿宋" w:cs="仿宋"/>
          <w:sz w:val="24"/>
        </w:rPr>
        <w:t>10.2合同的附件、补充协议与本合同具有同等的法律效力。</w:t>
      </w:r>
    </w:p>
    <w:p w14:paraId="00B120CA">
      <w:pPr>
        <w:spacing w:line="360" w:lineRule="auto"/>
        <w:ind w:firstLine="480" w:firstLineChars="200"/>
        <w:rPr>
          <w:rFonts w:ascii="仿宋" w:hAnsi="仿宋" w:eastAsia="仿宋" w:cs="仿宋"/>
          <w:sz w:val="24"/>
        </w:rPr>
      </w:pPr>
      <w:r>
        <w:rPr>
          <w:rFonts w:hint="eastAsia" w:ascii="仿宋" w:hAnsi="仿宋" w:eastAsia="仿宋" w:cs="仿宋"/>
          <w:sz w:val="24"/>
        </w:rPr>
        <w:t>10.3本合同经甲乙双方均加盖公章后生效。本合同一式</w:t>
      </w:r>
      <w:r>
        <w:rPr>
          <w:rFonts w:hint="eastAsia" w:ascii="仿宋" w:hAnsi="仿宋" w:eastAsia="仿宋" w:cs="仿宋"/>
          <w:sz w:val="24"/>
          <w:u w:val="single"/>
        </w:rPr>
        <w:t xml:space="preserve"> 肆</w:t>
      </w:r>
      <w:r>
        <w:rPr>
          <w:rFonts w:hint="eastAsia" w:ascii="仿宋" w:hAnsi="仿宋" w:eastAsia="仿宋" w:cs="仿宋"/>
          <w:sz w:val="24"/>
        </w:rPr>
        <w:t>份，甲方持</w:t>
      </w:r>
      <w:r>
        <w:rPr>
          <w:rFonts w:hint="eastAsia" w:ascii="仿宋" w:hAnsi="仿宋" w:eastAsia="仿宋" w:cs="仿宋"/>
          <w:sz w:val="24"/>
          <w:u w:val="single"/>
        </w:rPr>
        <w:t xml:space="preserve"> 贰</w:t>
      </w:r>
      <w:r>
        <w:rPr>
          <w:rFonts w:hint="eastAsia" w:ascii="仿宋" w:hAnsi="仿宋" w:eastAsia="仿宋" w:cs="仿宋"/>
          <w:sz w:val="24"/>
        </w:rPr>
        <w:t xml:space="preserve">份，乙方持 </w:t>
      </w:r>
      <w:r>
        <w:rPr>
          <w:rFonts w:hint="eastAsia" w:ascii="仿宋" w:hAnsi="仿宋" w:eastAsia="仿宋" w:cs="仿宋"/>
          <w:sz w:val="24"/>
          <w:u w:val="single"/>
        </w:rPr>
        <w:t xml:space="preserve">贰 </w:t>
      </w:r>
      <w:r>
        <w:rPr>
          <w:rFonts w:hint="eastAsia" w:ascii="仿宋" w:hAnsi="仿宋" w:eastAsia="仿宋" w:cs="仿宋"/>
          <w:sz w:val="24"/>
        </w:rPr>
        <w:t>份。</w:t>
      </w:r>
    </w:p>
    <w:p w14:paraId="2A175F0F">
      <w:pPr>
        <w:spacing w:line="360" w:lineRule="auto"/>
        <w:rPr>
          <w:rFonts w:ascii="仿宋" w:hAnsi="仿宋" w:eastAsia="仿宋" w:cs="仿宋"/>
          <w:sz w:val="24"/>
        </w:rPr>
      </w:pPr>
      <w:r>
        <w:rPr>
          <w:rFonts w:hint="eastAsia" w:ascii="仿宋" w:hAnsi="仿宋" w:eastAsia="仿宋" w:cs="仿宋"/>
          <w:sz w:val="24"/>
        </w:rPr>
        <w:t>（以下无正文）</w:t>
      </w:r>
    </w:p>
    <w:p w14:paraId="6A401A25">
      <w:pPr>
        <w:rPr>
          <w:rFonts w:ascii="仿宋" w:hAnsi="仿宋" w:eastAsia="仿宋" w:cs="仿宋"/>
          <w:b/>
          <w:sz w:val="44"/>
          <w:szCs w:val="44"/>
        </w:rPr>
      </w:pPr>
      <w:r>
        <w:rPr>
          <w:rFonts w:hint="eastAsia" w:ascii="仿宋" w:hAnsi="仿宋" w:eastAsia="仿宋" w:cs="仿宋"/>
          <w:b/>
          <w:sz w:val="44"/>
          <w:szCs w:val="44"/>
        </w:rPr>
        <w:br w:type="page"/>
      </w:r>
    </w:p>
    <w:p w14:paraId="36C4FDDE">
      <w:pPr>
        <w:spacing w:line="360" w:lineRule="auto"/>
        <w:ind w:firstLine="773" w:firstLineChars="175"/>
        <w:rPr>
          <w:rFonts w:ascii="仿宋" w:hAnsi="仿宋" w:eastAsia="仿宋" w:cs="仿宋"/>
          <w:b/>
          <w:sz w:val="44"/>
          <w:szCs w:val="44"/>
        </w:rPr>
      </w:pPr>
      <w:r>
        <w:rPr>
          <w:rFonts w:hint="eastAsia" w:ascii="仿宋" w:hAnsi="仿宋" w:eastAsia="仿宋" w:cs="仿宋"/>
          <w:b/>
          <w:sz w:val="44"/>
          <w:szCs w:val="44"/>
        </w:rPr>
        <w:t>签字页</w:t>
      </w:r>
    </w:p>
    <w:p w14:paraId="4CAF3ACD">
      <w:pPr>
        <w:spacing w:line="360" w:lineRule="auto"/>
        <w:ind w:firstLine="420" w:firstLineChars="175"/>
        <w:rPr>
          <w:rFonts w:ascii="仿宋" w:hAnsi="仿宋" w:eastAsia="仿宋" w:cs="仿宋"/>
          <w:sz w:val="24"/>
        </w:rPr>
      </w:pPr>
    </w:p>
    <w:p w14:paraId="6A589E16">
      <w:pPr>
        <w:spacing w:line="360" w:lineRule="auto"/>
        <w:ind w:left="840"/>
        <w:rPr>
          <w:rFonts w:hint="eastAsia" w:ascii="仿宋" w:hAnsi="仿宋" w:eastAsia="仿宋" w:cs="仿宋"/>
          <w:sz w:val="24"/>
          <w:lang w:eastAsia="zh-CN"/>
        </w:rPr>
      </w:pPr>
      <w:r>
        <w:rPr>
          <w:rFonts w:hint="eastAsia" w:ascii="仿宋" w:hAnsi="仿宋" w:eastAsia="仿宋" w:cs="仿宋"/>
          <w:b/>
          <w:sz w:val="28"/>
          <w:szCs w:val="28"/>
        </w:rPr>
        <w:t>甲方：</w:t>
      </w:r>
    </w:p>
    <w:p w14:paraId="3A22AEAC">
      <w:pPr>
        <w:spacing w:line="360" w:lineRule="auto"/>
        <w:ind w:left="840"/>
        <w:rPr>
          <w:rFonts w:ascii="仿宋" w:hAnsi="仿宋" w:eastAsia="仿宋" w:cs="仿宋"/>
          <w:sz w:val="24"/>
        </w:rPr>
      </w:pPr>
      <w:r>
        <w:rPr>
          <w:rFonts w:hint="eastAsia" w:ascii="仿宋" w:hAnsi="仿宋" w:eastAsia="仿宋" w:cs="仿宋"/>
          <w:sz w:val="24"/>
        </w:rPr>
        <w:t>（公章）</w:t>
      </w:r>
    </w:p>
    <w:p w14:paraId="65ED7824">
      <w:pPr>
        <w:spacing w:line="360" w:lineRule="auto"/>
        <w:ind w:left="840"/>
        <w:rPr>
          <w:rFonts w:ascii="仿宋" w:hAnsi="仿宋" w:eastAsia="仿宋" w:cs="仿宋"/>
          <w:sz w:val="24"/>
        </w:rPr>
      </w:pPr>
    </w:p>
    <w:p w14:paraId="11DD4FBC">
      <w:pPr>
        <w:spacing w:line="360" w:lineRule="auto"/>
        <w:ind w:left="840"/>
        <w:rPr>
          <w:rFonts w:ascii="仿宋" w:hAnsi="仿宋" w:eastAsia="仿宋" w:cs="仿宋"/>
          <w:sz w:val="24"/>
        </w:rPr>
      </w:pPr>
      <w:r>
        <w:rPr>
          <w:rFonts w:hint="eastAsia" w:ascii="仿宋" w:hAnsi="仿宋" w:eastAsia="仿宋" w:cs="仿宋"/>
          <w:sz w:val="24"/>
        </w:rPr>
        <w:t>法人代表或其授权代表签字：</w:t>
      </w:r>
    </w:p>
    <w:p w14:paraId="333FBCC2">
      <w:pPr>
        <w:spacing w:line="360" w:lineRule="auto"/>
        <w:ind w:left="840"/>
        <w:rPr>
          <w:rFonts w:ascii="仿宋" w:hAnsi="仿宋" w:eastAsia="仿宋" w:cs="仿宋"/>
          <w:sz w:val="24"/>
        </w:rPr>
      </w:pPr>
    </w:p>
    <w:p w14:paraId="628BBE9A">
      <w:pPr>
        <w:spacing w:line="360" w:lineRule="auto"/>
        <w:ind w:left="840"/>
        <w:rPr>
          <w:rFonts w:ascii="仿宋" w:hAnsi="仿宋" w:eastAsia="仿宋" w:cs="仿宋"/>
          <w:sz w:val="24"/>
        </w:rPr>
      </w:pPr>
      <w:r>
        <w:rPr>
          <w:rFonts w:hint="eastAsia" w:ascii="仿宋" w:hAnsi="仿宋" w:eastAsia="仿宋" w:cs="仿宋"/>
          <w:sz w:val="24"/>
        </w:rPr>
        <w:t>签字日期：      年   月 日</w:t>
      </w:r>
    </w:p>
    <w:p w14:paraId="1956C8F5">
      <w:pPr>
        <w:spacing w:line="360" w:lineRule="auto"/>
        <w:ind w:left="840"/>
        <w:rPr>
          <w:rFonts w:ascii="仿宋" w:hAnsi="仿宋" w:eastAsia="仿宋" w:cs="仿宋"/>
          <w:sz w:val="24"/>
        </w:rPr>
      </w:pPr>
    </w:p>
    <w:p w14:paraId="0B5A684E">
      <w:pPr>
        <w:spacing w:line="360" w:lineRule="auto"/>
        <w:ind w:left="840"/>
        <w:rPr>
          <w:rFonts w:ascii="仿宋" w:hAnsi="仿宋" w:eastAsia="仿宋" w:cs="仿宋"/>
          <w:sz w:val="24"/>
        </w:rPr>
      </w:pPr>
    </w:p>
    <w:p w14:paraId="662A2967">
      <w:pPr>
        <w:spacing w:line="360" w:lineRule="auto"/>
        <w:ind w:left="840"/>
        <w:rPr>
          <w:rFonts w:ascii="仿宋" w:hAnsi="仿宋" w:eastAsia="仿宋" w:cs="仿宋"/>
          <w:sz w:val="24"/>
        </w:rPr>
      </w:pPr>
      <w:r>
        <w:rPr>
          <w:rFonts w:hint="eastAsia" w:ascii="仿宋" w:hAnsi="仿宋" w:eastAsia="仿宋" w:cs="仿宋"/>
          <w:b/>
          <w:sz w:val="28"/>
          <w:szCs w:val="28"/>
        </w:rPr>
        <w:t>乙方：曙光智算信息技术有限公司</w:t>
      </w:r>
    </w:p>
    <w:p w14:paraId="1380DBAF">
      <w:pPr>
        <w:spacing w:line="360" w:lineRule="auto"/>
        <w:ind w:left="840"/>
        <w:rPr>
          <w:rFonts w:ascii="仿宋" w:hAnsi="仿宋" w:eastAsia="仿宋" w:cs="仿宋"/>
          <w:sz w:val="24"/>
        </w:rPr>
      </w:pPr>
      <w:r>
        <w:rPr>
          <w:rFonts w:hint="eastAsia" w:ascii="仿宋" w:hAnsi="仿宋" w:eastAsia="仿宋" w:cs="仿宋"/>
          <w:sz w:val="24"/>
        </w:rPr>
        <w:t>（公章）</w:t>
      </w:r>
    </w:p>
    <w:p w14:paraId="4831ACC1">
      <w:pPr>
        <w:spacing w:line="360" w:lineRule="auto"/>
        <w:ind w:left="840"/>
        <w:rPr>
          <w:rFonts w:ascii="仿宋" w:hAnsi="仿宋" w:eastAsia="仿宋" w:cs="仿宋"/>
          <w:sz w:val="24"/>
        </w:rPr>
      </w:pPr>
    </w:p>
    <w:p w14:paraId="21B20E82">
      <w:pPr>
        <w:spacing w:line="360" w:lineRule="auto"/>
        <w:ind w:left="840"/>
        <w:rPr>
          <w:rFonts w:ascii="仿宋" w:hAnsi="仿宋" w:eastAsia="仿宋" w:cs="仿宋"/>
          <w:sz w:val="24"/>
        </w:rPr>
      </w:pPr>
      <w:r>
        <w:rPr>
          <w:rFonts w:hint="eastAsia" w:ascii="仿宋" w:hAnsi="仿宋" w:eastAsia="仿宋" w:cs="仿宋"/>
          <w:sz w:val="24"/>
        </w:rPr>
        <w:t>法人代表或其授权代表签字：</w:t>
      </w:r>
    </w:p>
    <w:p w14:paraId="1C2486BE">
      <w:pPr>
        <w:spacing w:line="360" w:lineRule="auto"/>
        <w:ind w:left="840"/>
        <w:rPr>
          <w:rFonts w:ascii="仿宋" w:hAnsi="仿宋" w:eastAsia="仿宋" w:cs="仿宋"/>
          <w:sz w:val="24"/>
        </w:rPr>
      </w:pPr>
    </w:p>
    <w:p w14:paraId="52286B0D">
      <w:pPr>
        <w:spacing w:line="360" w:lineRule="auto"/>
        <w:ind w:left="840"/>
        <w:rPr>
          <w:rFonts w:ascii="仿宋" w:hAnsi="仿宋" w:eastAsia="仿宋" w:cs="仿宋"/>
          <w:sz w:val="24"/>
        </w:rPr>
      </w:pPr>
      <w:r>
        <w:rPr>
          <w:rFonts w:hint="eastAsia" w:ascii="仿宋" w:hAnsi="仿宋" w:eastAsia="仿宋" w:cs="仿宋"/>
          <w:sz w:val="24"/>
        </w:rPr>
        <w:t>签字日期：      年   月 日</w:t>
      </w:r>
    </w:p>
    <w:p w14:paraId="4C57CD2E">
      <w:pPr>
        <w:numPr>
          <w:ilvl w:val="255"/>
          <w:numId w:val="0"/>
        </w:numPr>
        <w:rPr>
          <w:rFonts w:ascii="仿宋" w:hAnsi="仿宋" w:eastAsia="仿宋" w:cs="仿宋"/>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92EFBE"/>
    <w:multiLevelType w:val="singleLevel"/>
    <w:tmpl w:val="1492EFBE"/>
    <w:lvl w:ilvl="0" w:tentative="0">
      <w:start w:val="1"/>
      <w:numFmt w:val="decimal"/>
      <w:lvlText w:val="%1."/>
      <w:lvlJc w:val="left"/>
      <w:pPr>
        <w:tabs>
          <w:tab w:val="left" w:pos="312"/>
        </w:tabs>
      </w:pPr>
    </w:lvl>
  </w:abstractNum>
  <w:abstractNum w:abstractNumId="1">
    <w:nsid w:val="2C58768E"/>
    <w:multiLevelType w:val="multilevel"/>
    <w:tmpl w:val="2C58768E"/>
    <w:lvl w:ilvl="0" w:tentative="0">
      <w:start w:val="1"/>
      <w:numFmt w:val="decimal"/>
      <w:pStyle w:val="2"/>
      <w:lvlText w:val="%1"/>
      <w:lvlJc w:val="left"/>
      <w:pPr>
        <w:ind w:left="425" w:hanging="425"/>
      </w:pPr>
    </w:lvl>
    <w:lvl w:ilvl="1" w:tentative="0">
      <w:start w:val="1"/>
      <w:numFmt w:val="decimal"/>
      <w:lvlText w:val="%1.%2"/>
      <w:lvlJc w:val="left"/>
      <w:pPr>
        <w:ind w:left="992" w:hanging="567"/>
      </w:pPr>
      <w:rPr>
        <w:rFonts w:hint="eastAsia" w:eastAsia="宋体"/>
        <w:sz w:val="30"/>
      </w:r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365A5C78"/>
    <w:multiLevelType w:val="multilevel"/>
    <w:tmpl w:val="365A5C78"/>
    <w:lvl w:ilvl="0" w:tentative="0">
      <w:start w:val="1"/>
      <w:numFmt w:val="bullet"/>
      <w:lvlText w:val=""/>
      <w:lvlJc w:val="left"/>
      <w:pPr>
        <w:ind w:left="900" w:hanging="420"/>
      </w:pPr>
      <w:rPr>
        <w:rFonts w:hint="default" w:ascii="Wingdings" w:hAnsi="Wingdings" w:cs="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49ABFC93"/>
    <w:multiLevelType w:val="singleLevel"/>
    <w:tmpl w:val="49ABFC93"/>
    <w:lvl w:ilvl="0" w:tentative="0">
      <w:start w:val="1"/>
      <w:numFmt w:val="decimal"/>
      <w:suff w:val="nothing"/>
      <w:lvlText w:val="%1．"/>
      <w:lvlJc w:val="left"/>
      <w:pPr>
        <w:ind w:left="0" w:firstLine="400"/>
      </w:pPr>
      <w:rPr>
        <w:rFonts w:hint="default"/>
      </w:rPr>
    </w:lvl>
  </w:abstractNum>
  <w:abstractNum w:abstractNumId="4">
    <w:nsid w:val="63341C0E"/>
    <w:multiLevelType w:val="multilevel"/>
    <w:tmpl w:val="63341C0E"/>
    <w:lvl w:ilvl="0" w:tentative="0">
      <w:start w:val="1"/>
      <w:numFmt w:val="decimal"/>
      <w:lvlText w:val="%1"/>
      <w:lvlJc w:val="left"/>
      <w:pPr>
        <w:ind w:left="425" w:hanging="425"/>
      </w:pPr>
    </w:lvl>
    <w:lvl w:ilvl="1" w:tentative="0">
      <w:start w:val="1"/>
      <w:numFmt w:val="decimal"/>
      <w:pStyle w:val="3"/>
      <w:lvlText w:val="%1.%2"/>
      <w:lvlJc w:val="left"/>
      <w:pPr>
        <w:ind w:left="992" w:hanging="567"/>
      </w:pPr>
      <w:rPr>
        <w:rFonts w:hint="eastAsia" w:eastAsia="宋体"/>
        <w:sz w:val="30"/>
      </w:rPr>
    </w:lvl>
    <w:lvl w:ilvl="2" w:tentative="0">
      <w:start w:val="1"/>
      <w:numFmt w:val="decimal"/>
      <w:pStyle w:val="4"/>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67D64620"/>
    <w:multiLevelType w:val="singleLevel"/>
    <w:tmpl w:val="67D64620"/>
    <w:lvl w:ilvl="0" w:tentative="0">
      <w:start w:val="1"/>
      <w:numFmt w:val="japaneseCounting"/>
      <w:lvlText w:val="第%1条"/>
      <w:lvlJc w:val="left"/>
      <w:pPr>
        <w:tabs>
          <w:tab w:val="left" w:pos="945"/>
        </w:tabs>
        <w:ind w:left="945" w:hanging="945"/>
      </w:pPr>
      <w:rPr>
        <w:rFonts w:hint="eastAsia"/>
        <w:b/>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NhMWY5YjVlNGY3OGYzZTE3ZDczYjg2ZmYwNzQxODUifQ=="/>
  </w:docVars>
  <w:rsids>
    <w:rsidRoot w:val="005222EE"/>
    <w:rsid w:val="000001BE"/>
    <w:rsid w:val="000306BF"/>
    <w:rsid w:val="00040309"/>
    <w:rsid w:val="000650BA"/>
    <w:rsid w:val="000E14F9"/>
    <w:rsid w:val="000F0AA7"/>
    <w:rsid w:val="00132402"/>
    <w:rsid w:val="00134B43"/>
    <w:rsid w:val="001374F2"/>
    <w:rsid w:val="001B5503"/>
    <w:rsid w:val="001C796D"/>
    <w:rsid w:val="00221B39"/>
    <w:rsid w:val="00232A13"/>
    <w:rsid w:val="00265B34"/>
    <w:rsid w:val="00270654"/>
    <w:rsid w:val="002B42DC"/>
    <w:rsid w:val="002B4ED5"/>
    <w:rsid w:val="002C0AE7"/>
    <w:rsid w:val="002E6E39"/>
    <w:rsid w:val="002F3E0C"/>
    <w:rsid w:val="003124E7"/>
    <w:rsid w:val="003878F7"/>
    <w:rsid w:val="003904FF"/>
    <w:rsid w:val="00395559"/>
    <w:rsid w:val="0045396A"/>
    <w:rsid w:val="0048364F"/>
    <w:rsid w:val="00494F39"/>
    <w:rsid w:val="004A7F03"/>
    <w:rsid w:val="004D60AF"/>
    <w:rsid w:val="004E285D"/>
    <w:rsid w:val="005043CB"/>
    <w:rsid w:val="005222EE"/>
    <w:rsid w:val="00531EC1"/>
    <w:rsid w:val="00544A39"/>
    <w:rsid w:val="005540FD"/>
    <w:rsid w:val="00556701"/>
    <w:rsid w:val="00560A69"/>
    <w:rsid w:val="00567353"/>
    <w:rsid w:val="00577E9E"/>
    <w:rsid w:val="005808D4"/>
    <w:rsid w:val="005A43D2"/>
    <w:rsid w:val="005B181B"/>
    <w:rsid w:val="005C35B9"/>
    <w:rsid w:val="005E3B17"/>
    <w:rsid w:val="00602485"/>
    <w:rsid w:val="00610CFD"/>
    <w:rsid w:val="00622858"/>
    <w:rsid w:val="0064066B"/>
    <w:rsid w:val="006708F2"/>
    <w:rsid w:val="00686852"/>
    <w:rsid w:val="006B3189"/>
    <w:rsid w:val="006B4C4C"/>
    <w:rsid w:val="006C1451"/>
    <w:rsid w:val="006D25DC"/>
    <w:rsid w:val="006D3A2D"/>
    <w:rsid w:val="006E4568"/>
    <w:rsid w:val="006F37AB"/>
    <w:rsid w:val="00701595"/>
    <w:rsid w:val="00744A27"/>
    <w:rsid w:val="007561D6"/>
    <w:rsid w:val="007808E5"/>
    <w:rsid w:val="0079519D"/>
    <w:rsid w:val="007A54A7"/>
    <w:rsid w:val="007A5C6A"/>
    <w:rsid w:val="00803C99"/>
    <w:rsid w:val="008834A1"/>
    <w:rsid w:val="008C6094"/>
    <w:rsid w:val="008E7FD1"/>
    <w:rsid w:val="009008B4"/>
    <w:rsid w:val="009028BD"/>
    <w:rsid w:val="00902D20"/>
    <w:rsid w:val="00930BF1"/>
    <w:rsid w:val="00952C8F"/>
    <w:rsid w:val="009849CD"/>
    <w:rsid w:val="009B3E20"/>
    <w:rsid w:val="009D20BC"/>
    <w:rsid w:val="009E104E"/>
    <w:rsid w:val="009F7617"/>
    <w:rsid w:val="00A16AE2"/>
    <w:rsid w:val="00A2094A"/>
    <w:rsid w:val="00A34A9C"/>
    <w:rsid w:val="00A37497"/>
    <w:rsid w:val="00A673E6"/>
    <w:rsid w:val="00A70DAD"/>
    <w:rsid w:val="00A858DC"/>
    <w:rsid w:val="00AB5E62"/>
    <w:rsid w:val="00AD53D1"/>
    <w:rsid w:val="00AF499F"/>
    <w:rsid w:val="00B14998"/>
    <w:rsid w:val="00B5477D"/>
    <w:rsid w:val="00B85CF3"/>
    <w:rsid w:val="00BA2400"/>
    <w:rsid w:val="00BA59D3"/>
    <w:rsid w:val="00BD0154"/>
    <w:rsid w:val="00C51653"/>
    <w:rsid w:val="00C52A43"/>
    <w:rsid w:val="00C70E8A"/>
    <w:rsid w:val="00C9062E"/>
    <w:rsid w:val="00CC7445"/>
    <w:rsid w:val="00CF5818"/>
    <w:rsid w:val="00D017DD"/>
    <w:rsid w:val="00D0529A"/>
    <w:rsid w:val="00D1777C"/>
    <w:rsid w:val="00D20C34"/>
    <w:rsid w:val="00D75688"/>
    <w:rsid w:val="00D77198"/>
    <w:rsid w:val="00D9017D"/>
    <w:rsid w:val="00DA4509"/>
    <w:rsid w:val="00DE2157"/>
    <w:rsid w:val="00E26F44"/>
    <w:rsid w:val="00E47608"/>
    <w:rsid w:val="00E57656"/>
    <w:rsid w:val="00E6334B"/>
    <w:rsid w:val="00EA4E7B"/>
    <w:rsid w:val="00EC0BE0"/>
    <w:rsid w:val="00EC3DD3"/>
    <w:rsid w:val="00EE0A2D"/>
    <w:rsid w:val="00F20240"/>
    <w:rsid w:val="00F665B3"/>
    <w:rsid w:val="00F77877"/>
    <w:rsid w:val="00F90C5A"/>
    <w:rsid w:val="00FF1244"/>
    <w:rsid w:val="00FF4894"/>
    <w:rsid w:val="00FF4A6B"/>
    <w:rsid w:val="01BA685A"/>
    <w:rsid w:val="02F62A8A"/>
    <w:rsid w:val="037E2547"/>
    <w:rsid w:val="050D4849"/>
    <w:rsid w:val="05AA478D"/>
    <w:rsid w:val="063A5C02"/>
    <w:rsid w:val="06FE6B3F"/>
    <w:rsid w:val="08314B57"/>
    <w:rsid w:val="083E1E46"/>
    <w:rsid w:val="08AE11AE"/>
    <w:rsid w:val="08BE24CC"/>
    <w:rsid w:val="0B0B7F7B"/>
    <w:rsid w:val="0B175900"/>
    <w:rsid w:val="0B392ECF"/>
    <w:rsid w:val="0B413754"/>
    <w:rsid w:val="0CA8699F"/>
    <w:rsid w:val="0E212A92"/>
    <w:rsid w:val="0E7157D9"/>
    <w:rsid w:val="0E8A4F47"/>
    <w:rsid w:val="0ECA573F"/>
    <w:rsid w:val="0FBD4DEE"/>
    <w:rsid w:val="117B63C0"/>
    <w:rsid w:val="13532F3E"/>
    <w:rsid w:val="13E51524"/>
    <w:rsid w:val="1494772A"/>
    <w:rsid w:val="159B2CB8"/>
    <w:rsid w:val="15B00367"/>
    <w:rsid w:val="15EE468A"/>
    <w:rsid w:val="1640241E"/>
    <w:rsid w:val="164646F6"/>
    <w:rsid w:val="168B3820"/>
    <w:rsid w:val="16A96B35"/>
    <w:rsid w:val="16EB2C04"/>
    <w:rsid w:val="17002701"/>
    <w:rsid w:val="171D6F00"/>
    <w:rsid w:val="172B54AB"/>
    <w:rsid w:val="19570969"/>
    <w:rsid w:val="1B0B3A37"/>
    <w:rsid w:val="1DB22D18"/>
    <w:rsid w:val="1E807809"/>
    <w:rsid w:val="1F0566BE"/>
    <w:rsid w:val="1F62149A"/>
    <w:rsid w:val="1FB52AE2"/>
    <w:rsid w:val="20CB4C01"/>
    <w:rsid w:val="22FF30CD"/>
    <w:rsid w:val="27180B90"/>
    <w:rsid w:val="27CD66E0"/>
    <w:rsid w:val="28756473"/>
    <w:rsid w:val="28A605BD"/>
    <w:rsid w:val="29306B0A"/>
    <w:rsid w:val="29C27101"/>
    <w:rsid w:val="2B904873"/>
    <w:rsid w:val="2D036C68"/>
    <w:rsid w:val="30277320"/>
    <w:rsid w:val="30C43599"/>
    <w:rsid w:val="325919E4"/>
    <w:rsid w:val="32612F5F"/>
    <w:rsid w:val="32943F82"/>
    <w:rsid w:val="32B53CA7"/>
    <w:rsid w:val="34134070"/>
    <w:rsid w:val="353A524E"/>
    <w:rsid w:val="35FA0EA0"/>
    <w:rsid w:val="36332400"/>
    <w:rsid w:val="36E35544"/>
    <w:rsid w:val="39001B73"/>
    <w:rsid w:val="396A52D8"/>
    <w:rsid w:val="3A270E09"/>
    <w:rsid w:val="3ABF205A"/>
    <w:rsid w:val="3E123510"/>
    <w:rsid w:val="3E904D23"/>
    <w:rsid w:val="3EBA7D2D"/>
    <w:rsid w:val="3F5345EB"/>
    <w:rsid w:val="3FAD6381"/>
    <w:rsid w:val="3FCC7B2E"/>
    <w:rsid w:val="3FD00928"/>
    <w:rsid w:val="411B6120"/>
    <w:rsid w:val="41EB0D47"/>
    <w:rsid w:val="44C0331F"/>
    <w:rsid w:val="44FB64FC"/>
    <w:rsid w:val="45EE4885"/>
    <w:rsid w:val="46520C94"/>
    <w:rsid w:val="466B0F05"/>
    <w:rsid w:val="468B72FD"/>
    <w:rsid w:val="475D1E4D"/>
    <w:rsid w:val="49040837"/>
    <w:rsid w:val="49682621"/>
    <w:rsid w:val="49C70DB3"/>
    <w:rsid w:val="4DA94DB4"/>
    <w:rsid w:val="4E04669C"/>
    <w:rsid w:val="4E466F6B"/>
    <w:rsid w:val="4F55619D"/>
    <w:rsid w:val="50530FA4"/>
    <w:rsid w:val="506623D7"/>
    <w:rsid w:val="5167373A"/>
    <w:rsid w:val="51797438"/>
    <w:rsid w:val="517E06D2"/>
    <w:rsid w:val="519B7F72"/>
    <w:rsid w:val="51A25DA4"/>
    <w:rsid w:val="51E931DE"/>
    <w:rsid w:val="52B42842"/>
    <w:rsid w:val="543B32F3"/>
    <w:rsid w:val="55615B84"/>
    <w:rsid w:val="55804D54"/>
    <w:rsid w:val="568B718D"/>
    <w:rsid w:val="56F96B3F"/>
    <w:rsid w:val="587A240D"/>
    <w:rsid w:val="5A773DCC"/>
    <w:rsid w:val="5B5041F5"/>
    <w:rsid w:val="5B687259"/>
    <w:rsid w:val="5CD50C58"/>
    <w:rsid w:val="5D2F7F2C"/>
    <w:rsid w:val="5D6D7930"/>
    <w:rsid w:val="5DA742F7"/>
    <w:rsid w:val="5EC73F4C"/>
    <w:rsid w:val="5FA1393D"/>
    <w:rsid w:val="607349F9"/>
    <w:rsid w:val="61130836"/>
    <w:rsid w:val="614553B3"/>
    <w:rsid w:val="616D5438"/>
    <w:rsid w:val="630A250B"/>
    <w:rsid w:val="649B2F10"/>
    <w:rsid w:val="650D5671"/>
    <w:rsid w:val="65FE73AD"/>
    <w:rsid w:val="66633FC2"/>
    <w:rsid w:val="67B8159B"/>
    <w:rsid w:val="68877641"/>
    <w:rsid w:val="68FD740F"/>
    <w:rsid w:val="69425886"/>
    <w:rsid w:val="69CE5072"/>
    <w:rsid w:val="6A0C3C60"/>
    <w:rsid w:val="6AA17CF8"/>
    <w:rsid w:val="6AF57A5F"/>
    <w:rsid w:val="6B1920D2"/>
    <w:rsid w:val="6BBD48D6"/>
    <w:rsid w:val="6BDE5960"/>
    <w:rsid w:val="6C390170"/>
    <w:rsid w:val="6C630103"/>
    <w:rsid w:val="6DB117FD"/>
    <w:rsid w:val="6E3F653F"/>
    <w:rsid w:val="6EB02570"/>
    <w:rsid w:val="6ECF7A17"/>
    <w:rsid w:val="6FBB5106"/>
    <w:rsid w:val="6FC314C4"/>
    <w:rsid w:val="70761190"/>
    <w:rsid w:val="720A29C0"/>
    <w:rsid w:val="720D1461"/>
    <w:rsid w:val="733A0166"/>
    <w:rsid w:val="738262C5"/>
    <w:rsid w:val="74456295"/>
    <w:rsid w:val="7596172C"/>
    <w:rsid w:val="75D415CA"/>
    <w:rsid w:val="769F5B47"/>
    <w:rsid w:val="783F7318"/>
    <w:rsid w:val="79C138E2"/>
    <w:rsid w:val="79DA5755"/>
    <w:rsid w:val="7C996659"/>
    <w:rsid w:val="7D2C06F4"/>
    <w:rsid w:val="7DAE46AF"/>
    <w:rsid w:val="7DD52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autoRedefine/>
    <w:qFormat/>
    <w:uiPriority w:val="9"/>
    <w:pPr>
      <w:keepNext/>
      <w:keepLines/>
      <w:numPr>
        <w:ilvl w:val="0"/>
        <w:numId w:val="1"/>
      </w:numPr>
      <w:ind w:left="540"/>
      <w:contextualSpacing/>
      <w:outlineLvl w:val="0"/>
    </w:pPr>
    <w:rPr>
      <w:rFonts w:eastAsia="黑体"/>
      <w:b/>
      <w:bCs/>
      <w:kern w:val="44"/>
      <w:sz w:val="30"/>
      <w:szCs w:val="30"/>
    </w:rPr>
  </w:style>
  <w:style w:type="paragraph" w:styleId="3">
    <w:name w:val="heading 2"/>
    <w:basedOn w:val="1"/>
    <w:next w:val="1"/>
    <w:link w:val="20"/>
    <w:autoRedefine/>
    <w:unhideWhenUsed/>
    <w:qFormat/>
    <w:uiPriority w:val="9"/>
    <w:pPr>
      <w:keepNext/>
      <w:keepLines/>
      <w:numPr>
        <w:ilvl w:val="1"/>
        <w:numId w:val="2"/>
      </w:numPr>
      <w:adjustRightInd w:val="0"/>
      <w:spacing w:before="120" w:after="120"/>
      <w:outlineLvl w:val="1"/>
    </w:pPr>
    <w:rPr>
      <w:rFonts w:eastAsia="黑体" w:asciiTheme="minorHAnsi" w:hAnsiTheme="minorHAnsi" w:cstheme="majorBidi"/>
      <w:b/>
      <w:bCs/>
      <w:sz w:val="28"/>
      <w:szCs w:val="32"/>
    </w:rPr>
  </w:style>
  <w:style w:type="paragraph" w:styleId="4">
    <w:name w:val="heading 3"/>
    <w:basedOn w:val="1"/>
    <w:next w:val="1"/>
    <w:link w:val="21"/>
    <w:autoRedefine/>
    <w:unhideWhenUsed/>
    <w:qFormat/>
    <w:uiPriority w:val="9"/>
    <w:pPr>
      <w:keepNext/>
      <w:keepLines/>
      <w:numPr>
        <w:ilvl w:val="2"/>
        <w:numId w:val="2"/>
      </w:numPr>
      <w:spacing w:before="120" w:after="120"/>
      <w:ind w:left="907"/>
      <w:outlineLvl w:val="2"/>
    </w:pPr>
    <w:rPr>
      <w:rFonts w:asciiTheme="minorHAnsi" w:hAnsiTheme="minorHAnsi" w:eastAsiaTheme="minorEastAsia"/>
      <w:b/>
      <w:bCs/>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0"/>
    <w:autoRedefine/>
    <w:unhideWhenUsed/>
    <w:qFormat/>
    <w:uiPriority w:val="99"/>
    <w:pPr>
      <w:jc w:val="left"/>
    </w:pPr>
  </w:style>
  <w:style w:type="paragraph" w:styleId="6">
    <w:name w:val="Body Text"/>
    <w:basedOn w:val="1"/>
    <w:link w:val="25"/>
    <w:autoRedefine/>
    <w:unhideWhenUsed/>
    <w:qFormat/>
    <w:uiPriority w:val="99"/>
    <w:pPr>
      <w:spacing w:after="120"/>
    </w:pPr>
  </w:style>
  <w:style w:type="paragraph" w:styleId="7">
    <w:name w:val="Balloon Text"/>
    <w:basedOn w:val="1"/>
    <w:link w:val="24"/>
    <w:autoRedefine/>
    <w:semiHidden/>
    <w:unhideWhenUsed/>
    <w:qFormat/>
    <w:uiPriority w:val="99"/>
    <w:rPr>
      <w:sz w:val="18"/>
      <w:szCs w:val="18"/>
    </w:rPr>
  </w:style>
  <w:style w:type="paragraph" w:styleId="8">
    <w:name w:val="footer"/>
    <w:basedOn w:val="1"/>
    <w:link w:val="27"/>
    <w:autoRedefine/>
    <w:unhideWhenUsed/>
    <w:qFormat/>
    <w:uiPriority w:val="99"/>
    <w:pPr>
      <w:tabs>
        <w:tab w:val="center" w:pos="4153"/>
        <w:tab w:val="right" w:pos="8306"/>
      </w:tabs>
      <w:snapToGrid w:val="0"/>
      <w:jc w:val="left"/>
    </w:pPr>
    <w:rPr>
      <w:sz w:val="18"/>
      <w:szCs w:val="18"/>
    </w:rPr>
  </w:style>
  <w:style w:type="paragraph" w:styleId="9">
    <w:name w:val="header"/>
    <w:basedOn w:val="1"/>
    <w:link w:val="2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Body Text 2"/>
    <w:basedOn w:val="1"/>
    <w:link w:val="22"/>
    <w:autoRedefine/>
    <w:semiHidden/>
    <w:qFormat/>
    <w:uiPriority w:val="0"/>
    <w:pPr>
      <w:jc w:val="center"/>
    </w:pPr>
    <w:rPr>
      <w:rFonts w:ascii="黑体" w:eastAsia="黑体"/>
      <w:sz w:val="44"/>
      <w:szCs w:val="44"/>
    </w:rPr>
  </w:style>
  <w:style w:type="paragraph" w:styleId="11">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paragraph" w:styleId="12">
    <w:name w:val="annotation subject"/>
    <w:basedOn w:val="5"/>
    <w:next w:val="5"/>
    <w:link w:val="31"/>
    <w:autoRedefine/>
    <w:semiHidden/>
    <w:unhideWhenUsed/>
    <w:qFormat/>
    <w:uiPriority w:val="99"/>
    <w:rPr>
      <w:b/>
      <w:bCs/>
    </w:rPr>
  </w:style>
  <w:style w:type="table" w:styleId="14">
    <w:name w:val="Table Grid"/>
    <w:basedOn w:val="13"/>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annotation reference"/>
    <w:basedOn w:val="15"/>
    <w:autoRedefine/>
    <w:unhideWhenUsed/>
    <w:qFormat/>
    <w:uiPriority w:val="99"/>
    <w:rPr>
      <w:sz w:val="21"/>
      <w:szCs w:val="21"/>
    </w:rPr>
  </w:style>
  <w:style w:type="paragraph" w:customStyle="1" w:styleId="17">
    <w:name w:val="正文-W"/>
    <w:basedOn w:val="1"/>
    <w:link w:val="18"/>
    <w:autoRedefine/>
    <w:qFormat/>
    <w:uiPriority w:val="0"/>
  </w:style>
  <w:style w:type="character" w:customStyle="1" w:styleId="18">
    <w:name w:val="正文-W 字符"/>
    <w:basedOn w:val="15"/>
    <w:link w:val="17"/>
    <w:autoRedefine/>
    <w:qFormat/>
    <w:uiPriority w:val="0"/>
    <w:rPr>
      <w:rFonts w:ascii="Times New Roman" w:hAnsi="Times New Roman" w:eastAsia="宋体"/>
      <w:sz w:val="24"/>
      <w:szCs w:val="24"/>
    </w:rPr>
  </w:style>
  <w:style w:type="character" w:customStyle="1" w:styleId="19">
    <w:name w:val="标题 1 字符"/>
    <w:basedOn w:val="15"/>
    <w:link w:val="2"/>
    <w:autoRedefine/>
    <w:qFormat/>
    <w:uiPriority w:val="9"/>
    <w:rPr>
      <w:rFonts w:ascii="Times New Roman" w:hAnsi="Times New Roman" w:eastAsia="黑体" w:cs="Times New Roman"/>
      <w:b/>
      <w:bCs/>
      <w:kern w:val="44"/>
      <w:sz w:val="30"/>
      <w:szCs w:val="30"/>
    </w:rPr>
  </w:style>
  <w:style w:type="character" w:customStyle="1" w:styleId="20">
    <w:name w:val="标题 2 字符"/>
    <w:basedOn w:val="15"/>
    <w:link w:val="3"/>
    <w:autoRedefine/>
    <w:qFormat/>
    <w:uiPriority w:val="9"/>
    <w:rPr>
      <w:rFonts w:eastAsia="黑体" w:cstheme="majorBidi"/>
      <w:b/>
      <w:bCs/>
      <w:sz w:val="28"/>
      <w:szCs w:val="32"/>
    </w:rPr>
  </w:style>
  <w:style w:type="character" w:customStyle="1" w:styleId="21">
    <w:name w:val="标题 3 字符"/>
    <w:basedOn w:val="15"/>
    <w:link w:val="4"/>
    <w:autoRedefine/>
    <w:qFormat/>
    <w:uiPriority w:val="9"/>
    <w:rPr>
      <w:b/>
      <w:bCs/>
      <w:szCs w:val="32"/>
    </w:rPr>
  </w:style>
  <w:style w:type="character" w:customStyle="1" w:styleId="22">
    <w:name w:val="正文文本 2 字符"/>
    <w:basedOn w:val="15"/>
    <w:link w:val="10"/>
    <w:autoRedefine/>
    <w:semiHidden/>
    <w:qFormat/>
    <w:uiPriority w:val="0"/>
    <w:rPr>
      <w:rFonts w:ascii="黑体" w:hAnsi="Times New Roman" w:eastAsia="黑体" w:cs="Times New Roman"/>
      <w:sz w:val="44"/>
      <w:szCs w:val="44"/>
    </w:rPr>
  </w:style>
  <w:style w:type="paragraph" w:styleId="23">
    <w:name w:val="List Paragraph"/>
    <w:basedOn w:val="1"/>
    <w:autoRedefine/>
    <w:qFormat/>
    <w:uiPriority w:val="34"/>
    <w:pPr>
      <w:ind w:firstLine="420" w:firstLineChars="200"/>
    </w:pPr>
  </w:style>
  <w:style w:type="character" w:customStyle="1" w:styleId="24">
    <w:name w:val="批注框文本 字符"/>
    <w:basedOn w:val="15"/>
    <w:link w:val="7"/>
    <w:autoRedefine/>
    <w:semiHidden/>
    <w:qFormat/>
    <w:uiPriority w:val="99"/>
    <w:rPr>
      <w:rFonts w:ascii="Times New Roman" w:hAnsi="Times New Roman" w:eastAsia="宋体" w:cs="Times New Roman"/>
      <w:sz w:val="18"/>
      <w:szCs w:val="18"/>
    </w:rPr>
  </w:style>
  <w:style w:type="character" w:customStyle="1" w:styleId="25">
    <w:name w:val="正文文本 字符"/>
    <w:basedOn w:val="15"/>
    <w:link w:val="6"/>
    <w:autoRedefine/>
    <w:qFormat/>
    <w:uiPriority w:val="99"/>
    <w:rPr>
      <w:rFonts w:ascii="Times New Roman" w:hAnsi="Times New Roman" w:eastAsia="宋体" w:cs="Times New Roman"/>
      <w:szCs w:val="24"/>
    </w:rPr>
  </w:style>
  <w:style w:type="character" w:customStyle="1" w:styleId="26">
    <w:name w:val="页眉 字符"/>
    <w:basedOn w:val="15"/>
    <w:link w:val="9"/>
    <w:autoRedefine/>
    <w:qFormat/>
    <w:uiPriority w:val="99"/>
    <w:rPr>
      <w:kern w:val="2"/>
      <w:sz w:val="18"/>
      <w:szCs w:val="18"/>
    </w:rPr>
  </w:style>
  <w:style w:type="character" w:customStyle="1" w:styleId="27">
    <w:name w:val="页脚 字符"/>
    <w:basedOn w:val="15"/>
    <w:link w:val="8"/>
    <w:autoRedefine/>
    <w:qFormat/>
    <w:uiPriority w:val="99"/>
    <w:rPr>
      <w:kern w:val="2"/>
      <w:sz w:val="18"/>
      <w:szCs w:val="18"/>
    </w:rPr>
  </w:style>
  <w:style w:type="paragraph" w:customStyle="1" w:styleId="28">
    <w:name w:val="修订1"/>
    <w:autoRedefine/>
    <w:hidden/>
    <w:semiHidden/>
    <w:qFormat/>
    <w:uiPriority w:val="99"/>
    <w:rPr>
      <w:rFonts w:ascii="Times New Roman" w:hAnsi="Times New Roman" w:eastAsia="宋体" w:cs="Times New Roman"/>
      <w:kern w:val="2"/>
      <w:sz w:val="21"/>
      <w:szCs w:val="24"/>
      <w:lang w:val="en-US" w:eastAsia="zh-CN" w:bidi="ar-SA"/>
    </w:rPr>
  </w:style>
  <w:style w:type="paragraph" w:customStyle="1" w:styleId="29">
    <w:name w:val="修订2"/>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30">
    <w:name w:val="批注文字 字符"/>
    <w:basedOn w:val="15"/>
    <w:link w:val="5"/>
    <w:autoRedefine/>
    <w:qFormat/>
    <w:uiPriority w:val="99"/>
    <w:rPr>
      <w:kern w:val="2"/>
      <w:sz w:val="21"/>
      <w:szCs w:val="24"/>
    </w:rPr>
  </w:style>
  <w:style w:type="character" w:customStyle="1" w:styleId="31">
    <w:name w:val="批注主题 字符"/>
    <w:basedOn w:val="30"/>
    <w:link w:val="12"/>
    <w:autoRedefine/>
    <w:semiHidden/>
    <w:qFormat/>
    <w:uiPriority w:val="99"/>
    <w:rPr>
      <w:b/>
      <w:bCs/>
      <w:kern w:val="2"/>
      <w:sz w:val="21"/>
      <w:szCs w:val="24"/>
    </w:rPr>
  </w:style>
  <w:style w:type="paragraph" w:customStyle="1" w:styleId="32">
    <w:name w:val="修订3"/>
    <w:autoRedefine/>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4307</Words>
  <Characters>4532</Characters>
  <Lines>37</Lines>
  <Paragraphs>10</Paragraphs>
  <TotalTime>1</TotalTime>
  <ScaleCrop>false</ScaleCrop>
  <LinksUpToDate>false</LinksUpToDate>
  <CharactersWithSpaces>4626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2020-07-29T03:16:00Z</dcterms:created>
  <dc:creator>王 斌</dc:creator>
  <cp:lastModifiedBy>兰子晗</cp:lastModifiedBy>
  <dcterms:modified xsi:type="dcterms:W3CDTF">2026-06-04T11:35:13Z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77B15338961745DFB5C05214BF304254_13</vt:lpwstr>
  </property>
  <property fmtid="{D5CDD505-2E9C-101B-9397-08002B2CF9AE}" pid="4" name="KSOTemplateDocerSaveRecord">
    <vt:lpwstr>eyJoZGlkIjoiOWI1MzEwMzIzMDRlMzI1YWFiZTlmNDU3YmVkMjgwNWYiLCJ1c2VySWQiOiI5ODQxNTMwODAifQ==</vt:lpwstr>
  </property>
</Properties>
</file>