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288" w:after="0"/>
        <w:ind w:left="0" w:hanging="0"/>
        <w:rPr/>
      </w:pPr>
      <w:r>
        <w:rPr/>
        <w:t>中文模板</w:t>
      </w:r>
    </w:p>
    <w:p>
      <w:pPr>
        <w:pStyle w:val="Firstparagraph"/>
        <w:rPr/>
      </w:pPr>
      <w:r>
        <w:rPr/>
        <w:t xml:space="preserve">Markdown </w:t>
      </w:r>
      <w:r>
        <w:rPr/>
        <w:t xml:space="preserve">是一种轻量级的标记语言，其用简单的标记语法便可达到排版的目的，其可以使我们更加专注于内容的编写，而不需过多关注排版。本文主要整理了 </w:t>
      </w:r>
      <w:r>
        <w:rPr/>
        <w:t xml:space="preserve">Markdown </w:t>
      </w:r>
      <w:r>
        <w:rPr/>
        <w:t>中的常用的标记语法，以便自己与他人以后查用。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列表、</w:t>
      </w:r>
      <w:r>
        <w:rPr>
          <w:b/>
          <w:bCs/>
        </w:rPr>
        <w:t>加粗</w:t>
      </w:r>
      <w:r>
        <w:rPr/>
        <w:t>、</w:t>
      </w:r>
      <w:r>
        <w:rPr>
          <w:i/>
          <w:iCs/>
        </w:rPr>
        <w:t>斜体</w:t>
      </w:r>
      <w:r>
        <w:rPr/>
        <w:t>、上下标</w:t>
      </w:r>
    </w:p>
    <w:p>
      <w:pPr>
        <w:pStyle w:val="Firstparagraph"/>
        <w:rPr/>
      </w:pPr>
      <w:r>
        <w:rPr/>
        <w:t>有序列表</w:t>
      </w:r>
    </w:p>
    <w:p>
      <w:pPr>
        <w:pStyle w:val="Style20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Stay hungry</w:t>
      </w:r>
    </w:p>
    <w:p>
      <w:pPr>
        <w:pStyle w:val="Style20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Stay foolish</w:t>
      </w:r>
    </w:p>
    <w:p>
      <w:pPr>
        <w:pStyle w:val="Firstparagraph"/>
        <w:rPr/>
      </w:pPr>
      <w:r>
        <w:rPr/>
        <w:t>无序列表</w:t>
      </w:r>
    </w:p>
    <w:p>
      <w:pPr>
        <w:pStyle w:val="Style20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All work and no play</w:t>
      </w:r>
    </w:p>
    <w:p>
      <w:pPr>
        <w:pStyle w:val="Style20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makes Jacky a dull boy</w:t>
      </w:r>
    </w:p>
    <w:p>
      <w:pPr>
        <w:pStyle w:val="Firstparagraph"/>
        <w:rPr/>
      </w:pPr>
      <w:r>
        <w:rPr/>
        <w:t>混用</w:t>
      </w:r>
    </w:p>
    <w:p>
      <w:pPr>
        <w:pStyle w:val="Style20"/>
        <w:numPr>
          <w:ilvl w:val="0"/>
          <w:numId w:val="4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one</w:t>
      </w:r>
    </w:p>
    <w:p>
      <w:pPr>
        <w:pStyle w:val="Style20"/>
        <w:numPr>
          <w:ilvl w:val="1"/>
          <w:numId w:val="4"/>
        </w:numPr>
        <w:tabs>
          <w:tab w:val="left" w:pos="0" w:leader="none"/>
        </w:tabs>
        <w:spacing w:before="0" w:after="0"/>
        <w:ind w:left="1080" w:hanging="360"/>
        <w:rPr/>
      </w:pPr>
      <w:r>
        <w:rPr/>
        <w:t>one-one</w:t>
      </w:r>
    </w:p>
    <w:p>
      <w:pPr>
        <w:pStyle w:val="Style20"/>
        <w:numPr>
          <w:ilvl w:val="1"/>
          <w:numId w:val="4"/>
        </w:numPr>
        <w:tabs>
          <w:tab w:val="left" w:pos="0" w:leader="none"/>
        </w:tabs>
        <w:spacing w:before="0" w:after="0"/>
        <w:ind w:left="1080" w:hanging="360"/>
        <w:rPr/>
      </w:pPr>
      <w:r>
        <w:rPr/>
        <w:t>one-two</w:t>
      </w:r>
    </w:p>
    <w:p>
      <w:pPr>
        <w:pStyle w:val="Style20"/>
        <w:numPr>
          <w:ilvl w:val="0"/>
          <w:numId w:val="4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two</w:t>
      </w:r>
    </w:p>
    <w:p>
      <w:pPr>
        <w:pStyle w:val="Style20"/>
        <w:numPr>
          <w:ilvl w:val="1"/>
          <w:numId w:val="5"/>
        </w:numPr>
        <w:tabs>
          <w:tab w:val="left" w:pos="0" w:leader="none"/>
        </w:tabs>
        <w:spacing w:before="0" w:after="0"/>
        <w:ind w:left="1080" w:hanging="360"/>
        <w:rPr/>
      </w:pPr>
      <w:r>
        <w:rPr/>
        <w:t>two-one</w:t>
      </w:r>
    </w:p>
    <w:p>
      <w:pPr>
        <w:pStyle w:val="Style20"/>
        <w:numPr>
          <w:ilvl w:val="1"/>
          <w:numId w:val="5"/>
        </w:numPr>
        <w:tabs>
          <w:tab w:val="left" w:pos="0" w:leader="none"/>
        </w:tabs>
        <w:spacing w:before="0" w:after="0"/>
        <w:ind w:left="1080" w:hanging="360"/>
        <w:rPr/>
      </w:pPr>
      <w:r>
        <w:rPr/>
        <w:t>two-two</w:t>
      </w:r>
    </w:p>
    <w:p>
      <w:pPr>
        <w:pStyle w:val="Style20"/>
        <w:numPr>
          <w:ilvl w:val="0"/>
          <w:numId w:val="4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three</w:t>
      </w:r>
    </w:p>
    <w:p>
      <w:pPr>
        <w:pStyle w:val="Style20"/>
        <w:numPr>
          <w:ilvl w:val="1"/>
          <w:numId w:val="4"/>
        </w:numPr>
        <w:tabs>
          <w:tab w:val="left" w:pos="0" w:leader="none"/>
        </w:tabs>
        <w:spacing w:before="0" w:after="0"/>
        <w:ind w:left="1080" w:hanging="360"/>
        <w:rPr/>
      </w:pPr>
      <w:r>
        <w:rPr/>
        <w:t>three-one</w:t>
      </w:r>
    </w:p>
    <w:p>
      <w:pPr>
        <w:pStyle w:val="Style20"/>
        <w:numPr>
          <w:ilvl w:val="1"/>
          <w:numId w:val="4"/>
        </w:numPr>
        <w:tabs>
          <w:tab w:val="left" w:pos="0" w:leader="none"/>
        </w:tabs>
        <w:spacing w:before="0" w:after="0"/>
        <w:ind w:left="1080" w:hanging="360"/>
        <w:rPr/>
      </w:pPr>
      <w:r>
        <w:rPr/>
        <w:t>three-two</w:t>
      </w:r>
    </w:p>
    <w:p>
      <w:pPr>
        <w:pStyle w:val="Firstparagraph"/>
        <w:rPr/>
      </w:pPr>
      <w:r>
        <w:rPr/>
        <w:t>强调</w:t>
      </w:r>
    </w:p>
    <w:p>
      <w:pPr>
        <w:pStyle w:val="Style20"/>
        <w:numPr>
          <w:ilvl w:val="0"/>
          <w:numId w:val="6"/>
        </w:numPr>
        <w:tabs>
          <w:tab w:val="left" w:pos="0" w:leader="none"/>
        </w:tabs>
        <w:spacing w:before="0" w:after="0"/>
        <w:ind w:left="720" w:hanging="360"/>
        <w:rPr/>
      </w:pPr>
      <w:r>
        <w:rPr>
          <w:b/>
          <w:bCs/>
        </w:rPr>
        <w:t>加粗</w:t>
      </w:r>
      <w:r>
        <w:rPr/>
        <w:t>、</w:t>
      </w:r>
      <w:r>
        <w:rPr>
          <w:i/>
          <w:iCs/>
        </w:rPr>
        <w:t>斜体</w:t>
      </w:r>
      <w:r>
        <w:rPr/>
        <w:t>，或者</w:t>
      </w:r>
      <w:r>
        <w:rPr>
          <w:b/>
          <w:bCs/>
          <w:i/>
          <w:iCs/>
        </w:rPr>
        <w:t>一起用</w:t>
      </w:r>
    </w:p>
    <w:p>
      <w:pPr>
        <w:pStyle w:val="Style20"/>
        <w:numPr>
          <w:ilvl w:val="0"/>
          <w:numId w:val="6"/>
        </w:numPr>
        <w:tabs>
          <w:tab w:val="left" w:pos="0" w:leader="none"/>
        </w:tabs>
        <w:spacing w:before="0" w:after="0"/>
        <w:ind w:left="720" w:hanging="360"/>
        <w:rPr/>
      </w:pPr>
      <w:r>
        <w:rPr>
          <w:strike/>
        </w:rPr>
        <w:t>2</w:t>
      </w:r>
      <w:r>
        <w:rPr>
          <w:strike/>
          <w:vertAlign w:val="superscript"/>
        </w:rPr>
        <w:t>10</w:t>
      </w:r>
      <w:r>
        <w:rPr>
          <w:strike/>
        </w:rPr>
        <w:t xml:space="preserve"> = 2014</w:t>
      </w:r>
      <w:r>
        <w:rPr/>
        <w:t xml:space="preserve"> ==&gt; 2</w:t>
      </w:r>
      <w:r>
        <w:rPr>
          <w:vertAlign w:val="superscript"/>
        </w:rPr>
        <w:t>10</w:t>
      </w:r>
      <w:r>
        <w:rPr/>
        <w:t xml:space="preserve"> = 1024, H</w:t>
      </w:r>
      <w:r>
        <w:rPr>
          <w:vertAlign w:val="subscript"/>
        </w:rPr>
        <w:t>2</w:t>
      </w:r>
      <w:r>
        <w:rPr/>
        <w:t xml:space="preserve">O </w:t>
      </w:r>
      <w:r>
        <w:rPr/>
        <w:t xml:space="preserve">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O</m:t>
        </m:r>
      </m:oMath>
      <w:r>
        <w:rPr/>
        <w:t xml:space="preserve"> 都是生命之源</w:t>
      </w:r>
      <w:r>
        <w:rPr>
          <w:rStyle w:val="Style13"/>
        </w:rPr>
        <w:footnoteReference w:id="2"/>
      </w:r>
    </w:p>
    <w:p>
      <w:pPr>
        <w:pStyle w:val="Style20"/>
        <w:numPr>
          <w:ilvl w:val="0"/>
          <w:numId w:val="6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三种连字符：</w:t>
      </w:r>
      <w:r>
        <w:rPr/>
        <w:t>1 - 1</w:t>
      </w:r>
      <w:r>
        <w:rPr/>
        <w:t>，</w:t>
      </w:r>
      <w:r>
        <w:rPr/>
        <w:t>1 -- 8</w:t>
      </w:r>
      <w:r>
        <w:rPr/>
        <w:t>，</w:t>
      </w:r>
      <w:r>
        <w:rPr/>
        <w:t>1 --- one</w:t>
      </w:r>
      <w:r>
        <w:rPr/>
        <w:t>（</w:t>
      </w:r>
      <w:r>
        <w:rPr/>
        <w:t>hyphen, en-dash</w:t>
      </w:r>
      <w:r>
        <w:rPr/>
        <w:t>，</w:t>
      </w:r>
      <w:r>
        <w:rPr/>
        <w:t>em-dash</w:t>
      </w:r>
      <w:r>
        <w:rPr/>
        <w:t>）</w:t>
      </w:r>
    </w:p>
    <w:p>
      <w:pPr>
        <w:pStyle w:val="Style20"/>
        <w:numPr>
          <w:ilvl w:val="0"/>
          <w:numId w:val="6"/>
        </w:numPr>
        <w:tabs>
          <w:tab w:val="left" w:pos="0" w:leader="none"/>
        </w:tabs>
        <w:spacing w:before="0" w:after="0"/>
        <w:ind w:left="720" w:hanging="360"/>
        <w:rPr/>
      </w:pPr>
      <w:r>
        <w:rPr>
          <w:smallCaps/>
        </w:rPr>
        <w:t>Small caps</w:t>
      </w:r>
    </w:p>
    <w:p>
      <w:pPr>
        <w:pStyle w:val="Style20"/>
        <w:numPr>
          <w:ilvl w:val="0"/>
          <w:numId w:val="6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 xml:space="preserve">c-x </w:t>
      </w:r>
      <w:r>
        <w:rPr/>
        <w:t xml:space="preserve">在 </w:t>
      </w:r>
      <w:r>
        <w:rPr/>
        <w:t xml:space="preserve">Emacs </w:t>
      </w:r>
      <w:r>
        <w:rPr/>
        <w:t xml:space="preserve">里指的是 </w:t>
      </w:r>
      <w:r>
        <w:rPr/>
        <w:t>Control-X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表格</w:t>
      </w:r>
    </w:p>
    <w:p>
      <w:pPr>
        <w:pStyle w:val="Firstparagraph"/>
        <w:rPr/>
      </w:pPr>
      <w:r>
        <w:rPr/>
        <w:t xml:space="preserve">表格 </w:t>
      </w:r>
      <w:r>
        <w:rPr/>
        <w:t>1</w:t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0"/>
        <w:gridCol w:w="2340"/>
        <w:gridCol w:w="2341"/>
      </w:tblGrid>
      <w:tr>
        <w:trPr>
          <w:tblHeader w:val="true"/>
        </w:trPr>
        <w:tc>
          <w:tcPr>
            <w:tcW w:w="2339" w:type="dxa"/>
            <w:tcBorders/>
            <w:shd w:fill="auto" w:val="clear"/>
          </w:tcPr>
          <w:p>
            <w:pPr>
              <w:pStyle w:val="Style27"/>
              <w:jc w:val="right"/>
              <w:rPr/>
            </w:pPr>
            <w:r>
              <w:rPr/>
              <w:t>Right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7"/>
              <w:rPr/>
            </w:pPr>
            <w:r>
              <w:rPr/>
              <w:t>Left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7"/>
              <w:rPr/>
            </w:pPr>
            <w:r>
              <w:rPr/>
              <w:t>Default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Style27"/>
              <w:jc w:val="center"/>
              <w:rPr/>
            </w:pPr>
            <w:r>
              <w:rPr/>
              <w:t>Center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Style26"/>
              <w:jc w:val="right"/>
              <w:rPr/>
            </w:pPr>
            <w:r>
              <w:rPr/>
              <w:t>12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12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12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Style26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Style26"/>
              <w:jc w:val="right"/>
              <w:rPr/>
            </w:pPr>
            <w:r>
              <w:rPr/>
              <w:t>123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123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123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Style26"/>
              <w:jc w:val="center"/>
              <w:rPr/>
            </w:pPr>
            <w:r>
              <w:rPr/>
              <w:t>123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Style26"/>
              <w:jc w:val="right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1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Style26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Firstparagraph"/>
        <w:rPr/>
      </w:pPr>
      <w:r>
        <w:rPr/>
        <w:t xml:space="preserve">表格 </w:t>
      </w:r>
      <w:r>
        <w:rPr/>
        <w:t>2</w:t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1227"/>
        <w:gridCol w:w="2455"/>
        <w:gridCol w:w="3837"/>
      </w:tblGrid>
      <w:tr>
        <w:trPr>
          <w:tblHeader w:val="true"/>
        </w:trPr>
        <w:tc>
          <w:tcPr>
            <w:tcW w:w="1841" w:type="dxa"/>
            <w:tcBorders/>
            <w:shd w:fill="auto" w:val="clear"/>
          </w:tcPr>
          <w:p>
            <w:pPr>
              <w:pStyle w:val="Style27"/>
              <w:jc w:val="center"/>
              <w:rPr/>
            </w:pPr>
            <w:r>
              <w:rPr/>
              <w:t>Centered Header</w:t>
            </w:r>
          </w:p>
        </w:tc>
        <w:tc>
          <w:tcPr>
            <w:tcW w:w="1227" w:type="dxa"/>
            <w:tcBorders/>
            <w:shd w:fill="auto" w:val="clear"/>
          </w:tcPr>
          <w:p>
            <w:pPr>
              <w:pStyle w:val="Style27"/>
              <w:rPr/>
            </w:pPr>
            <w:r>
              <w:rPr/>
              <w:t>Default Aligned</w:t>
            </w:r>
          </w:p>
        </w:tc>
        <w:tc>
          <w:tcPr>
            <w:tcW w:w="2455" w:type="dxa"/>
            <w:tcBorders/>
            <w:shd w:fill="auto" w:val="clear"/>
          </w:tcPr>
          <w:p>
            <w:pPr>
              <w:pStyle w:val="Style27"/>
              <w:jc w:val="right"/>
              <w:rPr/>
            </w:pPr>
            <w:r>
              <w:rPr/>
              <w:t>Right Aligned</w:t>
            </w:r>
          </w:p>
        </w:tc>
        <w:tc>
          <w:tcPr>
            <w:tcW w:w="3837" w:type="dxa"/>
            <w:tcBorders/>
            <w:shd w:fill="auto" w:val="clear"/>
          </w:tcPr>
          <w:p>
            <w:pPr>
              <w:pStyle w:val="Style27"/>
              <w:rPr/>
            </w:pPr>
            <w:r>
              <w:rPr/>
              <w:t>Left Aligned</w:t>
            </w:r>
          </w:p>
        </w:tc>
      </w:tr>
      <w:tr>
        <w:trPr/>
        <w:tc>
          <w:tcPr>
            <w:tcW w:w="1841" w:type="dxa"/>
            <w:tcBorders/>
            <w:shd w:fill="auto" w:val="clear"/>
          </w:tcPr>
          <w:p>
            <w:pPr>
              <w:pStyle w:val="Style26"/>
              <w:jc w:val="center"/>
              <w:rPr/>
            </w:pPr>
            <w:r>
              <w:rPr/>
              <w:t>First</w:t>
            </w:r>
          </w:p>
        </w:tc>
        <w:tc>
          <w:tcPr>
            <w:tcW w:w="1227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row</w:t>
            </w:r>
          </w:p>
        </w:tc>
        <w:tc>
          <w:tcPr>
            <w:tcW w:w="2455" w:type="dxa"/>
            <w:tcBorders/>
            <w:shd w:fill="auto" w:val="clear"/>
          </w:tcPr>
          <w:p>
            <w:pPr>
              <w:pStyle w:val="Style26"/>
              <w:jc w:val="right"/>
              <w:rPr/>
            </w:pPr>
            <w:r>
              <w:rPr/>
              <w:t>12.0</w:t>
            </w:r>
          </w:p>
        </w:tc>
        <w:tc>
          <w:tcPr>
            <w:tcW w:w="3837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Example of a row that spans multiple lines.</w:t>
            </w:r>
          </w:p>
        </w:tc>
      </w:tr>
      <w:tr>
        <w:trPr/>
        <w:tc>
          <w:tcPr>
            <w:tcW w:w="1841" w:type="dxa"/>
            <w:tcBorders/>
            <w:shd w:fill="auto" w:val="clear"/>
          </w:tcPr>
          <w:p>
            <w:pPr>
              <w:pStyle w:val="Style26"/>
              <w:jc w:val="center"/>
              <w:rPr/>
            </w:pPr>
            <w:r>
              <w:rPr/>
              <w:t>Second</w:t>
            </w:r>
          </w:p>
        </w:tc>
        <w:tc>
          <w:tcPr>
            <w:tcW w:w="1227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row</w:t>
            </w:r>
          </w:p>
        </w:tc>
        <w:tc>
          <w:tcPr>
            <w:tcW w:w="2455" w:type="dxa"/>
            <w:tcBorders/>
            <w:shd w:fill="auto" w:val="clear"/>
          </w:tcPr>
          <w:p>
            <w:pPr>
              <w:pStyle w:val="Style26"/>
              <w:jc w:val="right"/>
              <w:rPr/>
            </w:pPr>
            <w:r>
              <w:rPr/>
              <w:t>5.0</w:t>
            </w:r>
          </w:p>
        </w:tc>
        <w:tc>
          <w:tcPr>
            <w:tcW w:w="3837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Here's another one. Note the blank line between rows.</w:t>
            </w:r>
          </w:p>
        </w:tc>
      </w:tr>
    </w:tbl>
    <w:p>
      <w:pPr>
        <w:pStyle w:val="Style42"/>
        <w:rPr/>
      </w:pPr>
      <w:r>
        <w:rPr/>
        <w:t>Here's the caption. It, too, may span multiple lines.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代码</w:t>
      </w:r>
    </w:p>
    <w:p>
      <w:pPr>
        <w:pStyle w:val="Style25"/>
        <w:rPr/>
      </w:pPr>
      <w:r>
        <w:rPr/>
        <w:t xml:space="preserve"># </w:t>
      </w:r>
      <w:r>
        <w:rPr/>
        <w:t>检查字体</w:t>
      </w:r>
    </w:p>
    <w:p>
      <w:pPr>
        <w:pStyle w:val="Style25"/>
        <w:rPr/>
      </w:pPr>
      <w:r>
        <w:rPr/>
        <w:t>$ texlua fontname.lua consola.ttf</w:t>
      </w:r>
    </w:p>
    <w:p>
      <w:pPr>
        <w:pStyle w:val="Style25"/>
        <w:rPr/>
      </w:pPr>
      <w:r>
        <w:rPr/>
        <w:t>Fontname:   Consolas</w:t>
      </w:r>
    </w:p>
    <w:p>
      <w:pPr>
        <w:pStyle w:val="Style25"/>
        <w:rPr/>
      </w:pPr>
      <w:r>
        <w:rPr/>
        <w:t>Fullname:   Consolas</w:t>
      </w:r>
    </w:p>
    <w:p>
      <w:pPr>
        <w:pStyle w:val="Style25"/>
        <w:rPr/>
      </w:pPr>
      <w:r>
        <w:rPr/>
        <w:t>Familyname: Consolas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引用</w:t>
      </w:r>
    </w:p>
    <w:p>
      <w:pPr>
        <w:pStyle w:val="Firstparagraph"/>
        <w:rPr/>
      </w:pPr>
      <w:hyperlink r:id="rId2">
        <w:r>
          <w:rPr>
            <w:rStyle w:val="Style14"/>
          </w:rPr>
          <w:t>译言</w:t>
        </w:r>
        <w:r>
          <w:rPr>
            <w:rStyle w:val="Style14"/>
          </w:rPr>
          <w:t>-</w:t>
        </w:r>
        <w:r>
          <w:rPr>
            <w:rStyle w:val="Style14"/>
            <w:b/>
            <w:bCs/>
          </w:rPr>
          <w:t>为什么要探索宇宙</w:t>
        </w:r>
      </w:hyperlink>
    </w:p>
    <w:p>
      <w:pPr>
        <w:pStyle w:val="Style24"/>
        <w:ind w:left="720" w:right="0" w:hanging="0"/>
        <w:rPr/>
      </w:pPr>
      <w:r>
        <w:rPr/>
        <w:t xml:space="preserve">那是在 </w:t>
      </w:r>
      <w:r>
        <w:rPr/>
        <w:t xml:space="preserve">400 </w:t>
      </w:r>
      <w:r>
        <w:rPr/>
        <w:t>年前，德国某小镇里有一位伯爵。他是个心地善良的人，他将自己收入的一大部分捐给了镇子上的穷人。这十分令人钦佩，因为中世纪时穷人很多，而且那时经常爆发席卷全国的瘟疫。一天，伯爵碰到了一个奇怪的人，他家中有一个工作台和一个小实验室，他白天卖力工作，每天晚上的几小时的时间专心进行研究。他把小玻璃片研磨成镜片，然后把研磨好的镜片装到镜筒里，用此来观察细小的物件。</w:t>
      </w:r>
      <w:r>
        <w:rPr>
          <w:b/>
          <w:bCs/>
        </w:rPr>
        <w:t>伯爵被这个前所未见的可以把东西放大观察的小发明迷住了。</w:t>
      </w:r>
      <w:r>
        <w:rPr/>
        <w:t>他邀请这个怪人住到了他的城堡里，作为伯爵的门客，此后他可以专心投入所有的时间来研究这些光学器件。</w:t>
      </w:r>
    </w:p>
    <w:p>
      <w:pPr>
        <w:pStyle w:val="Firstparagraph"/>
        <w:rPr/>
      </w:pPr>
      <w:hyperlink r:id="rId3">
        <w:r>
          <w:rPr>
            <w:rStyle w:val="Style14"/>
          </w:rPr>
          <w:t>Terminator 2</w:t>
        </w:r>
        <w:r>
          <w:rPr>
            <w:rStyle w:val="Style14"/>
          </w:rPr>
          <w:t>（终结者）</w:t>
        </w:r>
      </w:hyperlink>
    </w:p>
    <w:p>
      <w:pPr>
        <w:pStyle w:val="Style24"/>
        <w:ind w:left="720" w:right="0" w:hanging="0"/>
        <w:rPr/>
      </w:pPr>
      <w:r>
        <w:rPr/>
        <w:t>The future has not been written. There is no fate but what we make for ourselves. I wish I could believe that. My name is John Connor, they tried to murder me before I was born, when I was 13 they tried again. Machines from the future. Terminators...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定义</w:t>
      </w:r>
    </w:p>
    <w:p>
      <w:pPr>
        <w:pStyle w:val="DefinitionTerm"/>
        <w:rPr/>
      </w:pPr>
      <w:hyperlink r:id="rId4">
        <w:r>
          <w:rPr>
            <w:rStyle w:val="Style14"/>
          </w:rPr>
          <w:t>代码混淆——福音还是噩梦？</w:t>
        </w:r>
      </w:hyperlink>
    </w:p>
    <w:p>
      <w:pPr>
        <w:pStyle w:val="DefinitionDefinition"/>
        <w:rPr/>
      </w:pPr>
      <w:r>
        <w:rPr/>
        <w:t xml:space="preserve">保护软件有着双重意义： 一是保护软件的知识产权 </w:t>
      </w:r>
      <w:r>
        <w:rPr/>
        <w:t>(intellectual property)</w:t>
      </w:r>
      <w:r>
        <w:rPr/>
        <w:t xml:space="preserve">， 防止被人盗用； 二是保护软件中可能隐含的诸如技术漏洞等私密信息， 防止被人利用。就保护思路而言， 目前主要有两条： 一条是加密 </w:t>
      </w:r>
      <w:r>
        <w:rPr/>
        <w:t>(encryption)</w:t>
      </w:r>
      <w:r>
        <w:rPr/>
        <w:t xml:space="preserve">， 另一条是代码混淆 </w:t>
      </w:r>
      <w:r>
        <w:rPr/>
        <w:t>(obfuscation)</w:t>
      </w:r>
      <w:r>
        <w:rPr/>
        <w:t xml:space="preserve">。 两者的主要区别是前者需解密 </w:t>
      </w:r>
      <w:r>
        <w:rPr/>
        <w:t>(decryption)</w:t>
      </w:r>
      <w:r>
        <w:rPr/>
        <w:t xml:space="preserve">， 后者则不需要 ——因为后者只是将代码换成普通人难以读懂、 在计算机上却仍能运行， 且功能相同的形式， 很多网站采用的 </w:t>
      </w:r>
      <w:r>
        <w:rPr/>
        <w:t xml:space="preserve">JavaScript </w:t>
      </w:r>
      <w:r>
        <w:rPr/>
        <w:t>代码混淆就是很好的例子。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公式</w:t>
      </w:r>
    </w:p>
    <w:p>
      <w:pPr>
        <w:pStyle w:val="Firstparagraph"/>
        <w:rPr/>
      </w:pPr>
      <w:r>
        <w:rPr/>
        <w:t xml:space="preserve">不管用了多少年的 </w:t>
      </w:r>
      <w:r>
        <w:rPr/>
        <w:t>M$ Word</w:t>
      </w:r>
      <w:r>
        <w:rPr/>
        <w:t xml:space="preserve">，总有一天写论文你要用 </w:t>
      </w:r>
      <w:r>
        <w:rPr/>
        <w:t>$\LaTeX$</w:t>
      </w:r>
      <w:r>
        <w:rPr/>
        <w:t xml:space="preserve">，那就从 </w:t>
      </w:r>
      <w:r>
        <w:rPr/>
        <w:t xml:space="preserve">MathJax </w:t>
      </w:r>
      <w:r>
        <w:rPr/>
        <w:t>开始练习吧。</w:t>
      </w:r>
    </w:p>
    <w:p>
      <w:pPr>
        <w:pStyle w:val="Style20"/>
        <w:rPr/>
      </w:pP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</m:e>
            <m:e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z</m:t>
              </m:r>
            </m:e>
            <m:e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mr>
        </m:m>
      </m:oMath>
    </w:p>
    <w:p>
      <w:pPr>
        <w:pStyle w:val="Style20"/>
        <w:rPr/>
      </w:pPr>
      <w:r>
        <w:rPr/>
        <w:t xml:space="preserve">访问 </w:t>
      </w:r>
      <w:hyperlink r:id="rId5">
        <w:r>
          <w:rPr>
            <w:rStyle w:val="Style14"/>
          </w:rPr>
          <w:t>MathJax</w:t>
        </w:r>
      </w:hyperlink>
      <w:r>
        <w:rPr/>
        <w:t xml:space="preserve"> </w:t>
      </w:r>
      <w:r>
        <w:rPr/>
        <w:t>参考更多使用方法。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章节</w:t>
      </w:r>
    </w:p>
    <w:p>
      <w:pPr>
        <w:pStyle w:val="1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rPr/>
        <w:t>Header 1</w:t>
      </w:r>
    </w:p>
    <w:p>
      <w:pPr>
        <w:pStyle w:val="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Header 2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/>
      </w:pPr>
      <w:r>
        <w:rPr/>
        <w:t>Header 3</w:t>
      </w:r>
    </w:p>
    <w:p>
      <w:pPr>
        <w:pStyle w:val="4"/>
        <w:numPr>
          <w:ilvl w:val="3"/>
          <w:numId w:val="1"/>
        </w:numPr>
        <w:tabs>
          <w:tab w:val="left" w:pos="0" w:leader="none"/>
        </w:tabs>
        <w:ind w:left="0" w:hanging="0"/>
        <w:rPr/>
      </w:pPr>
      <w:r>
        <w:rPr/>
        <w:t>Header 4</w:t>
      </w:r>
    </w:p>
    <w:p>
      <w:pPr>
        <w:pStyle w:val="5"/>
        <w:numPr>
          <w:ilvl w:val="4"/>
          <w:numId w:val="1"/>
        </w:numPr>
        <w:tabs>
          <w:tab w:val="left" w:pos="0" w:leader="none"/>
        </w:tabs>
        <w:ind w:left="0" w:hanging="0"/>
        <w:rPr/>
      </w:pPr>
      <w:r>
        <w:rPr/>
        <w:t>Header 5</w:t>
      </w:r>
    </w:p>
    <w:p>
      <w:pPr>
        <w:pStyle w:val="6"/>
        <w:numPr>
          <w:ilvl w:val="5"/>
          <w:numId w:val="1"/>
        </w:numPr>
        <w:tabs>
          <w:tab w:val="left" w:pos="0" w:leader="none"/>
        </w:tabs>
        <w:ind w:left="0" w:hanging="0"/>
        <w:rPr/>
      </w:pPr>
      <w:r>
        <w:rPr/>
        <w:t>Header 6</w:t>
      </w:r>
    </w:p>
    <w:p>
      <w:pPr>
        <w:pStyle w:val="Style30"/>
        <w:rPr/>
      </w:pPr>
      <w:r>
        <w:rPr/>
      </w:r>
    </w:p>
    <w:p>
      <w:pPr>
        <w:pStyle w:val="Firstparagraph"/>
        <w:rPr/>
      </w:pPr>
      <w:r>
        <w:rPr/>
        <w:t>Credits</w:t>
      </w:r>
    </w:p>
    <w:p>
      <w:pPr>
        <w:pStyle w:val="Style20"/>
        <w:numPr>
          <w:ilvl w:val="0"/>
          <w:numId w:val="7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文档转化：</w:t>
      </w:r>
      <w:hyperlink r:id="rId6">
        <w:r>
          <w:rPr>
            <w:rStyle w:val="Style14"/>
          </w:rPr>
          <w:t>jgm/pandoc: Universal markup converter</w:t>
        </w:r>
      </w:hyperlink>
    </w:p>
    <w:p>
      <w:pPr>
        <w:pStyle w:val="Style20"/>
        <w:numPr>
          <w:ilvl w:val="0"/>
          <w:numId w:val="7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>中文字体：</w:t>
      </w:r>
      <w:hyperlink r:id="rId7">
        <w:r>
          <w:rPr>
            <w:rStyle w:val="Style14"/>
          </w:rPr>
          <w:t>造字工房</w:t>
        </w:r>
      </w:hyperlink>
    </w:p>
    <w:p>
      <w:pPr>
        <w:pStyle w:val="Style20"/>
        <w:numPr>
          <w:ilvl w:val="0"/>
          <w:numId w:val="7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 xml:space="preserve">ODT </w:t>
      </w:r>
      <w:r>
        <w:rPr/>
        <w:t>模板：</w:t>
      </w:r>
      <w:hyperlink r:id="rId8">
        <w:r>
          <w:rPr>
            <w:rStyle w:val="Style14"/>
          </w:rPr>
          <w:t>andrewheiss/Global-Pandoc-files: Stuff that goes in ~/.pandoc</w:t>
        </w:r>
      </w:hyperlink>
    </w:p>
    <w:p>
      <w:pPr>
        <w:pStyle w:val="Style20"/>
        <w:numPr>
          <w:ilvl w:val="0"/>
          <w:numId w:val="7"/>
        </w:numPr>
        <w:tabs>
          <w:tab w:val="left" w:pos="0" w:leader="none"/>
        </w:tabs>
        <w:spacing w:before="0" w:after="0"/>
        <w:ind w:left="720" w:hanging="360"/>
        <w:rPr/>
      </w:pPr>
      <w:r>
        <w:rPr/>
        <w:t xml:space="preserve">转化 </w:t>
      </w:r>
      <w:r>
        <w:rPr/>
        <w:t>PDF</w:t>
      </w:r>
      <w:r>
        <w:rPr/>
        <w:t>：</w:t>
      </w:r>
      <w:hyperlink r:id="rId9">
        <w:r>
          <w:rPr>
            <w:rStyle w:val="Style14"/>
          </w:rPr>
          <w:t xml:space="preserve">LibreOffice </w:t>
        </w:r>
        <w:r>
          <w:rPr>
            <w:rStyle w:val="Style14"/>
          </w:rPr>
          <w:t xml:space="preserve">简体中文官方网站 </w:t>
        </w:r>
        <w:r>
          <w:rPr>
            <w:rStyle w:val="Style14"/>
          </w:rPr>
          <w:t xml:space="preserve">- </w:t>
        </w:r>
        <w:r>
          <w:rPr>
            <w:rStyle w:val="Style14"/>
          </w:rPr>
          <w:t>自由免费的办公套件</w:t>
        </w:r>
      </w:hyperlink>
    </w:p>
    <w:p>
      <w:pPr>
        <w:pStyle w:val="Style20"/>
        <w:numPr>
          <w:ilvl w:val="0"/>
          <w:numId w:val="7"/>
        </w:numPr>
        <w:tabs>
          <w:tab w:val="left" w:pos="0" w:leader="none"/>
        </w:tabs>
        <w:spacing w:before="0" w:after="0"/>
        <w:ind w:left="720" w:hanging="360"/>
        <w:rPr/>
      </w:pPr>
      <w:hyperlink r:id="rId10">
        <w:r>
          <w:rPr>
            <w:rStyle w:val="Style14"/>
          </w:rPr>
          <w:t>Inconsolata</w:t>
        </w:r>
      </w:hyperlink>
    </w:p>
    <w:sectPr>
      <w:headerReference w:type="default" r:id="rId11"/>
      <w:footerReference w:type="defaul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造字工房黄金时代（非商用）细体">
    <w:charset w:val="86"/>
    <w:family w:val="auto"/>
    <w:pitch w:val="variable"/>
  </w:font>
  <w:font w:name="Calibri">
    <w:charset w:val="86"/>
    <w:family w:val="swiss"/>
    <w:pitch w:val="variable"/>
  </w:font>
  <w:font w:name="造字工房尚黑（非商用）常规体">
    <w:charset w:val="86"/>
    <w:family w:val="auto"/>
    <w:pitch w:val="variable"/>
  </w:font>
  <w:font w:name="StarSymbol">
    <w:altName w:val="Arial Unicode MS"/>
    <w:charset w:val="86"/>
    <w:family w:val="auto"/>
    <w:pitch w:val="default"/>
  </w:font>
  <w:font w:name="Courier New">
    <w:charset w:val="86"/>
    <w:family w:val="modern"/>
    <w:pitch w:val="fixed"/>
  </w:font>
  <w:font w:name="Inconsolata">
    <w:charset w:val="86"/>
    <w:family w:val="modern"/>
    <w:pitch w:val="fixed"/>
  </w:font>
  <w:font w:name="Palatino Linotype">
    <w:charset w:val="86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8"/>
        <w:rPr/>
      </w:pPr>
      <w:r>
        <w:rPr/>
        <w:footnoteRef/>
        <w:tab/>
        <w:t>看上去不一样，其实都是“水”。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‣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⁃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⁃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‣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⁃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‣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⁃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⁃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‣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⁃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‣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⁃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⁃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‣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⁃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‣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⁃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⁃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‣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⁃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6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造字工房黄金时代（非商用）细体" w:hAnsi="造字工房黄金时代（非商用）细体" w:eastAsia="造字工房黄金时代（非商用）细体" w:cs="Tahoma"/>
      <w:color w:val="auto"/>
      <w:sz w:val="24"/>
      <w:szCs w:val="24"/>
      <w:lang w:eastAsia="zh-CN" w:val="en-US" w:bidi="zxx"/>
    </w:rPr>
  </w:style>
  <w:style w:type="paragraph" w:styleId="1">
    <w:name w:val="Heading 1"/>
    <w:basedOn w:val="Style19"/>
    <w:next w:val="Style20"/>
    <w:qFormat/>
    <w:pPr>
      <w:numPr>
        <w:ilvl w:val="0"/>
        <w:numId w:val="1"/>
      </w:numPr>
      <w:spacing w:before="288" w:after="0"/>
      <w:outlineLvl w:val="0"/>
      <w:outlineLvl w:val="0"/>
    </w:pPr>
    <w:rPr>
      <w:rFonts w:ascii="Calibri" w:hAnsi="Calibri" w:eastAsia="造字工房尚黑（非商用）常规体"/>
      <w:b/>
      <w:bCs w:val="false"/>
      <w:sz w:val="50"/>
      <w:szCs w:val="50"/>
    </w:rPr>
  </w:style>
  <w:style w:type="paragraph" w:styleId="2">
    <w:name w:val="Heading 2"/>
    <w:basedOn w:val="Style19"/>
    <w:next w:val="Style20"/>
    <w:qFormat/>
    <w:pPr>
      <w:numPr>
        <w:ilvl w:val="1"/>
        <w:numId w:val="1"/>
      </w:numPr>
      <w:bidi w:val="0"/>
      <w:spacing w:before="144" w:after="0"/>
      <w:outlineLvl w:val="1"/>
      <w:outlineLvl w:val="1"/>
    </w:pPr>
    <w:rPr>
      <w:rFonts w:ascii="造字工房尚黑（非商用）常规体" w:hAnsi="造字工房尚黑（非商用）常规体" w:eastAsia="造字工房尚黑（非商用）常规体"/>
      <w:b/>
      <w:bCs/>
      <w:i w:val="false"/>
      <w:iCs w:val="false"/>
      <w:sz w:val="32"/>
      <w:szCs w:val="36"/>
    </w:rPr>
  </w:style>
  <w:style w:type="paragraph" w:styleId="3">
    <w:name w:val="Heading 3"/>
    <w:basedOn w:val="Style19"/>
    <w:next w:val="Style20"/>
    <w:qFormat/>
    <w:pPr>
      <w:numPr>
        <w:ilvl w:val="2"/>
        <w:numId w:val="1"/>
      </w:numPr>
      <w:bidi w:val="0"/>
      <w:spacing w:before="144" w:after="0"/>
      <w:outlineLvl w:val="2"/>
      <w:outlineLvl w:val="2"/>
    </w:pPr>
    <w:rPr>
      <w:rFonts w:ascii="造字工房尚黑（非商用）常规体" w:hAnsi="造字工房尚黑（非商用）常规体" w:eastAsia="造字工房尚黑（非商用）常规体"/>
      <w:b/>
      <w:bCs/>
      <w:sz w:val="30"/>
      <w:szCs w:val="34"/>
    </w:rPr>
  </w:style>
  <w:style w:type="paragraph" w:styleId="4">
    <w:name w:val="Heading 4"/>
    <w:basedOn w:val="Style19"/>
    <w:next w:val="Style20"/>
    <w:qFormat/>
    <w:pPr>
      <w:numPr>
        <w:ilvl w:val="3"/>
        <w:numId w:val="1"/>
      </w:numPr>
      <w:bidi w:val="0"/>
      <w:outlineLvl w:val="3"/>
      <w:outlineLvl w:val="3"/>
    </w:pPr>
    <w:rPr>
      <w:rFonts w:eastAsia="造字工房尚黑（非商用）常规体"/>
      <w:b/>
      <w:bCs/>
      <w:i w:val="false"/>
      <w:iCs w:val="false"/>
      <w:sz w:val="28"/>
      <w:szCs w:val="32"/>
    </w:rPr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bidi w:val="0"/>
      <w:outlineLvl w:val="4"/>
      <w:outlineLvl w:val="4"/>
    </w:pPr>
    <w:rPr>
      <w:rFonts w:eastAsia="造字工房尚黑（非商用）常规体"/>
      <w:b/>
      <w:bCs/>
      <w:sz w:val="24"/>
      <w:szCs w:val="27"/>
    </w:rPr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outlineLvl w:val="5"/>
      <w:outlineLvl w:val="5"/>
    </w:pPr>
    <w:rPr>
      <w:rFonts w:eastAsia="造字工房尚黑（非商用）常规体"/>
      <w:b/>
      <w:bCs/>
      <w:sz w:val="21"/>
      <w:szCs w:val="21"/>
    </w:rPr>
  </w:style>
  <w:style w:type="paragraph" w:styleId="7">
    <w:name w:val="Heading 7"/>
    <w:basedOn w:val="Style19"/>
    <w:next w:val="Style20"/>
    <w:qFormat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8">
    <w:name w:val="Heading 8"/>
    <w:basedOn w:val="Style19"/>
    <w:next w:val="Style20"/>
    <w:qFormat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character" w:styleId="Style6">
    <w:name w:val="编号符号"/>
    <w:qFormat/>
    <w:rPr/>
  </w:style>
  <w:style w:type="character" w:styleId="Style7">
    <w:name w:val="项目符号"/>
    <w:qFormat/>
    <w:rPr>
      <w:rFonts w:ascii="StarSymbol" w:hAnsi="StarSymbol" w:eastAsia="StarSymbol" w:cs="StarSymbol"/>
      <w:sz w:val="18"/>
      <w:szCs w:val="18"/>
    </w:rPr>
  </w:style>
  <w:style w:type="character" w:styleId="Style8">
    <w:name w:val="强调"/>
    <w:qFormat/>
    <w:rPr>
      <w:i/>
      <w:iCs/>
    </w:rPr>
  </w:style>
  <w:style w:type="character" w:styleId="Style9">
    <w:name w:val="特别强调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Style10">
    <w:name w:val="引文"/>
    <w:qFormat/>
    <w:rPr>
      <w:i/>
      <w:iCs/>
      <w:sz w:val="24"/>
      <w:szCs w:val="24"/>
      <w:bdr w:val="single" w:sz="66" w:space="1" w:color="B2B2B2"/>
    </w:rPr>
  </w:style>
  <w:style w:type="character" w:styleId="Style11">
    <w:name w:val="电传打字"/>
    <w:qFormat/>
    <w:rPr>
      <w:rFonts w:ascii="Courier New" w:hAnsi="Courier New" w:eastAsia="Courier New" w:cs="Courier New"/>
    </w:rPr>
  </w:style>
  <w:style w:type="character" w:styleId="Internet">
    <w:name w:val="Internet 链接"/>
    <w:rPr>
      <w:rFonts w:ascii="造字工房黄金时代（非商用）细体" w:hAnsi="造字工房黄金时代（非商用）细体" w:eastAsia="造字工房黄金时代（非商用）细体"/>
      <w:color w:val="000080"/>
      <w:sz w:val="24"/>
      <w:szCs w:val="24"/>
      <w:u w:val="single"/>
    </w:rPr>
  </w:style>
  <w:style w:type="character" w:styleId="Style12">
    <w:name w:val="脚注符"/>
    <w:qFormat/>
    <w:rPr/>
  </w:style>
  <w:style w:type="character" w:styleId="Style13">
    <w:name w:val="脚注锚点"/>
    <w:rPr>
      <w:vertAlign w:val="superscript"/>
    </w:rPr>
  </w:style>
  <w:style w:type="character" w:styleId="Style14">
    <w:name w:val="定义"/>
    <w:qFormat/>
    <w:rPr/>
  </w:style>
  <w:style w:type="character" w:styleId="Italic">
    <w:name w:val="Italic"/>
    <w:qFormat/>
    <w:rPr>
      <w:i/>
      <w:iCs/>
    </w:rPr>
  </w:style>
  <w:style w:type="character" w:styleId="Bold">
    <w:name w:val="Bold"/>
    <w:qFormat/>
    <w:rPr>
      <w:b/>
      <w:bCs/>
    </w:rPr>
  </w:style>
  <w:style w:type="character" w:styleId="Style15">
    <w:name w:val="尾注符"/>
    <w:qFormat/>
    <w:rPr/>
  </w:style>
  <w:style w:type="character" w:styleId="Style16">
    <w:name w:val="尾注锚点"/>
    <w:rPr>
      <w:vertAlign w:val="superscript"/>
    </w:rPr>
  </w:style>
  <w:style w:type="character" w:styleId="Style17">
    <w:name w:val="页码"/>
    <w:rPr/>
  </w:style>
  <w:style w:type="character" w:styleId="Style18">
    <w:name w:val="行编号"/>
    <w:rPr/>
  </w:style>
  <w:style w:type="paragraph" w:styleId="Style19">
    <w:name w:val="标题"/>
    <w:basedOn w:val="Normal"/>
    <w:next w:val="Style20"/>
    <w:qFormat/>
    <w:pPr>
      <w:keepNext/>
      <w:bidi w:val="0"/>
      <w:spacing w:before="240" w:after="120"/>
    </w:pPr>
    <w:rPr>
      <w:rFonts w:ascii="造字工房尚黑（非商用）常规体" w:hAnsi="造字工房尚黑（非商用）常规体" w:eastAsia="造字工房尚黑（非商用）常规体" w:cs="Tahoma"/>
      <w:sz w:val="28"/>
      <w:szCs w:val="28"/>
    </w:rPr>
  </w:style>
  <w:style w:type="paragraph" w:styleId="Style20">
    <w:name w:val="Body Text"/>
    <w:basedOn w:val="Normal"/>
    <w:pPr>
      <w:widowControl/>
      <w:bidi w:val="0"/>
      <w:spacing w:before="0" w:after="158"/>
    </w:pPr>
    <w:rPr>
      <w:rFonts w:ascii="造字工房黄金时代（非商用）细体" w:hAnsi="造字工房黄金时代（非商用）细体"/>
      <w:sz w:val="24"/>
      <w:szCs w:val="24"/>
    </w:rPr>
  </w:style>
  <w:style w:type="paragraph" w:styleId="Style21">
    <w:name w:val="List"/>
    <w:basedOn w:val="Style20"/>
    <w:pPr/>
    <w:rPr>
      <w:rFonts w:cs="Tahoma"/>
    </w:rPr>
  </w:style>
  <w:style w:type="paragraph" w:styleId="Style22">
    <w:name w:val="Caption"/>
    <w:basedOn w:val="Normal"/>
    <w:qFormat/>
    <w:pPr>
      <w:suppressLineNumbers/>
      <w:spacing w:before="120" w:after="120"/>
      <w:jc w:val="center"/>
    </w:pPr>
    <w:rPr>
      <w:rFonts w:ascii="Calibri" w:hAnsi="Calibri" w:cs="Tahoma"/>
      <w:i w:val="false"/>
      <w:iCs/>
      <w:sz w:val="18"/>
      <w:szCs w:val="24"/>
    </w:rPr>
  </w:style>
  <w:style w:type="paragraph" w:styleId="Style23">
    <w:name w:val="索引"/>
    <w:basedOn w:val="Normal"/>
    <w:qFormat/>
    <w:pPr>
      <w:suppressLineNumbers/>
    </w:pPr>
    <w:rPr>
      <w:rFonts w:cs="Tahoma"/>
    </w:rPr>
  </w:style>
  <w:style w:type="paragraph" w:styleId="Style24">
    <w:name w:val="引用"/>
    <w:basedOn w:val="Normal"/>
    <w:qFormat/>
    <w:pPr>
      <w:pBdr>
        <w:left w:val="single" w:sz="32" w:space="11" w:color="808080"/>
      </w:pBdr>
      <w:bidi w:val="0"/>
      <w:spacing w:before="144" w:after="144"/>
      <w:ind w:left="0" w:right="340" w:hanging="0"/>
    </w:pPr>
    <w:rPr>
      <w:rFonts w:eastAsia="造字工房悦圆（非商用）常规体"/>
      <w:sz w:val="24"/>
      <w:szCs w:val="24"/>
      <w:lang w:eastAsia="zh-CN"/>
    </w:rPr>
  </w:style>
  <w:style w:type="paragraph" w:styleId="Style25">
    <w:name w:val="预格式化的文本"/>
    <w:basedOn w:val="Normal"/>
    <w:qFormat/>
    <w:pPr>
      <w:bidi w:val="0"/>
      <w:spacing w:before="0" w:after="0"/>
      <w:ind w:left="283" w:right="0" w:hanging="0"/>
    </w:pPr>
    <w:rPr>
      <w:rFonts w:ascii="Inconsolata" w:hAnsi="Inconsolata" w:eastAsia="造字工房尚黑（非商用）常规体" w:cs="Courier New"/>
      <w:b w:val="false"/>
      <w:sz w:val="20"/>
      <w:szCs w:val="20"/>
      <w:lang w:eastAsia="zh-CN"/>
    </w:rPr>
  </w:style>
  <w:style w:type="paragraph" w:styleId="DefinitionTerm">
    <w:name w:val="Definition Term"/>
    <w:basedOn w:val="Normal"/>
    <w:next w:val="DefinitionDefinition"/>
    <w:qFormat/>
    <w:pPr>
      <w:bidi w:val="0"/>
      <w:spacing w:before="86" w:after="86"/>
    </w:pPr>
    <w:rPr>
      <w:sz w:val="24"/>
      <w:szCs w:val="24"/>
    </w:rPr>
  </w:style>
  <w:style w:type="paragraph" w:styleId="DefinitionDefinition">
    <w:name w:val="Definition Definition"/>
    <w:basedOn w:val="Normal"/>
    <w:next w:val="Style20"/>
    <w:qFormat/>
    <w:pPr>
      <w:bidi w:val="0"/>
      <w:ind w:left="454" w:right="0" w:hanging="0"/>
    </w:pPr>
    <w:rPr/>
  </w:style>
  <w:style w:type="paragraph" w:styleId="Style26">
    <w:name w:val="表格内容"/>
    <w:basedOn w:val="Normal"/>
    <w:qFormat/>
    <w:pPr>
      <w:suppressLineNumbers/>
      <w:bidi w:val="0"/>
      <w:ind w:left="58" w:right="58" w:hanging="0"/>
    </w:pPr>
    <w:rPr>
      <w:rFonts w:ascii="造字工房黄金时代（非商用）细体" w:hAnsi="造字工房黄金时代（非商用）细体"/>
      <w:sz w:val="18"/>
      <w:szCs w:val="24"/>
      <w:lang w:eastAsia="zh-CN"/>
    </w:rPr>
  </w:style>
  <w:style w:type="paragraph" w:styleId="Style27">
    <w:name w:val="表格标题"/>
    <w:basedOn w:val="Style26"/>
    <w:qFormat/>
    <w:pPr>
      <w:suppressLineNumbers/>
      <w:ind w:left="58" w:right="58" w:hanging="0"/>
      <w:jc w:val="left"/>
    </w:pPr>
    <w:rPr>
      <w:rFonts w:ascii="Calibri" w:hAnsi="Calibri"/>
      <w:b/>
      <w:bCs/>
      <w:sz w:val="18"/>
    </w:rPr>
  </w:style>
  <w:style w:type="paragraph" w:styleId="Style28">
    <w:name w:val="Footnote Text"/>
    <w:basedOn w:val="Normal"/>
    <w:pPr>
      <w:suppressLineNumbers/>
      <w:ind w:left="360" w:right="0" w:hanging="360"/>
    </w:pPr>
    <w:rPr>
      <w:rFonts w:ascii="Palatino Linotype" w:hAnsi="Palatino Linotype"/>
      <w:sz w:val="18"/>
      <w:szCs w:val="20"/>
    </w:rPr>
  </w:style>
  <w:style w:type="paragraph" w:styleId="Style29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>
      <w:rFonts w:ascii="Palatino Linotype" w:hAnsi="Palatino Linotype"/>
      <w:sz w:val="17"/>
      <w:szCs w:val="17"/>
    </w:rPr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Style20"/>
    <w:qFormat/>
    <w:pPr>
      <w:spacing w:before="346" w:after="346"/>
    </w:pPr>
    <w:rPr>
      <w:rFonts w:ascii="Calibri" w:hAnsi="Calibri"/>
      <w:b w:val="false"/>
      <w:i w:val="false"/>
      <w:sz w:val="22"/>
    </w:rPr>
  </w:style>
  <w:style w:type="paragraph" w:styleId="Author">
    <w:name w:val="Author"/>
    <w:basedOn w:val="Normal"/>
    <w:next w:val="Date"/>
    <w:qFormat/>
    <w:pPr>
      <w:spacing w:before="144" w:after="0"/>
    </w:pPr>
    <w:rPr>
      <w:rFonts w:ascii="Calibri" w:hAnsi="Calibri"/>
      <w:b/>
      <w:i w:val="false"/>
      <w:sz w:val="22"/>
    </w:rPr>
  </w:style>
  <w:style w:type="paragraph" w:styleId="Style30">
    <w:name w:val="水平线"/>
    <w:basedOn w:val="Normal"/>
    <w:next w:val="Style20"/>
    <w:qFormat/>
    <w:pPr>
      <w:suppressLineNumbers/>
      <w:pBdr>
        <w:bottom w:val="double" w:sz="2" w:space="0" w:color="808080"/>
      </w:pBdr>
      <w:bidi w:val="0"/>
      <w:spacing w:before="0" w:after="283"/>
    </w:pPr>
    <w:rPr>
      <w:color w:val="000000"/>
      <w:sz w:val="12"/>
      <w:szCs w:val="12"/>
      <w:lang w:eastAsia="zh-CN"/>
    </w:rPr>
  </w:style>
  <w:style w:type="paragraph" w:styleId="Firstparagraph">
    <w:name w:val="First paragraph"/>
    <w:basedOn w:val="Normal"/>
    <w:next w:val="Style20"/>
    <w:qFormat/>
    <w:pPr>
      <w:bidi w:val="0"/>
      <w:spacing w:before="170" w:after="159"/>
    </w:pPr>
    <w:rPr>
      <w:rFonts w:ascii="造字工房黄金时代（非商用）细体" w:hAnsi="造字工房黄金时代（非商用）细体"/>
      <w:sz w:val="22"/>
      <w:szCs w:val="24"/>
    </w:rPr>
  </w:style>
  <w:style w:type="paragraph" w:styleId="Style31">
    <w:name w:val="Title"/>
    <w:basedOn w:val="Style19"/>
    <w:next w:val="Style32"/>
    <w:qFormat/>
    <w:pPr>
      <w:spacing w:before="432" w:after="288"/>
      <w:jc w:val="left"/>
    </w:pPr>
    <w:rPr>
      <w:rFonts w:ascii="Calibri" w:hAnsi="Calibri" w:eastAsia="造字工房尚黑（非商用）常规体"/>
      <w:b/>
      <w:bCs/>
      <w:sz w:val="36"/>
      <w:szCs w:val="36"/>
    </w:rPr>
  </w:style>
  <w:style w:type="paragraph" w:styleId="Style32">
    <w:name w:val="Subtitle"/>
    <w:basedOn w:val="Style19"/>
    <w:next w:val="Style20"/>
    <w:qFormat/>
    <w:pPr>
      <w:jc w:val="center"/>
    </w:pPr>
    <w:rPr>
      <w:rFonts w:eastAsia="造字工房尚黑（非商用）常规体"/>
      <w:i w:val="false"/>
      <w:iCs w:val="false"/>
      <w:sz w:val="28"/>
      <w:szCs w:val="28"/>
    </w:rPr>
  </w:style>
  <w:style w:type="paragraph" w:styleId="Abstract">
    <w:name w:val="Abstract"/>
    <w:basedOn w:val="Author"/>
    <w:qFormat/>
    <w:pPr>
      <w:spacing w:before="144" w:after="432"/>
      <w:ind w:left="720" w:right="720" w:hanging="0"/>
    </w:pPr>
    <w:rPr>
      <w:rFonts w:ascii="Palatino Linotype" w:hAnsi="Palatino Linotype"/>
      <w:b w:val="false"/>
      <w:sz w:val="18"/>
    </w:rPr>
  </w:style>
  <w:style w:type="paragraph" w:styleId="Affiliation">
    <w:name w:val="Affiliation"/>
    <w:basedOn w:val="Normal"/>
    <w:qFormat/>
    <w:pPr/>
    <w:rPr>
      <w:rFonts w:ascii="Calibri" w:hAnsi="Calibri"/>
      <w:b w:val="false"/>
      <w:sz w:val="22"/>
    </w:rPr>
  </w:style>
  <w:style w:type="paragraph" w:styleId="Email">
    <w:name w:val="Email"/>
    <w:basedOn w:val="Affiliation"/>
    <w:qFormat/>
    <w:pPr/>
    <w:rPr/>
  </w:style>
  <w:style w:type="paragraph" w:styleId="Publishedmessage">
    <w:name w:val="Published message"/>
    <w:basedOn w:val="Affiliation"/>
    <w:qFormat/>
    <w:pPr>
      <w:numPr>
        <w:ilvl w:val="0"/>
        <w:numId w:val="0"/>
      </w:numPr>
      <w:outlineLvl w:val="0"/>
    </w:pPr>
    <w:rPr>
      <w:b w:val="false"/>
      <w:sz w:val="18"/>
    </w:rPr>
  </w:style>
  <w:style w:type="paragraph" w:styleId="Style33">
    <w:name w:val="页脚左侧"/>
    <w:basedOn w:val="Normal"/>
    <w:qFormat/>
    <w:pPr>
      <w:suppressLineNumbers/>
      <w:tabs>
        <w:tab w:val="center" w:pos="4680" w:leader="none"/>
        <w:tab w:val="right" w:pos="9360" w:leader="none"/>
      </w:tabs>
    </w:pPr>
    <w:rPr/>
  </w:style>
  <w:style w:type="paragraph" w:styleId="Bibliography">
    <w:name w:val="Bibliography"/>
    <w:basedOn w:val="Firstparagraph"/>
    <w:qFormat/>
    <w:pPr>
      <w:ind w:left="360" w:right="0" w:hanging="360"/>
    </w:pPr>
    <w:rPr/>
  </w:style>
  <w:style w:type="paragraph" w:styleId="Memoheader">
    <w:name w:val="Memo header"/>
    <w:basedOn w:val="Normal"/>
    <w:qFormat/>
    <w:pPr>
      <w:tabs>
        <w:tab w:val="left" w:pos="1080" w:leader="none"/>
      </w:tabs>
    </w:pPr>
    <w:rPr>
      <w:sz w:val="22"/>
    </w:rPr>
  </w:style>
  <w:style w:type="paragraph" w:styleId="Memoheaderlast">
    <w:name w:val="Memo header last"/>
    <w:basedOn w:val="Memoheader"/>
    <w:qFormat/>
    <w:pPr>
      <w:spacing w:before="0" w:after="576"/>
    </w:pPr>
    <w:rPr/>
  </w:style>
  <w:style w:type="paragraph" w:styleId="Style34">
    <w:name w:val="Body Text Indent"/>
    <w:basedOn w:val="Style20"/>
    <w:pPr>
      <w:ind w:left="283" w:right="0" w:hanging="0"/>
    </w:pPr>
    <w:rPr/>
  </w:style>
  <w:style w:type="paragraph" w:styleId="FigureCaption">
    <w:name w:val="FigureCaption"/>
    <w:basedOn w:val="Style22"/>
    <w:qFormat/>
    <w:pPr/>
    <w:rPr/>
  </w:style>
  <w:style w:type="paragraph" w:styleId="Style35">
    <w:name w:val="页脚右侧"/>
    <w:basedOn w:val="Normal"/>
    <w:qFormat/>
    <w:pPr>
      <w:suppressLineNumbers/>
      <w:tabs>
        <w:tab w:val="center" w:pos="4680" w:leader="none"/>
        <w:tab w:val="right" w:pos="9360" w:leader="none"/>
      </w:tabs>
    </w:pPr>
    <w:rPr/>
  </w:style>
  <w:style w:type="paragraph" w:styleId="FigureWithCaption">
    <w:name w:val="FigureWithCaption"/>
    <w:basedOn w:val="Style22"/>
    <w:qFormat/>
    <w:pPr>
      <w:keepNext/>
    </w:pPr>
    <w:rPr/>
  </w:style>
  <w:style w:type="paragraph" w:styleId="Figure">
    <w:name w:val="Figure"/>
    <w:basedOn w:val="Style22"/>
    <w:qFormat/>
    <w:pPr/>
    <w:rPr/>
  </w:style>
  <w:style w:type="paragraph" w:styleId="TableCaption">
    <w:name w:val="TableCaption"/>
    <w:basedOn w:val="Style22"/>
    <w:qFormat/>
    <w:pPr/>
    <w:rPr/>
  </w:style>
  <w:style w:type="paragraph" w:styleId="Style36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>
      <w:sz w:val="17"/>
      <w:szCs w:val="17"/>
    </w:rPr>
  </w:style>
  <w:style w:type="paragraph" w:styleId="Style37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pigraph">
    <w:name w:val="Epigraph"/>
    <w:basedOn w:val="Style20"/>
    <w:qFormat/>
    <w:pPr>
      <w:spacing w:before="0" w:after="144"/>
      <w:ind w:left="4320" w:right="0" w:hanging="0"/>
    </w:pPr>
    <w:rPr/>
  </w:style>
  <w:style w:type="paragraph" w:styleId="Epigraphsource">
    <w:name w:val="Epigraph source"/>
    <w:basedOn w:val="Epigraph"/>
    <w:qFormat/>
    <w:pPr>
      <w:spacing w:before="0" w:after="432"/>
      <w:jc w:val="right"/>
    </w:pPr>
    <w:rPr/>
  </w:style>
  <w:style w:type="paragraph" w:styleId="Style38">
    <w:name w:val="对象索引标题"/>
    <w:basedOn w:val="Style19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tyle39">
    <w:name w:val="列表缩进"/>
    <w:basedOn w:val="Style20"/>
    <w:qFormat/>
    <w:pPr>
      <w:tabs>
        <w:tab w:val="left" w:pos="0" w:leader="none"/>
      </w:tabs>
      <w:ind w:left="2835" w:right="0" w:hanging="2551"/>
    </w:pPr>
    <w:rPr/>
  </w:style>
  <w:style w:type="paragraph" w:styleId="Style40">
    <w:name w:val="Annotation Text"/>
    <w:basedOn w:val="Style20"/>
    <w:pPr>
      <w:ind w:left="2268" w:right="0" w:hanging="0"/>
    </w:pPr>
    <w:rPr/>
  </w:style>
  <w:style w:type="paragraph" w:styleId="Style41">
    <w:name w:val="悬挂缩进"/>
    <w:basedOn w:val="Style20"/>
    <w:qFormat/>
    <w:pPr>
      <w:tabs>
        <w:tab w:val="left" w:pos="0" w:leader="none"/>
      </w:tabs>
      <w:ind w:left="567" w:right="0" w:hanging="283"/>
    </w:pPr>
    <w:rPr/>
  </w:style>
  <w:style w:type="paragraph" w:styleId="Style42">
    <w:name w:val="表格"/>
    <w:basedOn w:val="Style22"/>
    <w:qFormat/>
    <w:pPr/>
    <w:rPr/>
  </w:style>
  <w:style w:type="numbering" w:styleId="11">
    <w:name w:val="编号 1"/>
    <w:qFormat/>
  </w:style>
  <w:style w:type="numbering" w:styleId="21">
    <w:name w:val="编号 2"/>
    <w:qFormat/>
  </w:style>
  <w:style w:type="numbering" w:styleId="31">
    <w:name w:val="编号 3"/>
    <w:qFormat/>
  </w:style>
  <w:style w:type="numbering" w:styleId="41">
    <w:name w:val="编号 4"/>
    <w:qFormat/>
  </w:style>
  <w:style w:type="numbering" w:styleId="51">
    <w:name w:val="编号 5"/>
    <w:qFormat/>
  </w:style>
  <w:style w:type="numbering" w:styleId="12">
    <w:name w:val="项目符号 1"/>
    <w:qFormat/>
  </w:style>
  <w:style w:type="numbering" w:styleId="22">
    <w:name w:val="项目符号 2"/>
    <w:qFormat/>
  </w:style>
  <w:style w:type="numbering" w:styleId="32">
    <w:name w:val="项目符号 3"/>
    <w:qFormat/>
  </w:style>
  <w:style w:type="numbering" w:styleId="42">
    <w:name w:val="项目符号 4"/>
    <w:qFormat/>
  </w:style>
  <w:style w:type="numbering" w:styleId="52">
    <w:name w:val="项目符号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ticle.yeeyan.org/view/265546/309669" TargetMode="External"/><Relationship Id="rId3" Type="http://schemas.openxmlformats.org/officeDocument/2006/relationships/hyperlink" Target="http://www.imdb.com/character/ch0000933/quotes" TargetMode="External"/><Relationship Id="rId4" Type="http://schemas.openxmlformats.org/officeDocument/2006/relationships/hyperlink" Target="http://www.changhai.org/articles/technology/misc/obfuscation.php" TargetMode="External"/><Relationship Id="rId5" Type="http://schemas.openxmlformats.org/officeDocument/2006/relationships/hyperlink" Target="http://meta.math.stackexchange.com/questions/5020/mathjax-basic-tutorial-and-quick-reference" TargetMode="External"/><Relationship Id="rId6" Type="http://schemas.openxmlformats.org/officeDocument/2006/relationships/hyperlink" Target="https://github.com/jgm/pandoc" TargetMode="External"/><Relationship Id="rId7" Type="http://schemas.openxmlformats.org/officeDocument/2006/relationships/hyperlink" Target="http://www.makefont.com/" TargetMode="External"/><Relationship Id="rId8" Type="http://schemas.openxmlformats.org/officeDocument/2006/relationships/hyperlink" Target="https://github.com/andrewheiss/Global-Pandoc-files" TargetMode="External"/><Relationship Id="rId9" Type="http://schemas.openxmlformats.org/officeDocument/2006/relationships/hyperlink" Target="http://zh-cn.libreoffice.org/" TargetMode="External"/><Relationship Id="rId10" Type="http://schemas.openxmlformats.org/officeDocument/2006/relationships/hyperlink" Target="http://levien.com/type/myfonts/inconsolata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LibreOffice/5.2.4.2$Windows_x86 LibreOffice_project/3d5603e1122f0f102b62521720ab13a38a4e0eb0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/>
</cp:coreProperties>
</file>