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80" w:after="120"/>
        <w:jc w:val="center"/>
        <w:rPr/>
      </w:pPr>
      <w:r>
        <w:rPr>
          <w:rFonts w:ascii="Arial" w:cs="Arial" w:eastAsia="Arial" w:hAnsi="Arial"/>
          <w:b/>
          <w:bCs/>
          <w:color w:val="1a2e5a"/>
          <w:sz w:val="56"/>
          <w:szCs w:val="56"/>
        </w:rPr>
        <w:t>Forex Edge</w:t>
      </w:r>
    </w:p>
    <w:p>
      <w:pPr>
        <w:pStyle w:val="style0"/>
        <w:spacing w:after="80"/>
        <w:jc w:val="center"/>
        <w:rPr/>
      </w:pPr>
      <w:r>
        <w:rPr>
          <w:rFonts w:ascii="Arial" w:cs="Arial" w:eastAsia="Arial" w:hAnsi="Arial"/>
          <w:color w:val="64748b"/>
          <w:sz w:val="24"/>
          <w:szCs w:val="24"/>
        </w:rPr>
        <w:t>Personal Trading Assistant — Build Specification</w:t>
      </w:r>
    </w:p>
    <w:p>
      <w:pPr>
        <w:pStyle w:val="style0"/>
        <w:spacing w:after="480"/>
        <w:jc w:val="center"/>
        <w:rPr/>
      </w:pPr>
      <w:r>
        <w:rPr>
          <w:rFonts w:ascii="Arial" w:cs="Arial" w:eastAsia="Arial" w:hAnsi="Arial"/>
          <w:color w:val="94a3b8"/>
          <w:sz w:val="18"/>
          <w:szCs w:val="18"/>
        </w:rPr>
        <w:t>For: Disu Ibrahim Olalekan  |  Version 1.0  |  June 2025</w:t>
      </w:r>
    </w:p>
    <w:p>
      <w:pPr>
        <w:pStyle w:val="style4097"/>
        <w:rPr>
          <w:rFonts w:ascii="Arial" w:cs="Arial" w:eastAsia="Arial" w:hAnsi="Arial"/>
          <w:b/>
          <w:bCs/>
          <w:sz w:val="32"/>
          <w:szCs w:val="32"/>
        </w:rPr>
      </w:pPr>
      <w:r>
        <w:rPr>
          <w:rFonts w:ascii="Arial" w:cs="Arial" w:eastAsia="Arial" w:hAnsi="Arial"/>
          <w:b/>
          <w:bCs/>
          <w:sz w:val="32"/>
          <w:szCs w:val="32"/>
          <w:lang w:val="en-US"/>
        </w:rPr>
        <w:t>Build this exactly as specced. Use a settings panel where the user inputs their own API keys for Twelve Data, Finnhub, CryptoPanic, and Groq. Keys are stored in React state only. CoinGecko needs no key. This is stage one — personal and early public use. No backend, no authentication, no database."</w:t>
      </w:r>
    </w:p>
    <w:p>
      <w:pPr>
        <w:pStyle w:val="style4097"/>
        <w:rPr>
          <w:rFonts w:ascii="Arial" w:cs="Arial" w:eastAsia="Arial" w:hAnsi="Arial"/>
          <w:b/>
          <w:bCs/>
          <w:sz w:val="32"/>
          <w:szCs w:val="32"/>
        </w:rPr>
      </w:pPr>
    </w:p>
    <w:p>
      <w:pPr>
        <w:pStyle w:val="style4097"/>
        <w:rPr/>
      </w:pPr>
      <w:r>
        <w:rPr>
          <w:rFonts w:ascii="Arial" w:cs="Arial" w:eastAsia="Arial" w:hAnsi="Arial"/>
          <w:b/>
          <w:bCs/>
          <w:sz w:val="32"/>
          <w:szCs w:val="32"/>
        </w:rPr>
        <w:t>1. Overview</w:t>
      </w:r>
    </w:p>
    <w:p>
      <w:pPr>
        <w:pStyle w:val="style0"/>
        <w:spacing w:after="100"/>
        <w:rPr/>
      </w:pPr>
      <w:r>
        <w:rPr>
          <w:rFonts w:ascii="Arial" w:cs="Arial" w:eastAsia="Arial" w:hAnsi="Arial"/>
          <w:sz w:val="20"/>
          <w:szCs w:val="20"/>
        </w:rPr>
        <w:t>Forex Edge is a personal, single-user trading assistant. No authentication, no subscriptions, no multi-user flows. Built as a React single-page app using free APIs. Its purpose is to help make informed, disciplined trade decisions by combining live market data, technical analysis, and psychological discipline checks before entering a trade.</w:t>
      </w:r>
    </w:p>
    <w:p>
      <w:pPr>
        <w:pStyle w:val="style0"/>
        <w:spacing w:after="120"/>
        <w:rPr/>
      </w:pPr>
    </w:p>
    <w:p>
      <w:pPr>
        <w:pStyle w:val="style4097"/>
        <w:rPr/>
      </w:pPr>
      <w:r>
        <w:rPr>
          <w:rFonts w:ascii="Arial" w:cs="Arial" w:eastAsia="Arial" w:hAnsi="Arial"/>
          <w:b/>
          <w:bCs/>
          <w:sz w:val="32"/>
          <w:szCs w:val="32"/>
        </w:rPr>
        <w:t>2. Two Core Pillars</w:t>
      </w:r>
    </w:p>
    <w:p>
      <w:pPr>
        <w:pStyle w:val="style4098"/>
        <w:rPr/>
      </w:pPr>
      <w:r>
        <w:rPr>
          <w:rFonts w:ascii="Arial" w:cs="Arial" w:eastAsia="Arial" w:hAnsi="Arial"/>
          <w:b/>
          <w:bCs/>
          <w:sz w:val="26"/>
          <w:szCs w:val="26"/>
        </w:rPr>
        <w:t>2.1 Technical Hedge</w:t>
      </w:r>
    </w:p>
    <w:p>
      <w:pPr>
        <w:pStyle w:val="style0"/>
        <w:spacing w:after="100"/>
        <w:rPr/>
      </w:pPr>
      <w:r>
        <w:rPr>
          <w:rFonts w:ascii="Arial" w:cs="Arial" w:eastAsia="Arial" w:hAnsi="Arial"/>
          <w:sz w:val="20"/>
          <w:szCs w:val="20"/>
        </w:rPr>
        <w:t>Answers the question: What is the market actually doing right now?</w:t>
      </w:r>
    </w:p>
    <w:p>
      <w:pPr>
        <w:pStyle w:val="style179"/>
        <w:numPr>
          <w:ilvl w:val="0"/>
          <w:numId w:val="1"/>
        </w:numPr>
        <w:spacing w:after="60"/>
        <w:rPr/>
      </w:pPr>
      <w:r>
        <w:rPr>
          <w:rFonts w:ascii="Arial" w:cs="Arial" w:eastAsia="Arial" w:hAnsi="Arial"/>
          <w:sz w:val="20"/>
          <w:szCs w:val="20"/>
        </w:rPr>
        <w:t>Live price for any supported asset</w:t>
      </w:r>
    </w:p>
    <w:p>
      <w:pPr>
        <w:pStyle w:val="style179"/>
        <w:numPr>
          <w:ilvl w:val="0"/>
          <w:numId w:val="1"/>
        </w:numPr>
        <w:spacing w:after="60"/>
        <w:rPr/>
      </w:pPr>
      <w:r>
        <w:rPr>
          <w:rFonts w:ascii="Arial" w:cs="Arial" w:eastAsia="Arial" w:hAnsi="Arial"/>
          <w:sz w:val="20"/>
          <w:szCs w:val="20"/>
        </w:rPr>
        <w:t>Trend direction: Uptrend / Downtrend / Consolidating (calculated from 4H candles + MA)</w:t>
      </w:r>
    </w:p>
    <w:p>
      <w:pPr>
        <w:pStyle w:val="style179"/>
        <w:numPr>
          <w:ilvl w:val="0"/>
          <w:numId w:val="1"/>
        </w:numPr>
        <w:spacing w:after="60"/>
        <w:rPr/>
      </w:pPr>
      <w:r>
        <w:rPr>
          <w:rFonts w:ascii="Arial" w:cs="Arial" w:eastAsia="Arial" w:hAnsi="Arial"/>
          <w:sz w:val="20"/>
          <w:szCs w:val="20"/>
        </w:rPr>
        <w:t>RSI value with overbought/oversold flags</w:t>
      </w:r>
    </w:p>
    <w:p>
      <w:pPr>
        <w:pStyle w:val="style179"/>
        <w:numPr>
          <w:ilvl w:val="0"/>
          <w:numId w:val="1"/>
        </w:numPr>
        <w:spacing w:after="60"/>
        <w:rPr/>
      </w:pPr>
      <w:r>
        <w:rPr>
          <w:rFonts w:ascii="Arial" w:cs="Arial" w:eastAsia="Arial" w:hAnsi="Arial"/>
          <w:sz w:val="20"/>
          <w:szCs w:val="20"/>
        </w:rPr>
        <w:t>Buy or Sell signal — plain language recommendation based on technical conditions</w:t>
      </w:r>
    </w:p>
    <w:p>
      <w:pPr>
        <w:pStyle w:val="style179"/>
        <w:numPr>
          <w:ilvl w:val="0"/>
          <w:numId w:val="1"/>
        </w:numPr>
        <w:spacing w:after="60"/>
        <w:rPr/>
      </w:pPr>
      <w:r>
        <w:rPr>
          <w:rFonts w:ascii="Arial" w:cs="Arial" w:eastAsia="Arial" w:hAnsi="Arial"/>
          <w:sz w:val="20"/>
          <w:szCs w:val="20"/>
        </w:rPr>
        <w:t>News/calendar awareness — flag if a high-impact event is imminent for that asset</w:t>
      </w:r>
    </w:p>
    <w:p>
      <w:pPr>
        <w:pStyle w:val="style0"/>
        <w:spacing w:after="120"/>
        <w:rPr/>
      </w:pPr>
    </w:p>
    <w:p>
      <w:pPr>
        <w:pStyle w:val="style4098"/>
        <w:rPr/>
      </w:pPr>
      <w:r>
        <w:rPr>
          <w:rFonts w:ascii="Arial" w:cs="Arial" w:eastAsia="Arial" w:hAnsi="Arial"/>
          <w:b/>
          <w:bCs/>
          <w:sz w:val="26"/>
          <w:szCs w:val="26"/>
        </w:rPr>
        <w:t>2.2 Psychological Hedge</w:t>
      </w:r>
    </w:p>
    <w:p>
      <w:pPr>
        <w:pStyle w:val="style0"/>
        <w:spacing w:after="100"/>
        <w:rPr/>
      </w:pPr>
      <w:r>
        <w:rPr>
          <w:rFonts w:ascii="Arial" w:cs="Arial" w:eastAsia="Arial" w:hAnsi="Arial"/>
          <w:sz w:val="20"/>
          <w:szCs w:val="20"/>
        </w:rPr>
        <w:t>Answers the question: Should YOU be in this trade right now?</w:t>
      </w:r>
    </w:p>
    <w:p>
      <w:pPr>
        <w:pStyle w:val="style179"/>
        <w:numPr>
          <w:ilvl w:val="0"/>
          <w:numId w:val="1"/>
        </w:numPr>
        <w:spacing w:after="60"/>
        <w:rPr/>
      </w:pPr>
      <w:r>
        <w:rPr>
          <w:rFonts w:ascii="Arial" w:cs="Arial" w:eastAsia="Arial" w:hAnsi="Arial"/>
          <w:sz w:val="20"/>
          <w:szCs w:val="20"/>
        </w:rPr>
        <w:t>Pre-trade checklist — 7 questions before entering any position</w:t>
      </w:r>
    </w:p>
    <w:p>
      <w:pPr>
        <w:pStyle w:val="style179"/>
        <w:numPr>
          <w:ilvl w:val="0"/>
          <w:numId w:val="1"/>
        </w:numPr>
        <w:spacing w:after="60"/>
        <w:rPr/>
      </w:pPr>
      <w:r>
        <w:rPr>
          <w:rFonts w:ascii="Arial" w:cs="Arial" w:eastAsia="Arial" w:hAnsi="Arial"/>
          <w:sz w:val="20"/>
          <w:szCs w:val="20"/>
        </w:rPr>
        <w:t>Covers: entry reason, trend alignment, stop loss, risk/reward, emotional state, news check, position sizing</w:t>
      </w:r>
    </w:p>
    <w:p>
      <w:pPr>
        <w:pStyle w:val="style179"/>
        <w:numPr>
          <w:ilvl w:val="0"/>
          <w:numId w:val="1"/>
        </w:numPr>
        <w:spacing w:after="60"/>
        <w:rPr/>
      </w:pPr>
      <w:r>
        <w:rPr>
          <w:rFonts w:ascii="Arial" w:cs="Arial" w:eastAsia="Arial" w:hAnsi="Arial"/>
          <w:sz w:val="20"/>
          <w:szCs w:val="20"/>
        </w:rPr>
        <w:t>After completing checklist, Claude AI evaluates answers and returns a verdict: GO / PROCEED WITH CAUTION / NO-GO</w:t>
      </w:r>
    </w:p>
    <w:p>
      <w:pPr>
        <w:pStyle w:val="style179"/>
        <w:numPr>
          <w:ilvl w:val="0"/>
          <w:numId w:val="1"/>
        </w:numPr>
        <w:spacing w:after="60"/>
        <w:rPr/>
      </w:pPr>
      <w:r>
        <w:rPr>
          <w:rFonts w:ascii="Arial" w:cs="Arial" w:eastAsia="Arial" w:hAnsi="Arial"/>
          <w:sz w:val="20"/>
          <w:szCs w:val="20"/>
        </w:rPr>
        <w:t>Verdict includes key observations and specific red flags (revenge trading, oversizing, etc.)</w:t>
      </w:r>
    </w:p>
    <w:p>
      <w:pPr>
        <w:pStyle w:val="style0"/>
        <w:spacing w:after="120"/>
        <w:rPr/>
      </w:pPr>
    </w:p>
    <w:p>
      <w:pPr>
        <w:pStyle w:val="style4097"/>
        <w:rPr/>
      </w:pPr>
      <w:r>
        <w:rPr>
          <w:rFonts w:ascii="Arial" w:cs="Arial" w:eastAsia="Arial" w:hAnsi="Arial"/>
          <w:b/>
          <w:bCs/>
          <w:sz w:val="32"/>
          <w:szCs w:val="32"/>
        </w:rPr>
        <w:t>3. Supported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bCs/>
                <w:color w:val="ffffff"/>
                <w:sz w:val="18"/>
                <w:szCs w:val="18"/>
              </w:rPr>
              <w:t>Category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bCs/>
                <w:color w:val="ffffff"/>
                <w:sz w:val="18"/>
                <w:szCs w:val="18"/>
              </w:rPr>
              <w:t>Assets</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Forex (Majors)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USDJPY, EURUSD, GBPUSD, AUDUSD, USDCAD, USDCHF</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Forex (Minors)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GBPJPY, EURJPY, EURGBP, AUDCAD, NZDUSD, CADJPY — and any other pair supported by Twelve Data free tier</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Metals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XAUUSD (Gold), XAGUSD (Silver)</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Indices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SPX (S&amp;P 500), NDX (NASDAQ), DJI (Dow Jones), DAX, FTSE 100</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Crypto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BTC, ETH, SOL, BNB — via CoinGecko (free, no key)</w:t>
            </w:r>
          </w:p>
        </w:tc>
      </w:tr>
    </w:tbl>
    <w:p>
      <w:pPr>
        <w:pStyle w:val="style0"/>
        <w:spacing w:after="120"/>
        <w:rPr/>
      </w:pPr>
    </w:p>
    <w:p>
      <w:pPr>
        <w:pStyle w:val="style0"/>
        <w:spacing w:after="100"/>
        <w:rPr/>
      </w:pPr>
      <w:r>
        <w:rPr>
          <w:rFonts w:ascii="Arial" w:cs="Arial" w:eastAsia="Arial" w:hAnsi="Arial"/>
          <w:sz w:val="20"/>
          <w:szCs w:val="20"/>
        </w:rPr>
        <w:t>Asset access model: Instead of a fixed hardcoded list, user can search any symbol. The app attempts to load it from the API. If the free tier supports it, it works. If not, a clear error is shown. This means the full Twelve Data free-tier catalogue is available automatically.</w:t>
      </w:r>
    </w:p>
    <w:p>
      <w:pPr>
        <w:pStyle w:val="style0"/>
        <w:spacing w:after="120"/>
        <w:rPr/>
      </w:pPr>
    </w:p>
    <w:p>
      <w:pPr>
        <w:pStyle w:val="style4097"/>
        <w:rPr/>
      </w:pPr>
      <w:r>
        <w:rPr>
          <w:rFonts w:ascii="Arial" w:cs="Arial" w:eastAsia="Arial" w:hAnsi="Arial"/>
          <w:b/>
          <w:bCs/>
          <w:sz w:val="32"/>
          <w:szCs w:val="32"/>
        </w:rPr>
        <w:t>4. APIs &amp;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27"/>
        <w:gridCol w:w="6132"/>
      </w:tblGrid>
      <w:tr>
        <w:trPr>
          <w:gridBefore w:val="2"/>
        </w:trPr>
      </w:tr>
      <w:tr>
        <w:tblPrEx/>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16a34a"/>
                <w:sz w:val="18"/>
                <w:szCs w:val="18"/>
              </w:rPr>
              <w:t>Free (API key required)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Forex, Metals, Indices — live quote + OHLCV candles</w:t>
            </w:r>
          </w:p>
        </w:tc>
      </w:tr>
      <w:tr>
        <w:tblPrEx/>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16a34a"/>
                <w:sz w:val="18"/>
                <w:szCs w:val="18"/>
              </w:rPr>
              <w:t>Completely free, no key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Crypto — live price + 24h change</w:t>
            </w:r>
          </w:p>
        </w:tc>
      </w:tr>
      <w:tr>
        <w:tblPrEx/>
        <w:trPr/>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d97706"/>
                <w:sz w:val="18"/>
                <w:szCs w:val="18"/>
              </w:rPr>
              <w:t>Existing Anthropic key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Pre-trade checklist verdict (GO / CAUTION / NO-GO)</w:t>
            </w:r>
          </w:p>
        </w:tc>
      </w:tr>
    </w:tbl>
    <w:p>
      <w:pPr>
        <w:pStyle w:val="style0"/>
        <w:spacing w:after="120"/>
        <w:rPr/>
      </w:pPr>
    </w:p>
    <w:p>
      <w:pPr>
        <w:pStyle w:val="style0"/>
        <w:spacing w:after="100"/>
        <w:rPr/>
      </w:pPr>
      <w:r>
        <w:rPr>
          <w:rFonts w:ascii="Arial" w:cs="Arial" w:eastAsia="Arial" w:hAnsi="Arial"/>
          <w:sz w:val="20"/>
          <w:szCs w:val="20"/>
        </w:rPr>
        <w:t>Twelve Data free tier: 800 API credits/day. Each quote = 1 credit. Each time series call = 1 credit. Use data conservatively — fetch on demand, not on a timer.</w:t>
      </w:r>
    </w:p>
    <w:p>
      <w:pPr>
        <w:pStyle w:val="style0"/>
        <w:spacing w:after="120"/>
        <w:rPr/>
      </w:pPr>
    </w:p>
    <w:p>
      <w:pPr>
        <w:pStyle w:val="style4097"/>
        <w:rPr/>
      </w:pPr>
      <w:r>
        <w:rPr>
          <w:rFonts w:ascii="Arial" w:cs="Arial" w:eastAsia="Arial" w:hAnsi="Arial"/>
          <w:b/>
          <w:bCs/>
          <w:sz w:val="32"/>
          <w:szCs w:val="32"/>
        </w:rPr>
        <w:t>5. Technical Analysis Logic</w:t>
      </w:r>
    </w:p>
    <w:p>
      <w:pPr>
        <w:pStyle w:val="style4098"/>
        <w:rPr/>
      </w:pPr>
      <w:r>
        <w:rPr>
          <w:rFonts w:ascii="Arial" w:cs="Arial" w:eastAsia="Arial" w:hAnsi="Arial"/>
          <w:b/>
          <w:bCs/>
          <w:sz w:val="26"/>
          <w:szCs w:val="26"/>
        </w:rPr>
        <w:t>5.1 Trend Detection</w:t>
      </w:r>
    </w:p>
    <w:p>
      <w:pPr>
        <w:pStyle w:val="style0"/>
        <w:spacing w:after="100"/>
        <w:rPr/>
      </w:pPr>
      <w:r>
        <w:rPr>
          <w:rFonts w:ascii="Arial" w:cs="Arial" w:eastAsia="Arial" w:hAnsi="Arial"/>
          <w:sz w:val="20"/>
          <w:szCs w:val="20"/>
        </w:rPr>
        <w:t>Using last 30 candles on 4H timeframe from Twelve Data time_series endpoint:</w:t>
      </w:r>
    </w:p>
    <w:p>
      <w:pPr>
        <w:pStyle w:val="style179"/>
        <w:numPr>
          <w:ilvl w:val="0"/>
          <w:numId w:val="1"/>
        </w:numPr>
        <w:spacing w:after="60"/>
        <w:rPr/>
      </w:pPr>
      <w:r>
        <w:rPr>
          <w:rFonts w:ascii="Arial" w:cs="Arial" w:eastAsia="Arial" w:hAnsi="Arial"/>
          <w:sz w:val="20"/>
          <w:szCs w:val="20"/>
        </w:rPr>
        <w:t>Calculate 20-period Simple Moving Average (SMA) from closing prices</w:t>
      </w:r>
    </w:p>
    <w:p>
      <w:pPr>
        <w:pStyle w:val="style179"/>
        <w:numPr>
          <w:ilvl w:val="0"/>
          <w:numId w:val="1"/>
        </w:numPr>
        <w:spacing w:after="60"/>
        <w:rPr/>
      </w:pPr>
      <w:r>
        <w:rPr>
          <w:rFonts w:ascii="Arial" w:cs="Arial" w:eastAsia="Arial" w:hAnsi="Arial"/>
          <w:sz w:val="20"/>
          <w:szCs w:val="20"/>
        </w:rPr>
        <w:t>If current price &gt; SMA20 AND 5-candle slope is positive → UPTREND</w:t>
      </w:r>
    </w:p>
    <w:p>
      <w:pPr>
        <w:pStyle w:val="style179"/>
        <w:numPr>
          <w:ilvl w:val="0"/>
          <w:numId w:val="1"/>
        </w:numPr>
        <w:spacing w:after="60"/>
        <w:rPr/>
      </w:pPr>
      <w:r>
        <w:rPr>
          <w:rFonts w:ascii="Arial" w:cs="Arial" w:eastAsia="Arial" w:hAnsi="Arial"/>
          <w:sz w:val="20"/>
          <w:szCs w:val="20"/>
        </w:rPr>
        <w:t>If current price &lt; SMA20 AND 5-candle slope is negative → DOWNTREND</w:t>
      </w:r>
    </w:p>
    <w:p>
      <w:pPr>
        <w:pStyle w:val="style179"/>
        <w:numPr>
          <w:ilvl w:val="0"/>
          <w:numId w:val="1"/>
        </w:numPr>
        <w:spacing w:after="60"/>
        <w:rPr/>
      </w:pPr>
      <w:r>
        <w:rPr>
          <w:rFonts w:ascii="Arial" w:cs="Arial" w:eastAsia="Arial" w:hAnsi="Arial"/>
          <w:sz w:val="20"/>
          <w:szCs w:val="20"/>
        </w:rPr>
        <w:t>Otherwise → CONSOLIDATING</w:t>
      </w:r>
    </w:p>
    <w:p>
      <w:pPr>
        <w:pStyle w:val="style0"/>
        <w:spacing w:after="120"/>
        <w:rPr/>
      </w:pPr>
    </w:p>
    <w:p>
      <w:pPr>
        <w:pStyle w:val="style4098"/>
        <w:rPr/>
      </w:pPr>
      <w:r>
        <w:rPr>
          <w:rFonts w:ascii="Arial" w:cs="Arial" w:eastAsia="Arial" w:hAnsi="Arial"/>
          <w:b/>
          <w:bCs/>
          <w:sz w:val="26"/>
          <w:szCs w:val="26"/>
        </w:rPr>
        <w:t>5.2 RSI Calculation</w:t>
      </w:r>
    </w:p>
    <w:p>
      <w:pPr>
        <w:pStyle w:val="style0"/>
        <w:spacing w:after="100"/>
        <w:rPr/>
      </w:pPr>
      <w:r>
        <w:rPr>
          <w:rFonts w:ascii="Arial" w:cs="Arial" w:eastAsia="Arial" w:hAnsi="Arial"/>
          <w:sz w:val="20"/>
          <w:szCs w:val="20"/>
        </w:rPr>
        <w:t>Calculated client-side from the same 30 candles (14-period RSI):</w:t>
      </w:r>
    </w:p>
    <w:p>
      <w:pPr>
        <w:pStyle w:val="style179"/>
        <w:numPr>
          <w:ilvl w:val="0"/>
          <w:numId w:val="1"/>
        </w:numPr>
        <w:spacing w:after="60"/>
        <w:rPr/>
      </w:pPr>
      <w:r>
        <w:rPr>
          <w:rFonts w:ascii="Arial" w:cs="Arial" w:eastAsia="Arial" w:hAnsi="Arial"/>
          <w:sz w:val="20"/>
          <w:szCs w:val="20"/>
        </w:rPr>
        <w:t>RSI &gt; 70 → Overbought warning (red flag for longs)</w:t>
      </w:r>
    </w:p>
    <w:p>
      <w:pPr>
        <w:pStyle w:val="style179"/>
        <w:numPr>
          <w:ilvl w:val="0"/>
          <w:numId w:val="1"/>
        </w:numPr>
        <w:spacing w:after="60"/>
        <w:rPr/>
      </w:pPr>
      <w:r>
        <w:rPr>
          <w:rFonts w:ascii="Arial" w:cs="Arial" w:eastAsia="Arial" w:hAnsi="Arial"/>
          <w:sz w:val="20"/>
          <w:szCs w:val="20"/>
        </w:rPr>
        <w:t>RSI &lt; 30 → Oversold warning (red flag for shorts)</w:t>
      </w:r>
    </w:p>
    <w:p>
      <w:pPr>
        <w:pStyle w:val="style179"/>
        <w:numPr>
          <w:ilvl w:val="0"/>
          <w:numId w:val="1"/>
        </w:numPr>
        <w:spacing w:after="60"/>
        <w:rPr/>
      </w:pPr>
      <w:r>
        <w:rPr>
          <w:rFonts w:ascii="Arial" w:cs="Arial" w:eastAsia="Arial" w:hAnsi="Arial"/>
          <w:sz w:val="20"/>
          <w:szCs w:val="20"/>
        </w:rPr>
        <w:t>RSI 30–70 → Neutral</w:t>
      </w:r>
    </w:p>
    <w:p>
      <w:pPr>
        <w:pStyle w:val="style0"/>
        <w:spacing w:after="120"/>
        <w:rPr/>
      </w:pPr>
    </w:p>
    <w:p>
      <w:pPr>
        <w:pStyle w:val="style4098"/>
        <w:rPr/>
      </w:pPr>
      <w:r>
        <w:rPr>
          <w:rFonts w:ascii="Arial" w:cs="Arial" w:eastAsia="Arial" w:hAnsi="Arial"/>
          <w:b/>
          <w:bCs/>
          <w:sz w:val="26"/>
          <w:szCs w:val="26"/>
        </w:rPr>
        <w:t>5.3 Buy/Sell Signal</w:t>
      </w:r>
    </w:p>
    <w:p>
      <w:pPr>
        <w:pStyle w:val="style0"/>
        <w:spacing w:after="100"/>
        <w:rPr/>
      </w:pPr>
      <w:r>
        <w:rPr>
          <w:rFonts w:ascii="Arial" w:cs="Arial" w:eastAsia="Arial" w:hAnsi="Arial"/>
          <w:sz w:val="20"/>
          <w:szCs w:val="20"/>
        </w:rPr>
        <w:t>Plain-language signal derived from combining trend + RSI + trade direction selected by user:</w:t>
      </w:r>
    </w:p>
    <w:p>
      <w:pPr>
        <w:pStyle w:val="style179"/>
        <w:numPr>
          <w:ilvl w:val="0"/>
          <w:numId w:val="1"/>
        </w:numPr>
        <w:spacing w:after="60"/>
        <w:rPr/>
      </w:pPr>
      <w:r>
        <w:rPr>
          <w:rFonts w:ascii="Arial" w:cs="Arial" w:eastAsia="Arial" w:hAnsi="Arial"/>
          <w:sz w:val="20"/>
          <w:szCs w:val="20"/>
        </w:rPr>
        <w:t>LONG SIGNAL: Uptrend + RSI not overbought + price above SMA20</w:t>
      </w:r>
    </w:p>
    <w:p>
      <w:pPr>
        <w:pStyle w:val="style179"/>
        <w:numPr>
          <w:ilvl w:val="0"/>
          <w:numId w:val="1"/>
        </w:numPr>
        <w:spacing w:after="60"/>
        <w:rPr/>
      </w:pPr>
      <w:r>
        <w:rPr>
          <w:rFonts w:ascii="Arial" w:cs="Arial" w:eastAsia="Arial" w:hAnsi="Arial"/>
          <w:sz w:val="20"/>
          <w:szCs w:val="20"/>
        </w:rPr>
        <w:t>SHORT SIGNAL: Downtrend + RSI not oversold + price below SMA20</w:t>
      </w:r>
    </w:p>
    <w:p>
      <w:pPr>
        <w:pStyle w:val="style179"/>
        <w:numPr>
          <w:ilvl w:val="0"/>
          <w:numId w:val="1"/>
        </w:numPr>
        <w:spacing w:after="60"/>
        <w:rPr/>
      </w:pPr>
      <w:r>
        <w:rPr>
          <w:rFonts w:ascii="Arial" w:cs="Arial" w:eastAsia="Arial" w:hAnsi="Arial"/>
          <w:sz w:val="20"/>
          <w:szCs w:val="20"/>
        </w:rPr>
        <w:t>STAY OUT: Conflicting signals, consolidation, or RSI in extreme zone opposite to intended direction</w:t>
      </w:r>
    </w:p>
    <w:p>
      <w:pPr>
        <w:pStyle w:val="style179"/>
        <w:numPr>
          <w:ilvl w:val="0"/>
          <w:numId w:val="1"/>
        </w:numPr>
        <w:spacing w:after="60"/>
        <w:rPr/>
      </w:pPr>
      <w:r>
        <w:rPr>
          <w:rFonts w:ascii="Arial" w:cs="Arial" w:eastAsia="Arial" w:hAnsi="Arial"/>
          <w:sz w:val="20"/>
          <w:szCs w:val="20"/>
        </w:rPr>
        <w:t>WAIT: Trend present but RSI at edge — possible better entry coming</w:t>
      </w:r>
    </w:p>
    <w:p>
      <w:pPr>
        <w:pStyle w:val="style0"/>
        <w:spacing w:after="120"/>
        <w:rPr/>
      </w:pPr>
    </w:p>
    <w:p>
      <w:pPr>
        <w:pStyle w:val="style4097"/>
        <w:rPr/>
      </w:pPr>
      <w:r>
        <w:rPr>
          <w:rFonts w:ascii="Arial" w:cs="Arial" w:eastAsia="Arial" w:hAnsi="Arial"/>
          <w:b/>
          <w:bCs/>
          <w:sz w:val="32"/>
          <w:szCs w:val="32"/>
        </w:rPr>
        <w:t>6. Pre-Trade Checklist (7 Questions)</w:t>
      </w:r>
    </w:p>
    <w:p>
      <w:pPr>
        <w:pStyle w:val="style0"/>
        <w:spacing w:after="100"/>
        <w:rPr/>
      </w:pPr>
      <w:r>
        <w:rPr>
          <w:rFonts w:ascii="Arial" w:cs="Arial" w:eastAsia="Arial" w:hAnsi="Arial"/>
          <w:sz w:val="20"/>
          <w:szCs w:val="20"/>
        </w:rPr>
        <w:t>Triggered after user selects an asset, views the data, and picks BUY or SELL direction. All 7 must be answered before verdict is generated.</w:t>
      </w:r>
    </w:p>
    <w:p>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3000"/>
      </w:tblGrid>
      <w:tr>
        <w:trPr>
          <w:gridAfter w:val="2"/>
        </w:trPr>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What's your entry reason?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Clear technical setup / Fundamental/news catalyst / Both / Just looks good</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Trade direction vs bigger trend?</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With the trend / Counter-trend (strong reason) / Haven't checked</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Stop loss placement?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Defined with exact price / Roughly in mind / Not set yet</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Risk/Reward ratio?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1:2 or better / 1:1.5 / 1:1 / Less than 1:1</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Why entering RIGHT NOW?</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Setup I've been watching / Just spotted it / Recovering a loss / Bored/FOMO</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Upcoming high-impact news?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Checked, nothing major / There's news coming, I'm aware / Haven't checked</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sz w:val="18"/>
                <w:szCs w:val="18"/>
              </w:rPr>
              <w:t>% of account at risk?</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color w:val="475569"/>
                <w:sz w:val="18"/>
                <w:szCs w:val="18"/>
              </w:rPr>
              <w:t>1% or less / 2% / 3-5% / More than 5%</w:t>
            </w:r>
          </w:p>
        </w:tc>
      </w:tr>
    </w:tbl>
    <w:p>
      <w:pPr>
        <w:pStyle w:val="style0"/>
        <w:spacing w:after="120"/>
        <w:rPr/>
      </w:pPr>
    </w:p>
    <w:p>
      <w:pPr>
        <w:pStyle w:val="style4097"/>
        <w:rPr/>
      </w:pPr>
      <w:r>
        <w:rPr>
          <w:rFonts w:ascii="Arial" w:cs="Arial" w:eastAsia="Arial" w:hAnsi="Arial"/>
          <w:b/>
          <w:bCs/>
          <w:sz w:val="32"/>
          <w:szCs w:val="32"/>
        </w:rPr>
        <w:t>7. AI Verdict (Claude API)</w:t>
      </w:r>
    </w:p>
    <w:p>
      <w:pPr>
        <w:pStyle w:val="style0"/>
        <w:spacing w:after="100"/>
        <w:rPr/>
      </w:pPr>
      <w:r>
        <w:rPr>
          <w:rFonts w:ascii="Arial" w:cs="Arial" w:eastAsia="Arial" w:hAnsi="Arial"/>
          <w:sz w:val="20"/>
          <w:szCs w:val="20"/>
        </w:rPr>
        <w:t>After checklist is complete, call Claude API (claude-sonnet-4-6) with:</w:t>
      </w:r>
    </w:p>
    <w:p>
      <w:pPr>
        <w:pStyle w:val="style179"/>
        <w:numPr>
          <w:ilvl w:val="0"/>
          <w:numId w:val="1"/>
        </w:numPr>
        <w:spacing w:after="60"/>
        <w:rPr/>
      </w:pPr>
      <w:r>
        <w:rPr>
          <w:rFonts w:ascii="Arial" w:cs="Arial" w:eastAsia="Arial" w:hAnsi="Arial"/>
          <w:sz w:val="20"/>
          <w:szCs w:val="20"/>
        </w:rPr>
        <w:t>Technical context: asset, direction, trend, RSI, price, 24h change</w:t>
      </w:r>
    </w:p>
    <w:p>
      <w:pPr>
        <w:pStyle w:val="style179"/>
        <w:numPr>
          <w:ilvl w:val="0"/>
          <w:numId w:val="1"/>
        </w:numPr>
        <w:spacing w:after="60"/>
        <w:rPr/>
      </w:pPr>
      <w:r>
        <w:rPr>
          <w:rFonts w:ascii="Arial" w:cs="Arial" w:eastAsia="Arial" w:hAnsi="Arial"/>
          <w:sz w:val="20"/>
          <w:szCs w:val="20"/>
        </w:rPr>
        <w:t>All 7 checklist answers</w:t>
      </w:r>
    </w:p>
    <w:p>
      <w:pPr>
        <w:pStyle w:val="style0"/>
        <w:spacing w:after="100"/>
        <w:rPr/>
      </w:pPr>
      <w:r>
        <w:rPr>
          <w:rFonts w:ascii="Arial" w:cs="Arial" w:eastAsia="Arial" w:hAnsi="Arial"/>
          <w:sz w:val="20"/>
          <w:szCs w:val="20"/>
        </w:rPr>
        <w:t>System prompt instructs Claude to return a structured verdict:</w:t>
      </w:r>
    </w:p>
    <w:p>
      <w:pPr>
        <w:pStyle w:val="style0"/>
        <w:spacing w:after="120"/>
        <w:rPr/>
      </w:pPr>
    </w:p>
    <w:p>
      <w:pPr>
        <w:pStyle w:val="style0"/>
        <w:spacing w:before="80" w:after="40"/>
        <w:rPr/>
      </w:pPr>
      <w:r>
        <w:rPr>
          <w:rFonts w:ascii="Courier New" w:cs="Courier New" w:eastAsia="Courier New" w:hAnsi="Courier New"/>
          <w:color w:val="1a2e5a"/>
          <w:sz w:val="18"/>
          <w:szCs w:val="18"/>
        </w:rPr>
        <w:t>VERDICT: GO 🟢 / PROCEED WITH CAUTION 🟡 / NO-GO 🔴</w:t>
      </w:r>
    </w:p>
    <w:p>
      <w:pPr>
        <w:pStyle w:val="style0"/>
        <w:spacing w:after="40"/>
        <w:rPr/>
      </w:pPr>
      <w:r>
        <w:rPr>
          <w:rFonts w:ascii="Courier New" w:cs="Courier New" w:eastAsia="Courier New" w:hAnsi="Courier New"/>
          <w:color w:val="1a2e5a"/>
          <w:sz w:val="18"/>
          <w:szCs w:val="18"/>
        </w:rPr>
        <w:t>KEY OBSERVATION: [1-2 sentence summary]</w:t>
      </w:r>
    </w:p>
    <w:p>
      <w:pPr>
        <w:pStyle w:val="style0"/>
        <w:spacing w:after="40"/>
        <w:rPr/>
      </w:pPr>
      <w:r>
        <w:rPr>
          <w:rFonts w:ascii="Courier New" w:cs="Courier New" w:eastAsia="Courier New" w:hAnsi="Courier New"/>
          <w:color w:val="1a2e5a"/>
          <w:sz w:val="18"/>
          <w:szCs w:val="18"/>
        </w:rPr>
        <w:t>RED FLAGS: [bullet list or None]</w:t>
      </w:r>
    </w:p>
    <w:p>
      <w:pPr>
        <w:pStyle w:val="style0"/>
        <w:spacing w:after="160"/>
        <w:rPr/>
      </w:pPr>
      <w:r>
        <w:rPr>
          <w:rFonts w:ascii="Courier New" w:cs="Courier New" w:eastAsia="Courier New" w:hAnsi="Courier New"/>
          <w:color w:val="1a2e5a"/>
          <w:sz w:val="18"/>
          <w:szCs w:val="18"/>
        </w:rPr>
        <w:t>WHAT TO WATCH: [specific notes for this trade]</w:t>
      </w:r>
    </w:p>
    <w:p>
      <w:pPr>
        <w:pStyle w:val="style0"/>
        <w:spacing w:after="100"/>
        <w:rPr/>
      </w:pPr>
      <w:r>
        <w:rPr>
          <w:rFonts w:ascii="Arial" w:cs="Arial" w:eastAsia="Arial" w:hAnsi="Arial"/>
          <w:sz w:val="20"/>
          <w:szCs w:val="20"/>
        </w:rPr>
        <w:t>Claude is instructed to be brutally honest. Revenge trading, oversizing, or FOMO entries are called out directly with no softening.</w:t>
      </w:r>
    </w:p>
    <w:p>
      <w:pPr>
        <w:pStyle w:val="style0"/>
        <w:spacing w:after="120"/>
        <w:rPr/>
      </w:pPr>
    </w:p>
    <w:p>
      <w:pPr>
        <w:pStyle w:val="style4097"/>
        <w:rPr/>
      </w:pPr>
      <w:r>
        <w:rPr>
          <w:rFonts w:ascii="Arial" w:cs="Arial" w:eastAsia="Arial" w:hAnsi="Arial"/>
          <w:b/>
          <w:bCs/>
          <w:sz w:val="32"/>
          <w:szCs w:val="32"/>
        </w:rPr>
        <w:t>8. UI Structure</w:t>
      </w:r>
    </w:p>
    <w:p>
      <w:pPr>
        <w:pStyle w:val="style4098"/>
        <w:rPr/>
      </w:pPr>
      <w:r>
        <w:rPr>
          <w:rFonts w:ascii="Arial" w:cs="Arial" w:eastAsia="Arial" w:hAnsi="Arial"/>
          <w:b/>
          <w:bCs/>
          <w:sz w:val="26"/>
          <w:szCs w:val="26"/>
        </w:rPr>
        <w:t>8.1 Design Direction</w:t>
      </w:r>
    </w:p>
    <w:p>
      <w:pPr>
        <w:pStyle w:val="style179"/>
        <w:numPr>
          <w:ilvl w:val="0"/>
          <w:numId w:val="1"/>
        </w:numPr>
        <w:spacing w:after="60"/>
        <w:rPr/>
      </w:pPr>
      <w:r>
        <w:rPr>
          <w:rFonts w:ascii="Arial" w:cs="Arial" w:eastAsia="Arial" w:hAnsi="Arial"/>
          <w:sz w:val="20"/>
          <w:szCs w:val="20"/>
        </w:rPr>
        <w:t>Dark trading terminal aesthetic — background #0A0E1A</w:t>
      </w:r>
    </w:p>
    <w:p>
      <w:pPr>
        <w:pStyle w:val="style179"/>
        <w:numPr>
          <w:ilvl w:val="0"/>
          <w:numId w:val="1"/>
        </w:numPr>
        <w:spacing w:after="60"/>
        <w:rPr/>
      </w:pPr>
      <w:r>
        <w:rPr>
          <w:rFonts w:ascii="Arial" w:cs="Arial" w:eastAsia="Arial" w:hAnsi="Arial"/>
          <w:sz w:val="20"/>
          <w:szCs w:val="20"/>
        </w:rPr>
        <w:t>Green (#34D399) for bullish / positive, Red (#F87171) for bearish / negative</w:t>
      </w:r>
    </w:p>
    <w:p>
      <w:pPr>
        <w:pStyle w:val="style179"/>
        <w:numPr>
          <w:ilvl w:val="0"/>
          <w:numId w:val="1"/>
        </w:numPr>
        <w:spacing w:after="60"/>
        <w:rPr/>
      </w:pPr>
      <w:r>
        <w:rPr>
          <w:rFonts w:ascii="Arial" w:cs="Arial" w:eastAsia="Arial" w:hAnsi="Arial"/>
          <w:sz w:val="20"/>
          <w:szCs w:val="20"/>
        </w:rPr>
        <w:t>Clean, data-first layout — no decorative elements</w:t>
      </w:r>
    </w:p>
    <w:p>
      <w:pPr>
        <w:pStyle w:val="style179"/>
        <w:numPr>
          <w:ilvl w:val="0"/>
          <w:numId w:val="1"/>
        </w:numPr>
        <w:spacing w:after="60"/>
        <w:rPr/>
      </w:pPr>
      <w:r>
        <w:rPr>
          <w:rFonts w:ascii="Arial" w:cs="Arial" w:eastAsia="Arial" w:hAnsi="Arial"/>
          <w:sz w:val="20"/>
          <w:szCs w:val="20"/>
        </w:rPr>
        <w:t>Mobile-first, single column, works on phone</w:t>
      </w:r>
    </w:p>
    <w:p>
      <w:pPr>
        <w:pStyle w:val="style179"/>
        <w:numPr>
          <w:ilvl w:val="0"/>
          <w:numId w:val="1"/>
        </w:numPr>
        <w:spacing w:after="60"/>
        <w:rPr/>
      </w:pPr>
      <w:r>
        <w:rPr>
          <w:rFonts w:ascii="Arial" w:cs="Arial" w:eastAsia="Arial" w:hAnsi="Arial"/>
          <w:sz w:val="20"/>
          <w:szCs w:val="20"/>
        </w:rPr>
        <w:t>Font: Inter</w:t>
      </w:r>
    </w:p>
    <w:p>
      <w:pPr>
        <w:pStyle w:val="style0"/>
        <w:spacing w:after="120"/>
        <w:rPr/>
      </w:pPr>
    </w:p>
    <w:p>
      <w:pPr>
        <w:pStyle w:val="style4098"/>
        <w:rPr/>
      </w:pPr>
      <w:r>
        <w:rPr>
          <w:rFonts w:ascii="Arial" w:cs="Arial" w:eastAsia="Arial" w:hAnsi="Arial"/>
          <w:b/>
          <w:bCs/>
          <w:sz w:val="26"/>
          <w:szCs w:val="26"/>
        </w:rPr>
        <w:t>8.2 Screens / Sections</w:t>
      </w:r>
    </w:p>
    <w:p>
      <w:pPr>
        <w:pStyle w:val="style0"/>
        <w:spacing w:before="160" w:after="80"/>
        <w:rPr/>
      </w:pPr>
      <w:r>
        <w:rPr>
          <w:rFonts w:ascii="Arial" w:cs="Arial" w:eastAsia="Arial" w:hAnsi="Arial"/>
          <w:b/>
          <w:bCs/>
          <w:color w:val="2d4a8a"/>
          <w:sz w:val="22"/>
          <w:szCs w:val="22"/>
        </w:rPr>
        <w:t>Settings Panel</w:t>
      </w:r>
    </w:p>
    <w:p>
      <w:pPr>
        <w:pStyle w:val="style179"/>
        <w:numPr>
          <w:ilvl w:val="0"/>
          <w:numId w:val="1"/>
        </w:numPr>
        <w:spacing w:after="60"/>
        <w:rPr/>
      </w:pPr>
      <w:r>
        <w:rPr>
          <w:rFonts w:ascii="Arial" w:cs="Arial" w:eastAsia="Arial" w:hAnsi="Arial"/>
          <w:sz w:val="20"/>
          <w:szCs w:val="20"/>
        </w:rPr>
        <w:t>Input field for Twelve Data API key (stored in component state)</w:t>
      </w:r>
    </w:p>
    <w:p>
      <w:pPr>
        <w:pStyle w:val="style179"/>
        <w:numPr>
          <w:ilvl w:val="0"/>
          <w:numId w:val="1"/>
        </w:numPr>
        <w:spacing w:after="60"/>
        <w:rPr/>
      </w:pPr>
      <w:r>
        <w:rPr>
          <w:rFonts w:ascii="Arial" w:cs="Arial" w:eastAsia="Arial" w:hAnsi="Arial"/>
          <w:sz w:val="20"/>
          <w:szCs w:val="20"/>
        </w:rPr>
        <w:t>Instruction: Get free key at twelvedata.com</w:t>
      </w:r>
    </w:p>
    <w:p>
      <w:pPr>
        <w:pStyle w:val="style179"/>
        <w:numPr>
          <w:ilvl w:val="0"/>
          <w:numId w:val="1"/>
        </w:numPr>
        <w:spacing w:after="60"/>
        <w:rPr/>
      </w:pPr>
      <w:r>
        <w:rPr>
          <w:rFonts w:ascii="Arial" w:cs="Arial" w:eastAsia="Arial" w:hAnsi="Arial"/>
          <w:sz w:val="20"/>
          <w:szCs w:val="20"/>
        </w:rPr>
        <w:t>Note that crypto (CoinGecko) needs no key</w:t>
      </w:r>
    </w:p>
    <w:p>
      <w:pPr>
        <w:pStyle w:val="style0"/>
        <w:spacing w:after="120"/>
        <w:rPr/>
      </w:pPr>
    </w:p>
    <w:p>
      <w:pPr>
        <w:pStyle w:val="style0"/>
        <w:spacing w:before="160" w:after="80"/>
        <w:rPr/>
      </w:pPr>
      <w:r>
        <w:rPr>
          <w:rFonts w:ascii="Arial" w:cs="Arial" w:eastAsia="Arial" w:hAnsi="Arial"/>
          <w:b/>
          <w:bCs/>
          <w:color w:val="2d4a8a"/>
          <w:sz w:val="22"/>
          <w:szCs w:val="22"/>
        </w:rPr>
        <w:t>Asset Selector</w:t>
      </w:r>
    </w:p>
    <w:p>
      <w:pPr>
        <w:pStyle w:val="style179"/>
        <w:numPr>
          <w:ilvl w:val="0"/>
          <w:numId w:val="1"/>
        </w:numPr>
        <w:spacing w:after="60"/>
        <w:rPr/>
      </w:pPr>
      <w:r>
        <w:rPr>
          <w:rFonts w:ascii="Arial" w:cs="Arial" w:eastAsia="Arial" w:hAnsi="Arial"/>
          <w:sz w:val="20"/>
          <w:szCs w:val="20"/>
        </w:rPr>
        <w:t>Tab bar: Forex | Metals | Indices | Crypto</w:t>
      </w:r>
    </w:p>
    <w:p>
      <w:pPr>
        <w:pStyle w:val="style179"/>
        <w:numPr>
          <w:ilvl w:val="0"/>
          <w:numId w:val="1"/>
        </w:numPr>
        <w:spacing w:after="60"/>
        <w:rPr/>
      </w:pPr>
      <w:r>
        <w:rPr>
          <w:rFonts w:ascii="Arial" w:cs="Arial" w:eastAsia="Arial" w:hAnsi="Arial"/>
          <w:sz w:val="20"/>
          <w:szCs w:val="20"/>
        </w:rPr>
        <w:t>Grid of asset buttons per tab</w:t>
      </w:r>
    </w:p>
    <w:p>
      <w:pPr>
        <w:pStyle w:val="style179"/>
        <w:numPr>
          <w:ilvl w:val="0"/>
          <w:numId w:val="1"/>
        </w:numPr>
        <w:spacing w:after="60"/>
        <w:rPr/>
      </w:pPr>
      <w:r>
        <w:rPr>
          <w:rFonts w:ascii="Arial" w:cs="Arial" w:eastAsia="Arial" w:hAnsi="Arial"/>
          <w:sz w:val="20"/>
          <w:szCs w:val="20"/>
        </w:rPr>
        <w:t>Search bar — type any symbol to load it directly</w:t>
      </w:r>
    </w:p>
    <w:p>
      <w:pPr>
        <w:pStyle w:val="style0"/>
        <w:spacing w:after="120"/>
        <w:rPr/>
      </w:pPr>
    </w:p>
    <w:p>
      <w:pPr>
        <w:pStyle w:val="style0"/>
        <w:spacing w:before="160" w:after="80"/>
        <w:rPr/>
      </w:pPr>
      <w:r>
        <w:rPr>
          <w:rFonts w:ascii="Arial" w:cs="Arial" w:eastAsia="Arial" w:hAnsi="Arial"/>
          <w:b/>
          <w:bCs/>
          <w:color w:val="2d4a8a"/>
          <w:sz w:val="22"/>
          <w:szCs w:val="22"/>
        </w:rPr>
        <w:t>Price Card</w:t>
      </w:r>
    </w:p>
    <w:p>
      <w:pPr>
        <w:pStyle w:val="style179"/>
        <w:numPr>
          <w:ilvl w:val="0"/>
          <w:numId w:val="1"/>
        </w:numPr>
        <w:spacing w:after="60"/>
        <w:rPr/>
      </w:pPr>
      <w:r>
        <w:rPr>
          <w:rFonts w:ascii="Arial" w:cs="Arial" w:eastAsia="Arial" w:hAnsi="Arial"/>
          <w:sz w:val="20"/>
          <w:szCs w:val="20"/>
        </w:rPr>
        <w:t>Asset symbol + full name</w:t>
      </w:r>
    </w:p>
    <w:p>
      <w:pPr>
        <w:pStyle w:val="style179"/>
        <w:numPr>
          <w:ilvl w:val="0"/>
          <w:numId w:val="1"/>
        </w:numPr>
        <w:spacing w:after="60"/>
        <w:rPr/>
      </w:pPr>
      <w:r>
        <w:rPr>
          <w:rFonts w:ascii="Arial" w:cs="Arial" w:eastAsia="Arial" w:hAnsi="Arial"/>
          <w:sz w:val="20"/>
          <w:szCs w:val="20"/>
        </w:rPr>
        <w:t>Current price (correct decimal places per asset type)</w:t>
      </w:r>
    </w:p>
    <w:p>
      <w:pPr>
        <w:pStyle w:val="style179"/>
        <w:numPr>
          <w:ilvl w:val="0"/>
          <w:numId w:val="1"/>
        </w:numPr>
        <w:spacing w:after="60"/>
        <w:rPr/>
      </w:pPr>
      <w:r>
        <w:rPr>
          <w:rFonts w:ascii="Arial" w:cs="Arial" w:eastAsia="Arial" w:hAnsi="Arial"/>
          <w:sz w:val="20"/>
          <w:szCs w:val="20"/>
        </w:rPr>
        <w:t>24h change % (green/red)</w:t>
      </w:r>
    </w:p>
    <w:p>
      <w:pPr>
        <w:pStyle w:val="style179"/>
        <w:numPr>
          <w:ilvl w:val="0"/>
          <w:numId w:val="1"/>
        </w:numPr>
        <w:spacing w:after="60"/>
        <w:rPr/>
      </w:pPr>
      <w:r>
        <w:rPr>
          <w:rFonts w:ascii="Arial" w:cs="Arial" w:eastAsia="Arial" w:hAnsi="Arial"/>
          <w:sz w:val="20"/>
          <w:szCs w:val="20"/>
        </w:rPr>
        <w:t>Trend badge: UPTREND / DOWNTREND / CONSOLIDATING</w:t>
      </w:r>
    </w:p>
    <w:p>
      <w:pPr>
        <w:pStyle w:val="style179"/>
        <w:numPr>
          <w:ilvl w:val="0"/>
          <w:numId w:val="1"/>
        </w:numPr>
        <w:spacing w:after="60"/>
        <w:rPr/>
      </w:pPr>
      <w:r>
        <w:rPr>
          <w:rFonts w:ascii="Arial" w:cs="Arial" w:eastAsia="Arial" w:hAnsi="Arial"/>
          <w:sz w:val="20"/>
          <w:szCs w:val="20"/>
        </w:rPr>
        <w:t>RSI badge with overbought/oversold label</w:t>
      </w:r>
    </w:p>
    <w:p>
      <w:pPr>
        <w:pStyle w:val="style179"/>
        <w:numPr>
          <w:ilvl w:val="0"/>
          <w:numId w:val="1"/>
        </w:numPr>
        <w:spacing w:after="60"/>
        <w:rPr/>
      </w:pPr>
      <w:r>
        <w:rPr>
          <w:rFonts w:ascii="Arial" w:cs="Arial" w:eastAsia="Arial" w:hAnsi="Arial"/>
          <w:sz w:val="20"/>
          <w:szCs w:val="20"/>
        </w:rPr>
        <w:t>Technical signal: e.g. 'Conditions favour LONG' or 'STAY OUT — conflicting signals'</w:t>
      </w:r>
    </w:p>
    <w:p>
      <w:pPr>
        <w:pStyle w:val="style0"/>
        <w:spacing w:after="120"/>
        <w:rPr/>
      </w:pPr>
    </w:p>
    <w:p>
      <w:pPr>
        <w:pStyle w:val="style0"/>
        <w:spacing w:before="160" w:after="80"/>
        <w:rPr/>
      </w:pPr>
      <w:r>
        <w:rPr>
          <w:rFonts w:ascii="Arial" w:cs="Arial" w:eastAsia="Arial" w:hAnsi="Arial"/>
          <w:b/>
          <w:bCs/>
          <w:color w:val="2d4a8a"/>
          <w:sz w:val="22"/>
          <w:szCs w:val="22"/>
        </w:rPr>
        <w:t>Trade Direction Selector</w:t>
      </w:r>
    </w:p>
    <w:p>
      <w:pPr>
        <w:pStyle w:val="style179"/>
        <w:numPr>
          <w:ilvl w:val="0"/>
          <w:numId w:val="1"/>
        </w:numPr>
        <w:spacing w:after="60"/>
        <w:rPr/>
      </w:pPr>
      <w:r>
        <w:rPr>
          <w:rFonts w:ascii="Arial" w:cs="Arial" w:eastAsia="Arial" w:hAnsi="Arial"/>
          <w:sz w:val="20"/>
          <w:szCs w:val="20"/>
        </w:rPr>
        <w:t>BUY / LONG button (green when selected)</w:t>
      </w:r>
    </w:p>
    <w:p>
      <w:pPr>
        <w:pStyle w:val="style179"/>
        <w:numPr>
          <w:ilvl w:val="0"/>
          <w:numId w:val="1"/>
        </w:numPr>
        <w:spacing w:after="60"/>
        <w:rPr/>
      </w:pPr>
      <w:r>
        <w:rPr>
          <w:rFonts w:ascii="Arial" w:cs="Arial" w:eastAsia="Arial" w:hAnsi="Arial"/>
          <w:sz w:val="20"/>
          <w:szCs w:val="20"/>
        </w:rPr>
        <w:t>SELL / SHORT button (red when selected)</w:t>
      </w:r>
    </w:p>
    <w:p>
      <w:pPr>
        <w:pStyle w:val="style179"/>
        <w:numPr>
          <w:ilvl w:val="0"/>
          <w:numId w:val="1"/>
        </w:numPr>
        <w:spacing w:after="60"/>
        <w:rPr/>
      </w:pPr>
      <w:r>
        <w:rPr>
          <w:rFonts w:ascii="Arial" w:cs="Arial" w:eastAsia="Arial" w:hAnsi="Arial"/>
          <w:sz w:val="20"/>
          <w:szCs w:val="20"/>
        </w:rPr>
        <w:t>Run Pre-Trade Checklist button (appears after direction is chosen)</w:t>
      </w:r>
    </w:p>
    <w:p>
      <w:pPr>
        <w:pStyle w:val="style0"/>
        <w:spacing w:after="120"/>
        <w:rPr/>
      </w:pPr>
    </w:p>
    <w:p>
      <w:pPr>
        <w:pStyle w:val="style0"/>
        <w:spacing w:before="160" w:after="80"/>
        <w:rPr/>
      </w:pPr>
      <w:r>
        <w:rPr>
          <w:rFonts w:ascii="Arial" w:cs="Arial" w:eastAsia="Arial" w:hAnsi="Arial"/>
          <w:b/>
          <w:bCs/>
          <w:color w:val="2d4a8a"/>
          <w:sz w:val="22"/>
          <w:szCs w:val="22"/>
        </w:rPr>
        <w:t>Checklist Modal</w:t>
      </w:r>
    </w:p>
    <w:p>
      <w:pPr>
        <w:pStyle w:val="style179"/>
        <w:numPr>
          <w:ilvl w:val="0"/>
          <w:numId w:val="1"/>
        </w:numPr>
        <w:spacing w:after="60"/>
        <w:rPr/>
      </w:pPr>
      <w:r>
        <w:rPr>
          <w:rFonts w:ascii="Arial" w:cs="Arial" w:eastAsia="Arial" w:hAnsi="Arial"/>
          <w:sz w:val="20"/>
          <w:szCs w:val="20"/>
        </w:rPr>
        <w:t>Full-screen overlay</w:t>
      </w:r>
    </w:p>
    <w:p>
      <w:pPr>
        <w:pStyle w:val="style179"/>
        <w:numPr>
          <w:ilvl w:val="0"/>
          <w:numId w:val="1"/>
        </w:numPr>
        <w:spacing w:after="60"/>
        <w:rPr/>
      </w:pPr>
      <w:r>
        <w:rPr>
          <w:rFonts w:ascii="Arial" w:cs="Arial" w:eastAsia="Arial" w:hAnsi="Arial"/>
          <w:sz w:val="20"/>
          <w:szCs w:val="20"/>
        </w:rPr>
        <w:t>7 questions displayed sequentially</w:t>
      </w:r>
    </w:p>
    <w:p>
      <w:pPr>
        <w:pStyle w:val="style179"/>
        <w:numPr>
          <w:ilvl w:val="0"/>
          <w:numId w:val="1"/>
        </w:numPr>
        <w:spacing w:after="60"/>
        <w:rPr/>
      </w:pPr>
      <w:r>
        <w:rPr>
          <w:rFonts w:ascii="Arial" w:cs="Arial" w:eastAsia="Arial" w:hAnsi="Arial"/>
          <w:sz w:val="20"/>
          <w:szCs w:val="20"/>
        </w:rPr>
        <w:t>Tap-to-select option buttons</w:t>
      </w:r>
    </w:p>
    <w:p>
      <w:pPr>
        <w:pStyle w:val="style179"/>
        <w:numPr>
          <w:ilvl w:val="0"/>
          <w:numId w:val="1"/>
        </w:numPr>
        <w:spacing w:after="60"/>
        <w:rPr/>
      </w:pPr>
      <w:r>
        <w:rPr>
          <w:rFonts w:ascii="Arial" w:cs="Arial" w:eastAsia="Arial" w:hAnsi="Arial"/>
          <w:sz w:val="20"/>
          <w:szCs w:val="20"/>
        </w:rPr>
        <w:t>Progress counter: e.g. 4/7 answered</w:t>
      </w:r>
    </w:p>
    <w:p>
      <w:pPr>
        <w:pStyle w:val="style179"/>
        <w:numPr>
          <w:ilvl w:val="0"/>
          <w:numId w:val="1"/>
        </w:numPr>
        <w:spacing w:after="60"/>
        <w:rPr/>
      </w:pPr>
      <w:r>
        <w:rPr>
          <w:rFonts w:ascii="Arial" w:cs="Arial" w:eastAsia="Arial" w:hAnsi="Arial"/>
          <w:sz w:val="20"/>
          <w:szCs w:val="20"/>
        </w:rPr>
        <w:t>Get Verdict button — enabled only when all 7 answered</w:t>
      </w:r>
    </w:p>
    <w:p>
      <w:pPr>
        <w:pStyle w:val="style0"/>
        <w:spacing w:after="120"/>
        <w:rPr/>
      </w:pPr>
    </w:p>
    <w:p>
      <w:pPr>
        <w:pStyle w:val="style0"/>
        <w:spacing w:before="160" w:after="80"/>
        <w:rPr/>
      </w:pPr>
      <w:r>
        <w:rPr>
          <w:rFonts w:ascii="Arial" w:cs="Arial" w:eastAsia="Arial" w:hAnsi="Arial"/>
          <w:b/>
          <w:bCs/>
          <w:color w:val="2d4a8a"/>
          <w:sz w:val="22"/>
          <w:szCs w:val="22"/>
        </w:rPr>
        <w:t>Verdict Panel</w:t>
      </w:r>
    </w:p>
    <w:p>
      <w:pPr>
        <w:pStyle w:val="style179"/>
        <w:numPr>
          <w:ilvl w:val="0"/>
          <w:numId w:val="1"/>
        </w:numPr>
        <w:spacing w:after="60"/>
        <w:rPr/>
      </w:pPr>
      <w:r>
        <w:rPr>
          <w:rFonts w:ascii="Arial" w:cs="Arial" w:eastAsia="Arial" w:hAnsi="Arial"/>
          <w:sz w:val="20"/>
          <w:szCs w:val="20"/>
        </w:rPr>
        <w:t>Displayed below price card after checklist is completed</w:t>
      </w:r>
    </w:p>
    <w:p>
      <w:pPr>
        <w:pStyle w:val="style179"/>
        <w:numPr>
          <w:ilvl w:val="0"/>
          <w:numId w:val="1"/>
        </w:numPr>
        <w:spacing w:after="60"/>
        <w:rPr/>
      </w:pPr>
      <w:r>
        <w:rPr>
          <w:rFonts w:ascii="Arial" w:cs="Arial" w:eastAsia="Arial" w:hAnsi="Arial"/>
          <w:sz w:val="20"/>
          <w:szCs w:val="20"/>
        </w:rPr>
        <w:t>Shows full Claude verdict with colour-coded GO/CAUTION/NO-GO header</w:t>
      </w:r>
    </w:p>
    <w:p>
      <w:pPr>
        <w:pStyle w:val="style179"/>
        <w:numPr>
          <w:ilvl w:val="0"/>
          <w:numId w:val="1"/>
        </w:numPr>
        <w:spacing w:after="60"/>
        <w:rPr/>
      </w:pPr>
      <w:r>
        <w:rPr>
          <w:rFonts w:ascii="Arial" w:cs="Arial" w:eastAsia="Arial" w:hAnsi="Arial"/>
          <w:sz w:val="20"/>
          <w:szCs w:val="20"/>
        </w:rPr>
        <w:t>Persists until user selects a new asset or resets</w:t>
      </w:r>
    </w:p>
    <w:p>
      <w:pPr>
        <w:pStyle w:val="style0"/>
        <w:spacing w:after="120"/>
        <w:rPr/>
      </w:pPr>
    </w:p>
    <w:p>
      <w:pPr>
        <w:pStyle w:val="style4097"/>
        <w:rPr/>
      </w:pPr>
      <w:r>
        <w:rPr>
          <w:rFonts w:ascii="Arial" w:cs="Arial" w:eastAsia="Arial" w:hAnsi="Arial"/>
          <w:b/>
          <w:bCs/>
          <w:sz w:val="32"/>
          <w:szCs w:val="32"/>
        </w:rPr>
        <w:t>9.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bCs/>
                <w:color w:val="ffffff"/>
                <w:sz w:val="18"/>
                <w:szCs w:val="18"/>
              </w:rPr>
              <w:t>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bCs/>
                <w:color w:val="ffffff"/>
                <w:sz w:val="18"/>
                <w:szCs w:val="18"/>
              </w:rPr>
              <w:t>Choice</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React (single JSX file, runs in Antigravity)</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Styling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Inline styles (no Tailwind dependency needed)</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State Management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React useState / useEffect only</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Forex/Metals/Indices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Twelve Data REST API</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Crypto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CoinGecko REST API</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AI Verdict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Anthropic Claude API (claude-sonnet-4-6)</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No backend needed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All calls made client-side from React</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No auth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Single user, no login flow</w:t>
            </w:r>
          </w:p>
        </w:tc>
      </w:tr>
      <w:tr>
        <w:tblPrEx/>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000000"/>
                <w:sz w:val="18"/>
                <w:szCs w:val="18"/>
              </w:rPr>
              <w:t>No 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pStyle w:val="style0"/>
              <w:rPr/>
            </w:pPr>
            <w:r>
              <w:rPr>
                <w:rFonts w:ascii="Arial" w:cs="Arial" w:eastAsia="Arial" w:hAnsi="Arial"/>
                <w:b w:val="false"/>
                <w:bCs w:val="false"/>
                <w:color w:val="333333"/>
                <w:sz w:val="18"/>
                <w:szCs w:val="18"/>
              </w:rPr>
              <w:t>State lives in component only</w:t>
            </w:r>
          </w:p>
        </w:tc>
      </w:tr>
    </w:tbl>
    <w:p>
      <w:pPr>
        <w:pStyle w:val="style0"/>
        <w:spacing w:after="120"/>
        <w:rPr/>
      </w:pPr>
    </w:p>
    <w:p>
      <w:pPr>
        <w:pStyle w:val="style4097"/>
        <w:rPr/>
      </w:pPr>
      <w:r>
        <w:rPr>
          <w:rFonts w:ascii="Arial" w:cs="Arial" w:eastAsia="Arial" w:hAnsi="Arial"/>
          <w:b/>
          <w:bCs/>
          <w:sz w:val="32"/>
          <w:szCs w:val="32"/>
        </w:rPr>
        <w:t>10. API Endpoints Reference</w:t>
      </w:r>
    </w:p>
    <w:p>
      <w:pPr>
        <w:pStyle w:val="style4098"/>
        <w:rPr/>
      </w:pPr>
      <w:r>
        <w:rPr>
          <w:rFonts w:ascii="Arial" w:cs="Arial" w:eastAsia="Arial" w:hAnsi="Arial"/>
          <w:b/>
          <w:bCs/>
          <w:sz w:val="26"/>
          <w:szCs w:val="26"/>
        </w:rPr>
        <w:t>Twelve Data</w:t>
      </w:r>
    </w:p>
    <w:p>
      <w:pPr>
        <w:pStyle w:val="style0"/>
        <w:spacing w:after="40"/>
        <w:rPr/>
      </w:pPr>
      <w:r>
        <w:rPr>
          <w:rFonts w:ascii="Courier New" w:cs="Courier New" w:eastAsia="Courier New" w:hAnsi="Courier New"/>
          <w:color w:val="64748b"/>
          <w:sz w:val="16"/>
          <w:szCs w:val="16"/>
        </w:rPr>
        <w:t>// Live quote</w:t>
      </w:r>
    </w:p>
    <w:p>
      <w:pPr>
        <w:pStyle w:val="style0"/>
        <w:spacing w:after="80"/>
        <w:rPr/>
      </w:pPr>
      <w:r>
        <w:rPr>
          <w:rFonts w:ascii="Courier New" w:cs="Courier New" w:eastAsia="Courier New" w:hAnsi="Courier New"/>
          <w:color w:val="1a2e5a"/>
          <w:sz w:val="16"/>
          <w:szCs w:val="16"/>
        </w:rPr>
        <w:t>GET https://api.twelvedata.com/quote?symbol=EUR/USD&amp;apikey=KEY</w:t>
      </w:r>
    </w:p>
    <w:p>
      <w:pPr>
        <w:pStyle w:val="style0"/>
        <w:spacing w:after="40"/>
        <w:rPr/>
      </w:pPr>
      <w:r>
        <w:rPr>
          <w:rFonts w:ascii="Courier New" w:cs="Courier New" w:eastAsia="Courier New" w:hAnsi="Courier New"/>
          <w:color w:val="64748b"/>
          <w:sz w:val="16"/>
          <w:szCs w:val="16"/>
        </w:rPr>
        <w:t>// 4H candles for technical analysis (30 candles)</w:t>
      </w:r>
    </w:p>
    <w:p>
      <w:pPr>
        <w:pStyle w:val="style0"/>
        <w:spacing w:after="120"/>
        <w:rPr/>
      </w:pPr>
      <w:r>
        <w:rPr>
          <w:rFonts w:ascii="Courier New" w:cs="Courier New" w:eastAsia="Courier New" w:hAnsi="Courier New"/>
          <w:color w:val="1a2e5a"/>
          <w:sz w:val="16"/>
          <w:szCs w:val="16"/>
        </w:rPr>
        <w:t>GET https://api.twelvedata.com/time_series?symbol=EUR/USD&amp;interval=4h&amp;outputsize=30&amp;apikey=KEY</w:t>
      </w:r>
    </w:p>
    <w:p>
      <w:pPr>
        <w:pStyle w:val="style4098"/>
        <w:rPr/>
      </w:pPr>
      <w:r>
        <w:rPr>
          <w:rFonts w:ascii="Arial" w:cs="Arial" w:eastAsia="Arial" w:hAnsi="Arial"/>
          <w:b/>
          <w:bCs/>
          <w:sz w:val="26"/>
          <w:szCs w:val="26"/>
        </w:rPr>
        <w:t>CoinGecko</w:t>
      </w:r>
    </w:p>
    <w:p>
      <w:pPr>
        <w:pStyle w:val="style0"/>
        <w:spacing w:after="40"/>
        <w:rPr/>
      </w:pPr>
      <w:r>
        <w:rPr>
          <w:rFonts w:ascii="Courier New" w:cs="Courier New" w:eastAsia="Courier New" w:hAnsi="Courier New"/>
          <w:color w:val="64748b"/>
          <w:sz w:val="16"/>
          <w:szCs w:val="16"/>
        </w:rPr>
        <w:t>// Crypto price + 24h change (no key needed)</w:t>
      </w:r>
    </w:p>
    <w:p>
      <w:pPr>
        <w:pStyle w:val="style0"/>
        <w:spacing w:after="120"/>
        <w:rPr/>
      </w:pPr>
      <w:r>
        <w:rPr>
          <w:rFonts w:ascii="Courier New" w:cs="Courier New" w:eastAsia="Courier New" w:hAnsi="Courier New"/>
          <w:color w:val="1a2e5a"/>
          <w:sz w:val="16"/>
          <w:szCs w:val="16"/>
        </w:rPr>
        <w:t>GET https://api.coingecko.com/api/v3/simple/price?ids=bitcoin,ethereum,solana,binancecoin&amp;vs_currencies=usd&amp;include_24hr_change=true</w:t>
      </w:r>
    </w:p>
    <w:p>
      <w:pPr>
        <w:pStyle w:val="style4098"/>
        <w:rPr/>
      </w:pPr>
      <w:r>
        <w:rPr>
          <w:rFonts w:ascii="Arial" w:cs="Arial" w:eastAsia="Arial" w:hAnsi="Arial"/>
          <w:b/>
          <w:bCs/>
          <w:sz w:val="26"/>
          <w:szCs w:val="26"/>
        </w:rPr>
        <w:t>Claude API</w:t>
      </w:r>
    </w:p>
    <w:p>
      <w:pPr>
        <w:pStyle w:val="style0"/>
        <w:spacing w:after="40"/>
        <w:rPr/>
      </w:pPr>
      <w:r>
        <w:rPr>
          <w:rFonts w:ascii="Courier New" w:cs="Courier New" w:eastAsia="Courier New" w:hAnsi="Courier New"/>
          <w:color w:val="1a2e5a"/>
          <w:sz w:val="16"/>
          <w:szCs w:val="16"/>
        </w:rPr>
        <w:t>POST https://api.anthropic.com/v1/messages</w:t>
      </w:r>
    </w:p>
    <w:p>
      <w:pPr>
        <w:pStyle w:val="style0"/>
        <w:spacing w:after="160"/>
        <w:rPr/>
      </w:pPr>
      <w:r>
        <w:rPr>
          <w:rFonts w:ascii="Courier New" w:cs="Courier New" w:eastAsia="Courier New" w:hAnsi="Courier New"/>
          <w:color w:val="1a2e5a"/>
          <w:sz w:val="16"/>
          <w:szCs w:val="16"/>
        </w:rPr>
        <w:t>Model: "claude-sonnet-4-6" | max_tokens: 1000</w:t>
      </w:r>
    </w:p>
    <w:p>
      <w:pPr>
        <w:pStyle w:val="style0"/>
        <w:spacing w:after="160"/>
        <w:rPr/>
      </w:pPr>
    </w:p>
    <w:p>
      <w:pPr>
        <w:pStyle w:val="style0"/>
        <w:spacing w:after="160"/>
        <w:rPr/>
      </w:pPr>
      <w:r>
        <w:rPr>
          <w:lang w:val="en-US"/>
        </w:rPr>
        <w:t>Section 10B. Symbol Discovery — Know What's Tradeable Before Searching**</w:t>
      </w:r>
    </w:p>
    <w:p>
      <w:pPr>
        <w:pStyle w:val="style0"/>
        <w:spacing w:after="160"/>
        <w:rPr/>
      </w:pPr>
    </w:p>
    <w:p>
      <w:pPr>
        <w:pStyle w:val="style0"/>
        <w:spacing w:after="160"/>
        <w:rPr/>
      </w:pPr>
      <w:r>
        <w:rPr>
          <w:lang w:val="en-US"/>
        </w:rPr>
        <w:t>Overview</w:t>
      </w:r>
    </w:p>
    <w:p>
      <w:pPr>
        <w:pStyle w:val="style0"/>
        <w:spacing w:after="160"/>
        <w:rPr/>
      </w:pPr>
    </w:p>
    <w:p>
      <w:pPr>
        <w:pStyle w:val="style0"/>
        <w:spacing w:after="160"/>
        <w:rPr/>
      </w:pPr>
      <w:r>
        <w:rPr>
          <w:lang w:val="en-US"/>
        </w:rPr>
        <w:t>Instead of trial and error, the app fetches the full list of supported symbols from each API on load. This populates the search with only valid, tradeable pairs and coins — no dead ends, no failed requests.</w:t>
      </w:r>
    </w:p>
    <w:p>
      <w:pPr>
        <w:pStyle w:val="style0"/>
        <w:spacing w:after="160"/>
        <w:rPr/>
      </w:pPr>
    </w:p>
    <w:p>
      <w:pPr>
        <w:pStyle w:val="style0"/>
        <w:spacing w:after="160"/>
        <w:rPr/>
      </w:pPr>
      <w:r>
        <w:rPr>
          <w:lang w:val="en-US"/>
        </w:rPr>
        <w:t>Implementation</w:t>
      </w:r>
    </w:p>
    <w:p>
      <w:pPr>
        <w:pStyle w:val="style0"/>
        <w:spacing w:after="160"/>
        <w:rPr/>
      </w:pPr>
    </w:p>
    <w:p>
      <w:pPr>
        <w:pStyle w:val="style0"/>
        <w:spacing w:after="160"/>
        <w:rPr/>
      </w:pPr>
      <w:r>
        <w:rPr>
          <w:lang w:val="en-US"/>
        </w:rPr>
        <w:t>Fetch all three lists when the app first loads, then cache them in state. Use the cached lists to power the search autocomplete.</w:t>
      </w:r>
    </w:p>
    <w:p>
      <w:pPr>
        <w:pStyle w:val="style0"/>
        <w:spacing w:after="160"/>
        <w:rPr/>
      </w:pPr>
    </w:p>
    <w:p>
      <w:pPr>
        <w:pStyle w:val="style0"/>
        <w:spacing w:after="160"/>
        <w:rPr/>
      </w:pPr>
      <w:r>
        <w:rPr>
          <w:lang w:val="en-US"/>
        </w:rPr>
        <w:t>**Twelve Data — Forex Pairs**</w:t>
      </w:r>
    </w:p>
    <w:p>
      <w:pPr>
        <w:pStyle w:val="style0"/>
        <w:spacing w:after="160"/>
        <w:rPr/>
      </w:pPr>
      <w:r>
        <w:rPr>
          <w:lang w:val="en-US"/>
        </w:rPr>
        <w:t>```</w:t>
      </w:r>
    </w:p>
    <w:p>
      <w:pPr>
        <w:pStyle w:val="style0"/>
        <w:spacing w:after="160"/>
        <w:rPr/>
      </w:pPr>
      <w:r>
        <w:rPr>
          <w:lang w:val="en-US"/>
        </w:rPr>
        <w:t>GET https://api.twelvedata.com/forex_pairs?apikey=KEY</w:t>
      </w:r>
    </w:p>
    <w:p>
      <w:pPr>
        <w:pStyle w:val="style0"/>
        <w:spacing w:after="160"/>
        <w:rPr/>
      </w:pPr>
      <w:r>
        <w:rPr>
          <w:lang w:val="en-US"/>
        </w:rPr>
        <w:t>```</w:t>
      </w:r>
    </w:p>
    <w:p>
      <w:pPr>
        <w:pStyle w:val="style0"/>
        <w:spacing w:after="160"/>
        <w:rPr/>
      </w:pPr>
      <w:r>
        <w:rPr>
          <w:lang w:val="en-US"/>
        </w:rPr>
        <w:t>Returns every forex and metal pair on the free tier (USDJPY, XAUUSD, etc.)</w:t>
      </w:r>
    </w:p>
    <w:p>
      <w:pPr>
        <w:pStyle w:val="style0"/>
        <w:spacing w:after="160"/>
        <w:rPr/>
      </w:pPr>
    </w:p>
    <w:p>
      <w:pPr>
        <w:pStyle w:val="style0"/>
        <w:spacing w:after="160"/>
        <w:rPr/>
      </w:pPr>
      <w:r>
        <w:rPr>
          <w:lang w:val="en-US"/>
        </w:rPr>
        <w:t>**Twelve Data — Stocks/Indices**</w:t>
      </w:r>
    </w:p>
    <w:p>
      <w:pPr>
        <w:pStyle w:val="style0"/>
        <w:spacing w:after="160"/>
        <w:rPr/>
      </w:pPr>
      <w:r>
        <w:rPr>
          <w:lang w:val="en-US"/>
        </w:rPr>
        <w:t>```</w:t>
      </w:r>
    </w:p>
    <w:p>
      <w:pPr>
        <w:pStyle w:val="style0"/>
        <w:spacing w:after="160"/>
        <w:rPr/>
      </w:pPr>
      <w:r>
        <w:rPr>
          <w:lang w:val="en-US"/>
        </w:rPr>
        <w:t>GET https://api.twelvedata.com/stocks?apikey=KEY&amp;type=index</w:t>
      </w:r>
    </w:p>
    <w:p>
      <w:pPr>
        <w:pStyle w:val="style0"/>
        <w:spacing w:after="160"/>
        <w:rPr/>
      </w:pPr>
      <w:r>
        <w:rPr>
          <w:lang w:val="en-US"/>
        </w:rPr>
        <w:t>```</w:t>
      </w:r>
    </w:p>
    <w:p>
      <w:pPr>
        <w:pStyle w:val="style0"/>
        <w:spacing w:after="160"/>
        <w:rPr/>
      </w:pPr>
    </w:p>
    <w:p>
      <w:pPr>
        <w:pStyle w:val="style0"/>
        <w:spacing w:after="160"/>
        <w:rPr/>
      </w:pPr>
      <w:r>
        <w:rPr>
          <w:lang w:val="en-US"/>
        </w:rPr>
        <w:t>Returns available indices (SPX, NDX, DAX, etc.)</w:t>
      </w:r>
    </w:p>
    <w:p>
      <w:pPr>
        <w:pStyle w:val="style0"/>
        <w:spacing w:after="160"/>
        <w:rPr/>
      </w:pPr>
    </w:p>
    <w:p>
      <w:pPr>
        <w:pStyle w:val="style0"/>
        <w:spacing w:after="160"/>
        <w:rPr/>
      </w:pPr>
      <w:r>
        <w:rPr>
          <w:lang w:val="en-US"/>
        </w:rPr>
        <w:t>CoinGecko — All Crypto Coins</w:t>
      </w:r>
    </w:p>
    <w:p>
      <w:pPr>
        <w:pStyle w:val="style0"/>
        <w:spacing w:after="160"/>
        <w:rPr/>
      </w:pPr>
      <w:r>
        <w:rPr>
          <w:lang w:val="en-US"/>
        </w:rPr>
        <w:t>```</w:t>
      </w:r>
    </w:p>
    <w:p>
      <w:pPr>
        <w:pStyle w:val="style0"/>
        <w:spacing w:after="160"/>
        <w:rPr/>
      </w:pPr>
      <w:r>
        <w:rPr>
          <w:lang w:val="en-US"/>
        </w:rPr>
        <w:t>GET https://api.coingecko.com/api/v3/coins/list</w:t>
      </w:r>
    </w:p>
    <w:p>
      <w:pPr>
        <w:pStyle w:val="style0"/>
        <w:spacing w:after="160"/>
        <w:rPr/>
      </w:pPr>
      <w:r>
        <w:rPr>
          <w:lang w:val="en-US"/>
        </w:rPr>
        <w:t>```</w:t>
      </w:r>
    </w:p>
    <w:p>
      <w:pPr>
        <w:pStyle w:val="style0"/>
        <w:spacing w:after="160"/>
        <w:rPr/>
      </w:pPr>
      <w:r>
        <w:rPr>
          <w:lang w:val="en-US"/>
        </w:rPr>
        <w:t>Returns thousands of coins with their IDs, symbols, and names. No key required.</w:t>
      </w:r>
    </w:p>
    <w:p>
      <w:pPr>
        <w:pStyle w:val="style0"/>
        <w:spacing w:after="160"/>
        <w:rPr/>
      </w:pPr>
    </w:p>
    <w:p>
      <w:pPr>
        <w:pStyle w:val="style0"/>
        <w:spacing w:after="160"/>
        <w:rPr/>
      </w:pPr>
      <w:r>
        <w:rPr>
          <w:lang w:val="en-US"/>
        </w:rPr>
        <w:t>How It Works in the UI</w:t>
      </w:r>
    </w:p>
    <w:p>
      <w:pPr>
        <w:pStyle w:val="style0"/>
        <w:spacing w:after="160"/>
        <w:rPr/>
      </w:pPr>
    </w:p>
    <w:p>
      <w:pPr>
        <w:pStyle w:val="style0"/>
        <w:spacing w:after="160"/>
        <w:rPr/>
      </w:pPr>
      <w:r>
        <w:rPr>
          <w:lang w:val="en-US"/>
        </w:rPr>
        <w:t>1. On app load, fetch all three lists in parallel using `Promise.all`</w:t>
      </w:r>
    </w:p>
    <w:p>
      <w:pPr>
        <w:pStyle w:val="style0"/>
        <w:spacing w:after="160"/>
        <w:rPr/>
      </w:pPr>
      <w:r>
        <w:rPr>
          <w:lang w:val="en-US"/>
        </w:rPr>
        <w:t>2. Store combined results in state as a flat searchable array</w:t>
      </w:r>
    </w:p>
    <w:p>
      <w:pPr>
        <w:pStyle w:val="style0"/>
        <w:spacing w:after="160"/>
        <w:rPr/>
      </w:pPr>
      <w:r>
        <w:rPr>
          <w:lang w:val="en-US"/>
        </w:rPr>
        <w:t>3. When user types in the search bar, filter against the cached list</w:t>
      </w:r>
    </w:p>
    <w:p>
      <w:pPr>
        <w:pStyle w:val="style0"/>
        <w:spacing w:after="160"/>
        <w:rPr/>
      </w:pPr>
      <w:r>
        <w:rPr>
          <w:lang w:val="en-US"/>
        </w:rPr>
        <w:t>4. Only show symbols that actually exist — no invalid entries ever reach the API</w:t>
      </w:r>
    </w:p>
    <w:p>
      <w:pPr>
        <w:pStyle w:val="style0"/>
        <w:spacing w:after="160"/>
        <w:rPr/>
      </w:pPr>
      <w:r>
        <w:rPr>
          <w:lang w:val="en-US"/>
        </w:rPr>
        <w:t>5. Display the full name alongside the symbol so user knows exactly what they're selecting (e.g. "XAU/USD — Gold" not just "XAU/USD")</w:t>
      </w:r>
    </w:p>
    <w:p>
      <w:pPr>
        <w:pStyle w:val="style0"/>
        <w:spacing w:after="160"/>
        <w:rPr/>
      </w:pPr>
    </w:p>
    <w:p>
      <w:pPr>
        <w:pStyle w:val="style0"/>
        <w:spacing w:after="160"/>
        <w:rPr/>
      </w:pPr>
      <w:r>
        <w:rPr>
          <w:lang w:val="en-US"/>
        </w:rPr>
        <w:t>Important Note</w:t>
      </w:r>
    </w:p>
    <w:p>
      <w:pPr>
        <w:pStyle w:val="style0"/>
        <w:spacing w:after="160"/>
        <w:rPr/>
      </w:pPr>
    </w:p>
    <w:p>
      <w:pPr>
        <w:pStyle w:val="style0"/>
        <w:spacing w:after="160"/>
        <w:rPr/>
      </w:pPr>
      <w:r>
        <w:rPr>
          <w:lang w:val="en-US"/>
        </w:rPr>
        <w:t>CoinGecko's coin list is large (~13,000+ entries). Filter it down to only the top 200-300 by market cap on load to keep the search clean and fast. Use the `/coins/markets` endpoint sorted by market cap to get this subset.</w:t>
      </w:r>
    </w:p>
    <w:p>
      <w:pPr>
        <w:pStyle w:val="style0"/>
        <w:spacing w:after="120"/>
        <w:rPr/>
      </w:pPr>
    </w:p>
    <w:p>
      <w:pPr>
        <w:pStyle w:val="style4097"/>
        <w:rPr/>
      </w:pPr>
      <w:r>
        <w:rPr>
          <w:rFonts w:ascii="Arial" w:cs="Arial" w:eastAsia="Arial" w:hAnsi="Arial"/>
          <w:b/>
          <w:bCs/>
          <w:sz w:val="32"/>
          <w:szCs w:val="32"/>
        </w:rPr>
        <w:t>11. Build Notes for Antigravity</w:t>
      </w:r>
    </w:p>
    <w:p>
      <w:pPr>
        <w:pStyle w:val="style179"/>
        <w:numPr>
          <w:ilvl w:val="0"/>
          <w:numId w:val="1"/>
        </w:numPr>
        <w:spacing w:after="60"/>
        <w:rPr/>
      </w:pPr>
      <w:r>
        <w:rPr>
          <w:rFonts w:ascii="Arial" w:cs="Arial" w:eastAsia="Arial" w:hAnsi="Arial"/>
          <w:sz w:val="20"/>
          <w:szCs w:val="20"/>
        </w:rPr>
        <w:t>Build as a single React component file — one .jsx file, everything self-contained</w:t>
      </w:r>
    </w:p>
    <w:p>
      <w:pPr>
        <w:pStyle w:val="style179"/>
        <w:numPr>
          <w:ilvl w:val="0"/>
          <w:numId w:val="1"/>
        </w:numPr>
        <w:spacing w:after="60"/>
        <w:rPr/>
      </w:pPr>
      <w:r>
        <w:rPr>
          <w:rFonts w:ascii="Arial" w:cs="Arial" w:eastAsia="Arial" w:hAnsi="Arial"/>
          <w:sz w:val="20"/>
          <w:szCs w:val="20"/>
        </w:rPr>
        <w:t>API key for Twelve Data is stored in useState only — user enters it once per session in the Settings panel</w:t>
      </w:r>
    </w:p>
    <w:p>
      <w:pPr>
        <w:pStyle w:val="style179"/>
        <w:numPr>
          <w:ilvl w:val="0"/>
          <w:numId w:val="1"/>
        </w:numPr>
        <w:spacing w:after="60"/>
        <w:rPr/>
      </w:pPr>
      <w:r>
        <w:rPr>
          <w:rFonts w:ascii="Arial" w:cs="Arial" w:eastAsia="Arial" w:hAnsi="Arial"/>
          <w:sz w:val="20"/>
          <w:szCs w:val="20"/>
        </w:rPr>
        <w:t>No localStorage — not available in the React artifact sandbox</w:t>
      </w:r>
    </w:p>
    <w:p>
      <w:pPr>
        <w:pStyle w:val="style179"/>
        <w:numPr>
          <w:ilvl w:val="0"/>
          <w:numId w:val="1"/>
        </w:numPr>
        <w:spacing w:after="60"/>
        <w:rPr/>
      </w:pPr>
      <w:r>
        <w:rPr>
          <w:rFonts w:ascii="Arial" w:cs="Arial" w:eastAsia="Arial" w:hAnsi="Arial"/>
          <w:sz w:val="20"/>
          <w:szCs w:val="20"/>
        </w:rPr>
        <w:t>No form HTML tags — use onClick/onChange event handlers only</w:t>
      </w:r>
    </w:p>
    <w:p>
      <w:pPr>
        <w:pStyle w:val="style179"/>
        <w:numPr>
          <w:ilvl w:val="0"/>
          <w:numId w:val="1"/>
        </w:numPr>
        <w:spacing w:after="60"/>
        <w:rPr/>
      </w:pPr>
      <w:r>
        <w:rPr>
          <w:rFonts w:ascii="Arial" w:cs="Arial" w:eastAsia="Arial" w:hAnsi="Arial"/>
          <w:sz w:val="20"/>
          <w:szCs w:val="20"/>
        </w:rPr>
        <w:t>Fetch candles and quote in parallel using Promise.all to reduce API credit usage</w:t>
      </w:r>
    </w:p>
    <w:p>
      <w:pPr>
        <w:pStyle w:val="style179"/>
        <w:numPr>
          <w:ilvl w:val="0"/>
          <w:numId w:val="1"/>
        </w:numPr>
        <w:spacing w:after="60"/>
        <w:rPr/>
      </w:pPr>
      <w:r>
        <w:rPr>
          <w:rFonts w:ascii="Arial" w:cs="Arial" w:eastAsia="Arial" w:hAnsi="Arial"/>
          <w:sz w:val="20"/>
          <w:szCs w:val="20"/>
        </w:rPr>
        <w:t>For crypto, fetch all four coins in a single CoinGecko call (not four separate calls)</w:t>
      </w:r>
    </w:p>
    <w:p>
      <w:pPr>
        <w:pStyle w:val="style179"/>
        <w:numPr>
          <w:ilvl w:val="0"/>
          <w:numId w:val="1"/>
        </w:numPr>
        <w:spacing w:after="60"/>
        <w:rPr/>
      </w:pPr>
      <w:r>
        <w:rPr>
          <w:rFonts w:ascii="Arial" w:cs="Arial" w:eastAsia="Arial" w:hAnsi="Arial"/>
          <w:sz w:val="20"/>
          <w:szCs w:val="20"/>
        </w:rPr>
        <w:t>Trend and RSI are calculated client-side from the candle data — no extra API calls needed</w:t>
      </w:r>
    </w:p>
    <w:p>
      <w:pPr>
        <w:pStyle w:val="style179"/>
        <w:numPr>
          <w:ilvl w:val="0"/>
          <w:numId w:val="1"/>
        </w:numPr>
        <w:spacing w:after="60"/>
        <w:rPr/>
      </w:pPr>
      <w:r>
        <w:rPr>
          <w:rFonts w:ascii="Arial" w:cs="Arial" w:eastAsia="Arial" w:hAnsi="Arial"/>
          <w:sz w:val="20"/>
          <w:szCs w:val="20"/>
        </w:rPr>
        <w:t>Claude API call only happens when user completes all 7 checklist questions and clicks Get Verdict</w:t>
      </w:r>
    </w:p>
    <w:p>
      <w:pPr>
        <w:pStyle w:val="style179"/>
        <w:numPr>
          <w:ilvl w:val="0"/>
          <w:numId w:val="1"/>
        </w:numPr>
        <w:spacing w:after="60"/>
        <w:rPr/>
      </w:pPr>
      <w:r>
        <w:rPr>
          <w:rFonts w:ascii="Arial" w:cs="Arial" w:eastAsia="Arial" w:hAnsi="Arial"/>
          <w:sz w:val="20"/>
          <w:szCs w:val="20"/>
        </w:rPr>
        <w:t>Keep Claude system prompt under 300 words — shorter = faster response + fewer tokens</w:t>
      </w:r>
    </w:p>
    <w:p>
      <w:pPr>
        <w:pStyle w:val="style179"/>
        <w:numPr>
          <w:ilvl w:val="0"/>
          <w:numId w:val="1"/>
        </w:numPr>
        <w:spacing w:after="60"/>
        <w:rPr/>
      </w:pPr>
      <w:r>
        <w:rPr>
          <w:rFonts w:ascii="Arial" w:cs="Arial" w:eastAsia="Arial" w:hAnsi="Arial"/>
          <w:sz w:val="20"/>
          <w:szCs w:val="20"/>
        </w:rPr>
        <w:t>Price decimal formatting: crypto/indices use .2f, forex minors use .4f, metals use .2f, JPY pairs use .3f</w:t>
      </w:r>
    </w:p>
    <w:p>
      <w:pPr>
        <w:pStyle w:val="style0"/>
        <w:spacing w:after="120"/>
        <w:rPr/>
      </w:pPr>
    </w:p>
    <w:p>
      <w:pPr>
        <w:pStyle w:val="style4097"/>
        <w:rPr/>
      </w:pPr>
      <w:r>
        <w:rPr>
          <w:rFonts w:ascii="Arial" w:cs="Arial" w:eastAsia="Arial" w:hAnsi="Arial"/>
          <w:b/>
          <w:bCs/>
          <w:sz w:val="32"/>
          <w:szCs w:val="32"/>
        </w:rPr>
        <w:t>12. What This Is NOT</w:t>
      </w:r>
    </w:p>
    <w:p>
      <w:pPr>
        <w:pStyle w:val="style179"/>
        <w:numPr>
          <w:ilvl w:val="0"/>
          <w:numId w:val="1"/>
        </w:numPr>
        <w:spacing w:after="60"/>
        <w:rPr/>
      </w:pPr>
      <w:r>
        <w:rPr>
          <w:rFonts w:ascii="Arial" w:cs="Arial" w:eastAsia="Arial" w:hAnsi="Arial"/>
          <w:sz w:val="20"/>
          <w:szCs w:val="20"/>
        </w:rPr>
        <w:t>Not financial advice — purely a decision-support tool</w:t>
      </w:r>
    </w:p>
    <w:p>
      <w:pPr>
        <w:pStyle w:val="style179"/>
        <w:numPr>
          <w:ilvl w:val="0"/>
          <w:numId w:val="1"/>
        </w:numPr>
        <w:spacing w:after="60"/>
        <w:rPr/>
      </w:pPr>
      <w:r>
        <w:rPr>
          <w:rFonts w:ascii="Arial" w:cs="Arial" w:eastAsia="Arial" w:hAnsi="Arial"/>
          <w:sz w:val="20"/>
          <w:szCs w:val="20"/>
        </w:rPr>
        <w:t>Not a broker integration — no order execution</w:t>
      </w:r>
    </w:p>
    <w:p>
      <w:pPr>
        <w:pStyle w:val="style179"/>
        <w:numPr>
          <w:ilvl w:val="0"/>
          <w:numId w:val="1"/>
        </w:numPr>
        <w:spacing w:after="60"/>
        <w:rPr/>
      </w:pPr>
      <w:r>
        <w:rPr>
          <w:rFonts w:ascii="Arial" w:cs="Arial" w:eastAsia="Arial" w:hAnsi="Arial"/>
          <w:sz w:val="20"/>
          <w:szCs w:val="20"/>
        </w:rPr>
        <w:t>Not a backtesting engine (can be added later as a separate module)</w:t>
      </w:r>
    </w:p>
    <w:p>
      <w:pPr>
        <w:pStyle w:val="style179"/>
        <w:numPr>
          <w:ilvl w:val="0"/>
          <w:numId w:val="1"/>
        </w:numPr>
        <w:spacing w:after="60"/>
        <w:rPr/>
      </w:pPr>
      <w:r>
        <w:rPr>
          <w:rFonts w:ascii="Arial" w:cs="Arial" w:eastAsia="Arial" w:hAnsi="Arial"/>
          <w:sz w:val="20"/>
          <w:szCs w:val="20"/>
        </w:rPr>
        <w:t>Not multi-user — no auth, no database, no subscriptions</w:t>
      </w:r>
    </w:p>
    <w:p>
      <w:pPr>
        <w:pStyle w:val="style179"/>
        <w:numPr>
          <w:ilvl w:val="0"/>
          <w:numId w:val="1"/>
        </w:numPr>
        <w:spacing w:after="60"/>
        <w:rPr/>
      </w:pPr>
      <w:r>
        <w:rPr>
          <w:rFonts w:ascii="Arial" w:cs="Arial" w:eastAsia="Arial" w:hAnsi="Arial"/>
          <w:sz w:val="20"/>
          <w:szCs w:val="20"/>
        </w:rPr>
        <w:t>Not an alert system — fetch on demand only</w:t>
      </w:r>
    </w:p>
    <w:p>
      <w:pPr>
        <w:pStyle w:val="style0"/>
        <w:spacing w:after="120"/>
        <w:rPr/>
      </w:pPr>
    </w:p>
    <w:p>
      <w:pPr>
        <w:pStyle w:val="style0"/>
        <w:spacing w:after="120"/>
        <w:rPr/>
      </w:pPr>
    </w:p>
    <w:p>
      <w:pPr>
        <w:pStyle w:val="style0"/>
        <w:spacing w:after="120"/>
        <w:rPr>
          <w:lang w:val="en-US"/>
        </w:rPr>
      </w:pPr>
      <w:r>
        <w:rPr>
          <w:lang w:val="en-US"/>
        </w:rPr>
        <w:t>Section 13.</w:t>
      </w:r>
    </w:p>
    <w:p>
      <w:pPr>
        <w:pStyle w:val="style0"/>
        <w:spacing w:after="120"/>
        <w:rPr>
          <w:lang w:val="en-US"/>
        </w:rPr>
      </w:pPr>
    </w:p>
    <w:p>
      <w:pPr>
        <w:pStyle w:val="style0"/>
        <w:spacing w:after="120"/>
        <w:rPr/>
      </w:pPr>
      <w:r>
        <w:rPr>
          <w:lang w:val="en-US"/>
        </w:rPr>
        <w:t>UPDATE — AI Verdict Engine: Use Groq, Not Claude API**</w:t>
      </w:r>
    </w:p>
    <w:p>
      <w:pPr>
        <w:pStyle w:val="style0"/>
        <w:spacing w:after="120"/>
        <w:rPr/>
      </w:pPr>
    </w:p>
    <w:p>
      <w:pPr>
        <w:pStyle w:val="style0"/>
        <w:spacing w:after="120"/>
        <w:rPr/>
      </w:pPr>
      <w:r>
        <w:rPr>
          <w:lang w:val="en-US"/>
        </w:rPr>
        <w:t>**Overview**</w:t>
      </w:r>
    </w:p>
    <w:p>
      <w:pPr>
        <w:pStyle w:val="style0"/>
        <w:spacing w:after="120"/>
        <w:rPr/>
      </w:pPr>
    </w:p>
    <w:p>
      <w:pPr>
        <w:pStyle w:val="style0"/>
        <w:spacing w:after="120"/>
        <w:rPr/>
      </w:pPr>
      <w:r>
        <w:rPr>
          <w:lang w:val="en-US"/>
        </w:rPr>
        <w:t>The AI verdict for the pre-trade checklist should be powered by Groq, not the Anthropic Claude API. Groq is free, fast, and already integrated in other Dioverse projects (Zalawra, Dioverse Technologies). Do not use the Claude API anywhere in this project.</w:t>
      </w:r>
    </w:p>
    <w:p>
      <w:pPr>
        <w:pStyle w:val="style0"/>
        <w:spacing w:after="120"/>
        <w:rPr/>
      </w:pPr>
    </w:p>
    <w:p>
      <w:pPr>
        <w:pStyle w:val="style0"/>
        <w:spacing w:after="120"/>
        <w:rPr/>
      </w:pPr>
      <w:r>
        <w:rPr>
          <w:lang w:val="en-US"/>
        </w:rPr>
        <w:t>**API Endpoint**</w:t>
      </w:r>
    </w:p>
    <w:p>
      <w:pPr>
        <w:pStyle w:val="style0"/>
        <w:spacing w:after="120"/>
        <w:rPr/>
      </w:pPr>
      <w:r>
        <w:rPr>
          <w:lang w:val="en-US"/>
        </w:rPr>
        <w:t>```</w:t>
      </w:r>
    </w:p>
    <w:p>
      <w:pPr>
        <w:pStyle w:val="style0"/>
        <w:spacing w:after="120"/>
        <w:rPr/>
      </w:pPr>
      <w:r>
        <w:rPr>
          <w:lang w:val="en-US"/>
        </w:rPr>
        <w:t>POST https://api.groq.com/openai/v1/chat/completions</w:t>
      </w:r>
    </w:p>
    <w:p>
      <w:pPr>
        <w:pStyle w:val="style0"/>
        <w:spacing w:after="120"/>
        <w:rPr/>
      </w:pPr>
      <w:r>
        <w:rPr>
          <w:lang w:val="en-US"/>
        </w:rPr>
        <w:t>```</w:t>
      </w:r>
    </w:p>
    <w:p>
      <w:pPr>
        <w:pStyle w:val="style0"/>
        <w:spacing w:after="120"/>
        <w:rPr/>
      </w:pPr>
    </w:p>
    <w:p>
      <w:pPr>
        <w:pStyle w:val="style0"/>
        <w:spacing w:after="120"/>
        <w:rPr/>
      </w:pPr>
      <w:r>
        <w:rPr>
          <w:lang w:val="en-US"/>
        </w:rPr>
        <w:t>**Model to Use**</w:t>
      </w:r>
    </w:p>
    <w:p>
      <w:pPr>
        <w:pStyle w:val="style0"/>
        <w:spacing w:after="120"/>
        <w:rPr/>
      </w:pPr>
      <w:r>
        <w:rPr>
          <w:lang w:val="en-US"/>
        </w:rPr>
        <w:t>```</w:t>
      </w:r>
    </w:p>
    <w:p>
      <w:pPr>
        <w:pStyle w:val="style0"/>
        <w:spacing w:after="120"/>
        <w:rPr/>
      </w:pPr>
      <w:r>
        <w:rPr>
          <w:lang w:val="en-US"/>
        </w:rPr>
        <w:t>llama-3.1-8b-instant</w:t>
      </w:r>
    </w:p>
    <w:p>
      <w:pPr>
        <w:pStyle w:val="style0"/>
        <w:spacing w:after="120"/>
        <w:rPr/>
      </w:pPr>
      <w:r>
        <w:rPr>
          <w:lang w:val="en-US"/>
        </w:rPr>
        <w:t>```</w:t>
      </w:r>
    </w:p>
    <w:p>
      <w:pPr>
        <w:pStyle w:val="style0"/>
        <w:spacing w:after="120"/>
        <w:rPr/>
      </w:pPr>
    </w:p>
    <w:p>
      <w:pPr>
        <w:pStyle w:val="style0"/>
        <w:spacing w:after="120"/>
        <w:rPr/>
      </w:pPr>
      <w:r>
        <w:rPr>
          <w:lang w:val="en-US"/>
        </w:rPr>
        <w:t>**API Call Structure**</w:t>
      </w:r>
    </w:p>
    <w:p>
      <w:pPr>
        <w:pStyle w:val="style0"/>
        <w:spacing w:after="120"/>
        <w:rPr/>
      </w:pPr>
      <w:r>
        <w:rPr>
          <w:lang w:val="en-US"/>
        </w:rPr>
        <w:t>```javascript</w:t>
      </w:r>
    </w:p>
    <w:p>
      <w:pPr>
        <w:pStyle w:val="style0"/>
        <w:spacing w:after="120"/>
        <w:rPr/>
      </w:pPr>
      <w:r>
        <w:rPr>
          <w:lang w:val="en-US"/>
        </w:rPr>
        <w:t>const response = await fetch("https://api.groq.com/openai/v1/chat/completions", {</w:t>
      </w:r>
    </w:p>
    <w:p>
      <w:pPr>
        <w:pStyle w:val="style0"/>
        <w:spacing w:after="120"/>
        <w:rPr/>
      </w:pPr>
      <w:r>
        <w:rPr>
          <w:lang w:val="en-US"/>
        </w:rPr>
        <w:t xml:space="preserve">  method: "POST",</w:t>
      </w:r>
    </w:p>
    <w:p>
      <w:pPr>
        <w:pStyle w:val="style0"/>
        <w:spacing w:after="120"/>
        <w:rPr/>
      </w:pPr>
      <w:r>
        <w:rPr>
          <w:lang w:val="en-US"/>
        </w:rPr>
        <w:t xml:space="preserve">  headers: {</w:t>
      </w:r>
    </w:p>
    <w:p>
      <w:pPr>
        <w:pStyle w:val="style0"/>
        <w:spacing w:after="120"/>
        <w:rPr/>
      </w:pPr>
      <w:r>
        <w:rPr>
          <w:lang w:val="en-US"/>
        </w:rPr>
        <w:t xml:space="preserve">    "Content-Type": "application/json",</w:t>
      </w:r>
    </w:p>
    <w:p>
      <w:pPr>
        <w:pStyle w:val="style0"/>
        <w:spacing w:after="120"/>
        <w:rPr/>
      </w:pPr>
      <w:r>
        <w:rPr>
          <w:lang w:val="en-US"/>
        </w:rPr>
        <w:t xml:space="preserve">    "Authorization": `Bearer ${GROQ_API_KEY}`</w:t>
      </w:r>
    </w:p>
    <w:p>
      <w:pPr>
        <w:pStyle w:val="style0"/>
        <w:spacing w:after="120"/>
        <w:rPr/>
      </w:pPr>
      <w:r>
        <w:rPr>
          <w:lang w:val="en-US"/>
        </w:rPr>
        <w:t xml:space="preserve">  },</w:t>
      </w:r>
    </w:p>
    <w:p>
      <w:pPr>
        <w:pStyle w:val="style0"/>
        <w:spacing w:after="120"/>
        <w:rPr/>
      </w:pPr>
      <w:r>
        <w:rPr>
          <w:lang w:val="en-US"/>
        </w:rPr>
        <w:t xml:space="preserve">  body: JSON.stringify({</w:t>
      </w:r>
    </w:p>
    <w:p>
      <w:pPr>
        <w:pStyle w:val="style0"/>
        <w:spacing w:after="120"/>
        <w:rPr/>
      </w:pPr>
      <w:r>
        <w:rPr>
          <w:lang w:val="en-US"/>
        </w:rPr>
        <w:t xml:space="preserve">    model: "llama-3.1-8b-instant",</w:t>
      </w:r>
    </w:p>
    <w:p>
      <w:pPr>
        <w:pStyle w:val="style0"/>
        <w:spacing w:after="120"/>
        <w:rPr/>
      </w:pPr>
      <w:r>
        <w:rPr>
          <w:lang w:val="en-US"/>
        </w:rPr>
        <w:t xml:space="preserve">    max_tokens: 500,</w:t>
      </w:r>
    </w:p>
    <w:p>
      <w:pPr>
        <w:pStyle w:val="style0"/>
        <w:spacing w:after="120"/>
        <w:rPr/>
      </w:pPr>
      <w:r>
        <w:rPr>
          <w:lang w:val="en-US"/>
        </w:rPr>
        <w:t xml:space="preserve">    messages: [</w:t>
      </w:r>
    </w:p>
    <w:p>
      <w:pPr>
        <w:pStyle w:val="style0"/>
        <w:spacing w:after="120"/>
        <w:rPr/>
      </w:pPr>
      <w:r>
        <w:rPr>
          <w:lang w:val="en-US"/>
        </w:rPr>
        <w:t xml:space="preserve">      {</w:t>
      </w:r>
    </w:p>
    <w:p>
      <w:pPr>
        <w:pStyle w:val="style0"/>
        <w:spacing w:after="120"/>
        <w:rPr/>
      </w:pPr>
      <w:r>
        <w:rPr>
          <w:lang w:val="en-US"/>
        </w:rPr>
        <w:t xml:space="preserve">        role: "system",</w:t>
      </w:r>
    </w:p>
    <w:p>
      <w:pPr>
        <w:pStyle w:val="style0"/>
        <w:spacing w:after="120"/>
        <w:rPr/>
      </w:pPr>
      <w:r>
        <w:rPr>
          <w:lang w:val="en-US"/>
        </w:rPr>
        <w:t xml:space="preserve">        content: `You are a brutally honest trading psychology coach and risk manager. A trader is about to enter a forex, crypto, or indices trade. Analyze their pre-trade checklist and return a structured verdict. Be direct, no sugarcoating. Call out revenge trading, oversizing, and FOMO hard. Always respond in this exact format:</w:t>
      </w:r>
    </w:p>
    <w:p>
      <w:pPr>
        <w:pStyle w:val="style0"/>
        <w:spacing w:after="120"/>
        <w:rPr/>
      </w:pPr>
    </w:p>
    <w:p>
      <w:pPr>
        <w:pStyle w:val="style0"/>
        <w:spacing w:after="120"/>
        <w:rPr/>
      </w:pPr>
      <w:r>
        <w:rPr>
          <w:lang w:val="en-US"/>
        </w:rPr>
        <w:t>VERDICT: [GO 🟢 / PROCEED WITH CAUTION 🟡 / NO-GO 🔴]</w:t>
      </w:r>
    </w:p>
    <w:p>
      <w:pPr>
        <w:pStyle w:val="style0"/>
        <w:spacing w:after="120"/>
        <w:rPr/>
      </w:pPr>
    </w:p>
    <w:p>
      <w:pPr>
        <w:pStyle w:val="style0"/>
        <w:spacing w:after="120"/>
        <w:rPr/>
      </w:pPr>
      <w:r>
        <w:rPr>
          <w:lang w:val="en-US"/>
        </w:rPr>
        <w:t>KEY OBSERVATION: [1-2 sentences]</w:t>
      </w:r>
    </w:p>
    <w:p>
      <w:pPr>
        <w:pStyle w:val="style0"/>
        <w:spacing w:after="120"/>
        <w:rPr/>
      </w:pPr>
    </w:p>
    <w:p>
      <w:pPr>
        <w:pStyle w:val="style0"/>
        <w:spacing w:after="120"/>
        <w:rPr/>
      </w:pPr>
      <w:r>
        <w:rPr>
          <w:lang w:val="en-US"/>
        </w:rPr>
        <w:t>RED FLAGS: [bullet list, or "None" if clean]</w:t>
      </w:r>
    </w:p>
    <w:p>
      <w:pPr>
        <w:pStyle w:val="style0"/>
        <w:spacing w:after="120"/>
        <w:rPr/>
      </w:pPr>
    </w:p>
    <w:p>
      <w:pPr>
        <w:pStyle w:val="style0"/>
        <w:spacing w:after="120"/>
        <w:rPr/>
      </w:pPr>
      <w:r>
        <w:rPr>
          <w:lang w:val="en-US"/>
        </w:rPr>
        <w:t>WHAT TO WATCH: [1-2 specific notes for this trade]`</w:t>
      </w:r>
    </w:p>
    <w:p>
      <w:pPr>
        <w:pStyle w:val="style0"/>
        <w:spacing w:after="120"/>
        <w:rPr/>
      </w:pPr>
      <w:r>
        <w:rPr>
          <w:lang w:val="en-US"/>
        </w:rPr>
        <w:t xml:space="preserve">      },</w:t>
      </w:r>
    </w:p>
    <w:p>
      <w:pPr>
        <w:pStyle w:val="style0"/>
        <w:spacing w:after="120"/>
        <w:rPr/>
      </w:pPr>
      <w:r>
        <w:rPr>
          <w:lang w:val="en-US"/>
        </w:rPr>
        <w:t xml:space="preserve">      {</w:t>
      </w:r>
    </w:p>
    <w:p>
      <w:pPr>
        <w:pStyle w:val="style0"/>
        <w:spacing w:after="120"/>
        <w:rPr/>
      </w:pPr>
      <w:r>
        <w:rPr>
          <w:lang w:val="en-US"/>
        </w:rPr>
        <w:t xml:space="preserve">        role: "user",</w:t>
      </w:r>
    </w:p>
    <w:p>
      <w:pPr>
        <w:pStyle w:val="style0"/>
        <w:spacing w:after="120"/>
        <w:rPr/>
      </w:pPr>
      <w:r>
        <w:rPr>
          <w:lang w:val="en-US"/>
        </w:rPr>
        <w:t xml:space="preserve">        content: `Technical Context:\n${technicalContext}\n\nPre-Trade Checklist:\n${formattedAnswers}`</w:t>
      </w:r>
    </w:p>
    <w:p>
      <w:pPr>
        <w:pStyle w:val="style0"/>
        <w:spacing w:after="120"/>
        <w:rPr/>
      </w:pPr>
      <w:r>
        <w:rPr>
          <w:lang w:val="en-US"/>
        </w:rPr>
        <w:t xml:space="preserve">      }</w:t>
      </w:r>
    </w:p>
    <w:p>
      <w:pPr>
        <w:pStyle w:val="style0"/>
        <w:spacing w:after="120"/>
        <w:rPr/>
      </w:pPr>
      <w:r>
        <w:rPr>
          <w:lang w:val="en-US"/>
        </w:rPr>
        <w:t xml:space="preserve">    ]</w:t>
      </w:r>
    </w:p>
    <w:p>
      <w:pPr>
        <w:pStyle w:val="style0"/>
        <w:spacing w:after="120"/>
        <w:rPr/>
      </w:pPr>
      <w:r>
        <w:rPr>
          <w:lang w:val="en-US"/>
        </w:rPr>
        <w:t xml:space="preserve">  })</w:t>
      </w:r>
    </w:p>
    <w:p>
      <w:pPr>
        <w:pStyle w:val="style0"/>
        <w:spacing w:after="120"/>
        <w:rPr/>
      </w:pPr>
      <w:r>
        <w:rPr>
          <w:lang w:val="en-US"/>
        </w:rPr>
        <w:t>});</w:t>
      </w:r>
    </w:p>
    <w:p>
      <w:pPr>
        <w:pStyle w:val="style0"/>
        <w:spacing w:after="120"/>
        <w:rPr/>
      </w:pPr>
    </w:p>
    <w:p>
      <w:pPr>
        <w:pStyle w:val="style0"/>
        <w:spacing w:after="120"/>
        <w:rPr/>
      </w:pPr>
      <w:r>
        <w:rPr>
          <w:lang w:val="en-US"/>
        </w:rPr>
        <w:t>const data = await response.json();</w:t>
      </w:r>
    </w:p>
    <w:p>
      <w:pPr>
        <w:pStyle w:val="style0"/>
        <w:spacing w:after="120"/>
        <w:rPr/>
      </w:pPr>
      <w:r>
        <w:rPr>
          <w:lang w:val="en-US"/>
        </w:rPr>
        <w:t>const verdict = data.choices[0].message.content;</w:t>
      </w:r>
    </w:p>
    <w:p>
      <w:pPr>
        <w:pStyle w:val="style0"/>
        <w:spacing w:after="120"/>
        <w:rPr/>
      </w:pPr>
      <w:r>
        <w:rPr>
          <w:lang w:val="en-US"/>
        </w:rPr>
        <w:t>```</w:t>
      </w:r>
    </w:p>
    <w:p>
      <w:pPr>
        <w:pStyle w:val="style0"/>
        <w:spacing w:after="120"/>
        <w:rPr/>
      </w:pPr>
    </w:p>
    <w:p>
      <w:pPr>
        <w:pStyle w:val="style0"/>
        <w:spacing w:after="120"/>
        <w:rPr/>
      </w:pPr>
      <w:r>
        <w:rPr>
          <w:lang w:val="en-US"/>
        </w:rPr>
        <w:t>**Settings Panel**</w:t>
      </w:r>
    </w:p>
    <w:p>
      <w:pPr>
        <w:pStyle w:val="style0"/>
        <w:spacing w:after="120"/>
        <w:rPr/>
      </w:pPr>
    </w:p>
    <w:p>
      <w:pPr>
        <w:pStyle w:val="style0"/>
        <w:spacing w:after="120"/>
        <w:rPr/>
      </w:pPr>
      <w:r>
        <w:rPr>
          <w:lang w:val="en-US"/>
        </w:rPr>
        <w:t>Replace the Twelve Data API key input with two inputs:</w:t>
      </w:r>
    </w:p>
    <w:p>
      <w:pPr>
        <w:pStyle w:val="style0"/>
        <w:spacing w:after="120"/>
        <w:rPr/>
      </w:pPr>
    </w:p>
    <w:p>
      <w:pPr>
        <w:pStyle w:val="style0"/>
        <w:spacing w:after="120"/>
        <w:rPr/>
      </w:pPr>
      <w:r>
        <w:rPr>
          <w:lang w:val="en-US"/>
        </w:rPr>
        <w:t>1. Twelve Data API Key — for forex, metals, indices</w:t>
      </w:r>
    </w:p>
    <w:p>
      <w:pPr>
        <w:pStyle w:val="style0"/>
        <w:spacing w:after="120"/>
        <w:rPr/>
      </w:pPr>
      <w:r>
        <w:rPr>
          <w:lang w:val="en-US"/>
        </w:rPr>
        <w:t>2. Groq API Key — for the AI verdict engine (free at console.groq.com)</w:t>
      </w:r>
    </w:p>
    <w:p>
      <w:pPr>
        <w:pStyle w:val="style0"/>
        <w:spacing w:after="120"/>
        <w:rPr/>
      </w:pPr>
    </w:p>
    <w:p>
      <w:pPr>
        <w:pStyle w:val="style0"/>
        <w:spacing w:after="120"/>
        <w:rPr/>
      </w:pPr>
      <w:r>
        <w:rPr>
          <w:lang w:val="en-US"/>
        </w:rPr>
        <w:t>Both stored in React state only, entered once per session.</w:t>
      </w:r>
    </w:p>
    <w:p>
      <w:pPr>
        <w:pStyle w:val="style0"/>
        <w:spacing w:after="120"/>
        <w:rPr/>
      </w:pPr>
    </w:p>
    <w:p>
      <w:pPr>
        <w:pStyle w:val="style0"/>
        <w:spacing w:after="120"/>
        <w:rPr/>
      </w:pPr>
      <w:r>
        <w:rPr>
          <w:lang w:val="en-US"/>
        </w:rPr>
        <w:t>**What to Ignore**</w:t>
      </w:r>
    </w:p>
    <w:p>
      <w:pPr>
        <w:pStyle w:val="style0"/>
        <w:spacing w:after="120"/>
        <w:rPr/>
      </w:pPr>
    </w:p>
    <w:p>
      <w:pPr>
        <w:pStyle w:val="style0"/>
        <w:spacing w:after="120"/>
        <w:rPr/>
      </w:pPr>
      <w:r>
        <w:rPr>
          <w:lang w:val="en-US"/>
        </w:rPr>
        <w:t>Ignore any mention of the Anthropic Claude API or `api.anthropic.com` anywhere else in this spec. Groq handles all AI functionality in this project.</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Add this at the end of the doc as **Section 13** and it overrides Sections 7 and 9 wherever Claude API is mentioned.</w:t>
      </w:r>
    </w:p>
    <w:p>
      <w:pPr>
        <w:pStyle w:val="style0"/>
        <w:spacing w:after="120"/>
        <w:rPr/>
      </w:pPr>
    </w:p>
    <w:p>
      <w:pPr>
        <w:pStyle w:val="style0"/>
        <w:spacing w:after="120"/>
        <w:rPr/>
      </w:pPr>
      <w:r>
        <w:rPr>
          <w:lang w:val="en-US"/>
        </w:rPr>
        <w:t>Section 14. News &amp; Calendar Awareness**</w:t>
      </w:r>
    </w:p>
    <w:p>
      <w:pPr>
        <w:pStyle w:val="style0"/>
        <w:spacing w:after="120"/>
        <w:rPr/>
      </w:pPr>
    </w:p>
    <w:p>
      <w:pPr>
        <w:pStyle w:val="style0"/>
        <w:spacing w:after="120"/>
        <w:rPr/>
      </w:pPr>
      <w:r>
        <w:rPr>
          <w:lang w:val="en-US"/>
        </w:rPr>
        <w:t>**Overview**</w:t>
      </w:r>
    </w:p>
    <w:p>
      <w:pPr>
        <w:pStyle w:val="style0"/>
        <w:spacing w:after="120"/>
        <w:rPr/>
      </w:pPr>
    </w:p>
    <w:p>
      <w:pPr>
        <w:pStyle w:val="style0"/>
        <w:spacing w:after="120"/>
        <w:rPr/>
      </w:pPr>
      <w:r>
        <w:rPr>
          <w:lang w:val="en-US"/>
        </w:rPr>
        <w:t>The app monitors upcoming high-impact economic events and recent news for the selected asset. This information is displayed on the price card and fed into the Groq verdict so the AI factors live market context into its assessment. The user never has to leave the app to check for news.</w:t>
      </w:r>
    </w:p>
    <w:p>
      <w:pPr>
        <w:pStyle w:val="style0"/>
        <w:spacing w:after="120"/>
        <w:rPr/>
      </w:pPr>
    </w:p>
    <w:p>
      <w:pPr>
        <w:pStyle w:val="style0"/>
        <w:spacing w:after="120"/>
        <w:rPr/>
      </w:pPr>
      <w:r>
        <w:rPr>
          <w:lang w:val="en-US"/>
        </w:rPr>
        <w:t>**What It Does**</w:t>
      </w:r>
    </w:p>
    <w:p>
      <w:pPr>
        <w:pStyle w:val="style0"/>
        <w:spacing w:after="120"/>
        <w:rPr/>
      </w:pPr>
    </w:p>
    <w:p>
      <w:pPr>
        <w:pStyle w:val="style0"/>
        <w:spacing w:after="120"/>
        <w:rPr/>
      </w:pPr>
      <w:r>
        <w:rPr>
          <w:lang w:val="en-US"/>
        </w:rPr>
        <w:t>- Detects upcoming high-impact events for the selected asset's currency or market within the next 24 hours</w:t>
      </w:r>
    </w:p>
    <w:p>
      <w:pPr>
        <w:pStyle w:val="style0"/>
        <w:spacing w:after="120"/>
        <w:rPr/>
      </w:pPr>
      <w:r>
        <w:rPr>
          <w:lang w:val="en-US"/>
        </w:rPr>
        <w:t>- Displays a warning banner on the price card when a major event is imminent</w:t>
      </w:r>
    </w:p>
    <w:p>
      <w:pPr>
        <w:pStyle w:val="style0"/>
        <w:spacing w:after="120"/>
        <w:rPr/>
      </w:pPr>
      <w:r>
        <w:rPr>
          <w:lang w:val="en-US"/>
        </w:rPr>
        <w:t>- Pulls recent news headlines related to the selected asset</w:t>
      </w:r>
    </w:p>
    <w:p>
      <w:pPr>
        <w:pStyle w:val="style0"/>
        <w:spacing w:after="120"/>
        <w:rPr/>
      </w:pPr>
      <w:r>
        <w:rPr>
          <w:lang w:val="en-US"/>
        </w:rPr>
        <w:t>- Passes all news and calendar context to Groq alongside the checklist answers so the verdict is news-aware</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**APIs**</w:t>
      </w:r>
    </w:p>
    <w:p>
      <w:pPr>
        <w:pStyle w:val="style0"/>
        <w:spacing w:after="120"/>
        <w:rPr/>
      </w:pPr>
    </w:p>
    <w:p>
      <w:pPr>
        <w:pStyle w:val="style0"/>
        <w:spacing w:after="120"/>
        <w:rPr/>
      </w:pPr>
      <w:r>
        <w:rPr>
          <w:lang w:val="en-US"/>
        </w:rPr>
        <w:t>**1. Forex &amp; Indices Calendar — Finnhub**</w:t>
      </w:r>
    </w:p>
    <w:p>
      <w:pPr>
        <w:pStyle w:val="style0"/>
        <w:spacing w:after="120"/>
        <w:rPr/>
      </w:pPr>
      <w:r>
        <w:rPr>
          <w:lang w:val="en-US"/>
        </w:rPr>
        <w:t>```</w:t>
      </w:r>
    </w:p>
    <w:p>
      <w:pPr>
        <w:pStyle w:val="style0"/>
        <w:spacing w:after="120"/>
        <w:rPr/>
      </w:pPr>
      <w:r>
        <w:rPr>
          <w:lang w:val="en-US"/>
        </w:rPr>
        <w:t>GET https://finnhub.io/api/v1/calendar/economic?token=FREE_KEY</w:t>
      </w:r>
    </w:p>
    <w:p>
      <w:pPr>
        <w:pStyle w:val="style0"/>
        <w:spacing w:after="120"/>
        <w:rPr/>
      </w:pPr>
      <w:r>
        <w:rPr>
          <w:lang w:val="en-US"/>
        </w:rPr>
        <w:t>```</w:t>
      </w:r>
    </w:p>
    <w:p>
      <w:pPr>
        <w:pStyle w:val="style0"/>
        <w:spacing w:after="120"/>
        <w:rPr/>
      </w:pPr>
    </w:p>
    <w:p>
      <w:pPr>
        <w:pStyle w:val="style0"/>
        <w:spacing w:after="120"/>
        <w:rPr/>
      </w:pPr>
      <w:r>
        <w:rPr>
          <w:lang w:val="en-US"/>
        </w:rPr>
        <w:t>- Free tier available at finnhub.io</w:t>
      </w:r>
    </w:p>
    <w:p>
      <w:pPr>
        <w:pStyle w:val="style0"/>
        <w:spacing w:after="120"/>
        <w:rPr/>
      </w:pPr>
      <w:r>
        <w:rPr>
          <w:lang w:val="en-US"/>
        </w:rPr>
        <w:t>- Returns scheduled economic events with date, time, country, impact level (high/medium/low), and event name</w:t>
      </w:r>
    </w:p>
    <w:p>
      <w:pPr>
        <w:pStyle w:val="style0"/>
        <w:spacing w:after="120"/>
        <w:rPr/>
      </w:pPr>
      <w:r>
        <w:rPr>
          <w:lang w:val="en-US"/>
        </w:rPr>
        <w:t>- Filter for high impact only and match to the selected asset's currency</w:t>
      </w:r>
    </w:p>
    <w:p>
      <w:pPr>
        <w:pStyle w:val="style0"/>
        <w:spacing w:after="120"/>
        <w:rPr/>
      </w:pPr>
      <w:r>
        <w:rPr>
          <w:lang w:val="en-US"/>
        </w:rPr>
        <w:t>- Example: User selects USDJPY → filter for USD and JPY high impact events</w:t>
      </w:r>
    </w:p>
    <w:p>
      <w:pPr>
        <w:pStyle w:val="style0"/>
        <w:spacing w:after="120"/>
        <w:rPr/>
      </w:pPr>
    </w:p>
    <w:p>
      <w:pPr>
        <w:pStyle w:val="style0"/>
        <w:spacing w:after="120"/>
        <w:rPr/>
      </w:pPr>
      <w:r>
        <w:rPr>
          <w:lang w:val="en-US"/>
        </w:rPr>
        <w:t>**2. Asset News — Finnhub**</w:t>
      </w:r>
    </w:p>
    <w:p>
      <w:pPr>
        <w:pStyle w:val="style0"/>
        <w:spacing w:after="120"/>
        <w:rPr/>
      </w:pPr>
      <w:r>
        <w:rPr>
          <w:lang w:val="en-US"/>
        </w:rPr>
        <w:t>```</w:t>
      </w:r>
    </w:p>
    <w:p>
      <w:pPr>
        <w:pStyle w:val="style0"/>
        <w:spacing w:after="120"/>
        <w:rPr/>
      </w:pPr>
      <w:r>
        <w:rPr>
          <w:lang w:val="en-US"/>
        </w:rPr>
        <w:t>GET https://finnhub.io/api/v1/news?category=forex&amp;token=FREE_KEY</w:t>
      </w:r>
    </w:p>
    <w:p>
      <w:pPr>
        <w:pStyle w:val="style0"/>
        <w:spacing w:after="120"/>
        <w:rPr/>
      </w:pPr>
      <w:r>
        <w:rPr>
          <w:lang w:val="en-US"/>
        </w:rPr>
        <w:t>```</w:t>
      </w:r>
    </w:p>
    <w:p>
      <w:pPr>
        <w:pStyle w:val="style0"/>
        <w:spacing w:after="120"/>
        <w:rPr/>
      </w:pPr>
      <w:r>
        <w:rPr>
          <w:lang w:val="en-US"/>
        </w:rPr>
        <w:t>```</w:t>
      </w:r>
    </w:p>
    <w:p>
      <w:pPr>
        <w:pStyle w:val="style0"/>
        <w:spacing w:after="120"/>
        <w:rPr/>
      </w:pPr>
      <w:r>
        <w:rPr>
          <w:lang w:val="en-US"/>
        </w:rPr>
        <w:t>GET https://finnhub.io/api/v1/company-news?symbol=AAPL&amp;from=2024-01-01&amp;to=2024-01-10&amp;token=FREE_KEY</w:t>
      </w:r>
    </w:p>
    <w:p>
      <w:pPr>
        <w:pStyle w:val="style0"/>
        <w:spacing w:after="120"/>
        <w:rPr/>
      </w:pPr>
      <w:r>
        <w:rPr>
          <w:lang w:val="en-US"/>
        </w:rPr>
        <w:t>```</w:t>
      </w:r>
    </w:p>
    <w:p>
      <w:pPr>
        <w:pStyle w:val="style0"/>
        <w:spacing w:after="120"/>
        <w:rPr/>
      </w:pPr>
      <w:r>
        <w:rPr>
          <w:lang w:val="en-US"/>
        </w:rPr>
        <w:t>- Returns recent news articles with headline, source, datetime, and URL</w:t>
      </w:r>
    </w:p>
    <w:p>
      <w:pPr>
        <w:pStyle w:val="style0"/>
        <w:spacing w:after="120"/>
        <w:rPr/>
      </w:pPr>
      <w:r>
        <w:rPr>
          <w:lang w:val="en-US"/>
        </w:rPr>
        <w:t>- For forex and metals use the forex category</w:t>
      </w:r>
    </w:p>
    <w:p>
      <w:pPr>
        <w:pStyle w:val="style0"/>
        <w:spacing w:after="120"/>
        <w:rPr/>
      </w:pPr>
      <w:r>
        <w:rPr>
          <w:lang w:val="en-US"/>
        </w:rPr>
        <w:t>- For indices use the symbol-specific endpoint</w:t>
      </w:r>
    </w:p>
    <w:p>
      <w:pPr>
        <w:pStyle w:val="style0"/>
        <w:spacing w:after="120"/>
        <w:rPr/>
      </w:pPr>
      <w:r>
        <w:rPr>
          <w:lang w:val="en-US"/>
        </w:rPr>
        <w:t>- Pull last 5 headlines only — enough for context without overwhelming the UI</w:t>
      </w:r>
    </w:p>
    <w:p>
      <w:pPr>
        <w:pStyle w:val="style0"/>
        <w:spacing w:after="120"/>
        <w:rPr/>
      </w:pPr>
    </w:p>
    <w:p>
      <w:pPr>
        <w:pStyle w:val="style0"/>
        <w:spacing w:after="120"/>
        <w:rPr/>
      </w:pPr>
      <w:r>
        <w:rPr>
          <w:lang w:val="en-US"/>
        </w:rPr>
        <w:t>**3. Crypto News — CryptoPanic**</w:t>
      </w:r>
    </w:p>
    <w:p>
      <w:pPr>
        <w:pStyle w:val="style0"/>
        <w:spacing w:after="120"/>
        <w:rPr/>
      </w:pPr>
      <w:r>
        <w:rPr>
          <w:lang w:val="en-US"/>
        </w:rPr>
        <w:t>```</w:t>
      </w:r>
    </w:p>
    <w:p>
      <w:pPr>
        <w:pStyle w:val="style0"/>
        <w:spacing w:after="120"/>
        <w:rPr/>
      </w:pPr>
      <w:r>
        <w:rPr>
          <w:lang w:val="en-US"/>
        </w:rPr>
        <w:t>GET https://cryptopanic.com/api/v1/posts/?auth_token=FREE_KEY&amp;currencies=BTC,ETH,SOL,BNB&amp;filter=important</w:t>
      </w:r>
    </w:p>
    <w:p>
      <w:pPr>
        <w:pStyle w:val="style0"/>
        <w:spacing w:after="120"/>
        <w:rPr/>
      </w:pPr>
      <w:r>
        <w:rPr>
          <w:lang w:val="en-US"/>
        </w:rPr>
        <w:t>```</w:t>
      </w:r>
    </w:p>
    <w:p>
      <w:pPr>
        <w:pStyle w:val="style0"/>
        <w:spacing w:after="120"/>
        <w:rPr/>
      </w:pPr>
    </w:p>
    <w:p>
      <w:pPr>
        <w:pStyle w:val="style0"/>
        <w:spacing w:after="120"/>
        <w:rPr/>
      </w:pPr>
      <w:r>
        <w:rPr>
          <w:lang w:val="en-US"/>
        </w:rPr>
        <w:t>- Free tier at cryptopanic.com</w:t>
      </w:r>
    </w:p>
    <w:p>
      <w:pPr>
        <w:pStyle w:val="style0"/>
        <w:spacing w:after="120"/>
        <w:rPr/>
      </w:pPr>
      <w:r>
        <w:rPr>
          <w:lang w:val="en-US"/>
        </w:rPr>
        <w:t>- Returns news and social posts filtered by currency</w:t>
      </w:r>
    </w:p>
    <w:p>
      <w:pPr>
        <w:pStyle w:val="style0"/>
        <w:spacing w:after="120"/>
        <w:rPr/>
      </w:pPr>
      <w:r>
        <w:rPr>
          <w:lang w:val="en-US"/>
        </w:rPr>
        <w:t>- Use the `important` filter to avoid noise</w:t>
      </w:r>
    </w:p>
    <w:p>
      <w:pPr>
        <w:pStyle w:val="style0"/>
        <w:spacing w:after="120"/>
        <w:rPr/>
      </w:pPr>
      <w:r>
        <w:rPr>
          <w:lang w:val="en-US"/>
        </w:rPr>
        <w:t>- Only call this endpoint when selected asset is in the crypto category</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**Currency-to-Asset Mapping**</w:t>
      </w:r>
    </w:p>
    <w:p>
      <w:pPr>
        <w:pStyle w:val="style0"/>
        <w:spacing w:after="120"/>
        <w:rPr/>
      </w:pPr>
    </w:p>
    <w:p>
      <w:pPr>
        <w:pStyle w:val="style0"/>
        <w:spacing w:after="120"/>
        <w:rPr/>
      </w:pPr>
      <w:r>
        <w:rPr>
          <w:lang w:val="en-US"/>
        </w:rPr>
        <w:t>When an asset is selected, map it to its relevant currencies for the calendar filter:</w:t>
      </w:r>
    </w:p>
    <w:p>
      <w:pPr>
        <w:pStyle w:val="style0"/>
        <w:spacing w:after="120"/>
        <w:rPr/>
      </w:pPr>
    </w:p>
    <w:p>
      <w:pPr>
        <w:pStyle w:val="style0"/>
        <w:spacing w:after="120"/>
        <w:rPr/>
      </w:pPr>
      <w:r>
        <w:rPr>
          <w:lang w:val="en-US"/>
        </w:rPr>
        <w:t>| Asset | Currencies to Watch |</w:t>
      </w:r>
    </w:p>
    <w:p>
      <w:pPr>
        <w:pStyle w:val="style0"/>
        <w:spacing w:after="120"/>
        <w:rPr/>
      </w:pPr>
      <w:r>
        <w:rPr>
          <w:lang w:val="en-US"/>
        </w:rPr>
        <w:t>|---|---|</w:t>
      </w:r>
    </w:p>
    <w:p>
      <w:pPr>
        <w:pStyle w:val="style0"/>
        <w:spacing w:after="120"/>
        <w:rPr/>
      </w:pPr>
      <w:r>
        <w:rPr>
          <w:lang w:val="en-US"/>
        </w:rPr>
        <w:t>| USDJPY | USD, JPY |</w:t>
      </w:r>
    </w:p>
    <w:p>
      <w:pPr>
        <w:pStyle w:val="style0"/>
        <w:spacing w:after="120"/>
        <w:rPr/>
      </w:pPr>
      <w:r>
        <w:rPr>
          <w:lang w:val="en-US"/>
        </w:rPr>
        <w:t>| EURUSD | EUR, USD |</w:t>
      </w:r>
    </w:p>
    <w:p>
      <w:pPr>
        <w:pStyle w:val="style0"/>
        <w:spacing w:after="120"/>
        <w:rPr/>
      </w:pPr>
      <w:r>
        <w:rPr>
          <w:lang w:val="en-US"/>
        </w:rPr>
        <w:t>| GBPUSD | GBP, USD |</w:t>
      </w:r>
    </w:p>
    <w:p>
      <w:pPr>
        <w:pStyle w:val="style0"/>
        <w:spacing w:after="120"/>
        <w:rPr/>
      </w:pPr>
      <w:r>
        <w:rPr>
          <w:lang w:val="en-US"/>
        </w:rPr>
        <w:t>| XAUUSD (Gold) | USD |</w:t>
      </w:r>
    </w:p>
    <w:p>
      <w:pPr>
        <w:pStyle w:val="style0"/>
        <w:spacing w:after="120"/>
        <w:rPr/>
      </w:pPr>
      <w:r>
        <w:rPr>
          <w:lang w:val="en-US"/>
        </w:rPr>
        <w:t>| XAGUSD (Silver) | USD |</w:t>
      </w:r>
    </w:p>
    <w:p>
      <w:pPr>
        <w:pStyle w:val="style0"/>
        <w:spacing w:after="120"/>
        <w:rPr/>
      </w:pPr>
      <w:r>
        <w:rPr>
          <w:lang w:val="en-US"/>
        </w:rPr>
        <w:t>| SPX, NDX, DJI | USD |</w:t>
      </w:r>
    </w:p>
    <w:p>
      <w:pPr>
        <w:pStyle w:val="style0"/>
        <w:spacing w:after="120"/>
        <w:rPr/>
      </w:pPr>
      <w:r>
        <w:rPr>
          <w:lang w:val="en-US"/>
        </w:rPr>
        <w:t>| DAX | EUR |</w:t>
      </w:r>
    </w:p>
    <w:p>
      <w:pPr>
        <w:pStyle w:val="style0"/>
        <w:spacing w:after="120"/>
        <w:rPr/>
      </w:pPr>
      <w:r>
        <w:rPr>
          <w:lang w:val="en-US"/>
        </w:rPr>
        <w:t>| FTSE | GBP |</w:t>
      </w:r>
    </w:p>
    <w:p>
      <w:pPr>
        <w:pStyle w:val="style0"/>
        <w:spacing w:after="120"/>
        <w:rPr/>
      </w:pPr>
      <w:r>
        <w:rPr>
          <w:lang w:val="en-US"/>
        </w:rPr>
        <w:t>| Crypto | USD, BTC (global sentiment) |</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**UI Behaviour**</w:t>
      </w:r>
    </w:p>
    <w:p>
      <w:pPr>
        <w:pStyle w:val="style0"/>
        <w:spacing w:after="120"/>
        <w:rPr/>
      </w:pPr>
    </w:p>
    <w:p>
      <w:pPr>
        <w:pStyle w:val="style0"/>
        <w:spacing w:after="120"/>
        <w:rPr/>
      </w:pPr>
      <w:r>
        <w:rPr>
          <w:lang w:val="en-US"/>
        </w:rPr>
        <w:t>**Warning Banner — shows on price card when event detected:**</w:t>
      </w:r>
    </w:p>
    <w:p>
      <w:pPr>
        <w:pStyle w:val="style0"/>
        <w:spacing w:after="120"/>
        <w:rPr/>
      </w:pPr>
      <w:r>
        <w:rPr>
          <w:lang w:val="en-US"/>
        </w:rPr>
        <w:t>```</w:t>
      </w:r>
    </w:p>
    <w:p>
      <w:pPr>
        <w:pStyle w:val="style0"/>
        <w:spacing w:after="120"/>
        <w:rPr/>
      </w:pPr>
      <w:r>
        <w:rPr>
          <w:lang w:val="en-US"/>
        </w:rPr>
        <w:t>⚠️ HIGH IMPACT EVENT IN 2H</w:t>
      </w:r>
    </w:p>
    <w:p>
      <w:pPr>
        <w:pStyle w:val="style0"/>
        <w:spacing w:after="120"/>
        <w:rPr/>
      </w:pPr>
      <w:r>
        <w:rPr>
          <w:lang w:val="en-US"/>
        </w:rPr>
        <w:t>US Non-Farm Payrolls — Major USD volatility expected</w:t>
      </w:r>
    </w:p>
    <w:p>
      <w:pPr>
        <w:pStyle w:val="style0"/>
        <w:spacing w:after="120"/>
        <w:rPr/>
      </w:pPr>
      <w:r>
        <w:rPr>
          <w:lang w:val="en-US"/>
        </w:rPr>
        <w:t>```</w:t>
      </w:r>
    </w:p>
    <w:p>
      <w:pPr>
        <w:pStyle w:val="style0"/>
        <w:spacing w:after="120"/>
        <w:rPr/>
      </w:pPr>
      <w:r>
        <w:rPr>
          <w:lang w:val="en-US"/>
        </w:rPr>
        <w:t>Colour: Amber background, bold text. Dismissible by user.</w:t>
      </w:r>
    </w:p>
    <w:p>
      <w:pPr>
        <w:pStyle w:val="style0"/>
        <w:spacing w:after="120"/>
        <w:rPr/>
      </w:pPr>
    </w:p>
    <w:p>
      <w:pPr>
        <w:pStyle w:val="style0"/>
        <w:spacing w:after="120"/>
        <w:rPr/>
      </w:pPr>
      <w:r>
        <w:rPr>
          <w:lang w:val="en-US"/>
        </w:rPr>
        <w:t>**News Feed — shows below price card:**</w:t>
      </w:r>
    </w:p>
    <w:p>
      <w:pPr>
        <w:pStyle w:val="style0"/>
        <w:spacing w:after="120"/>
        <w:rPr/>
      </w:pPr>
      <w:r>
        <w:rPr>
          <w:lang w:val="en-US"/>
        </w:rPr>
        <w:t>- Last 3-5 headlines only</w:t>
      </w:r>
    </w:p>
    <w:p>
      <w:pPr>
        <w:pStyle w:val="style0"/>
        <w:spacing w:after="120"/>
        <w:rPr/>
      </w:pPr>
      <w:r>
        <w:rPr>
          <w:lang w:val="en-US"/>
        </w:rPr>
        <w:t>- Each shows: headline, source, time ago</w:t>
      </w:r>
    </w:p>
    <w:p>
      <w:pPr>
        <w:pStyle w:val="style0"/>
        <w:spacing w:after="120"/>
        <w:rPr/>
      </w:pPr>
      <w:r>
        <w:rPr>
          <w:lang w:val="en-US"/>
        </w:rPr>
        <w:t>- Tapping opens the article URL in a new tab</w:t>
      </w:r>
    </w:p>
    <w:p>
      <w:pPr>
        <w:pStyle w:val="style0"/>
        <w:spacing w:after="120"/>
        <w:rPr/>
      </w:pPr>
      <w:r>
        <w:rPr>
          <w:lang w:val="en-US"/>
        </w:rPr>
        <w:t>- Label: "Market News" for forex/indices, "Crypto Pulse" for crypto</w:t>
      </w:r>
    </w:p>
    <w:p>
      <w:pPr>
        <w:pStyle w:val="style0"/>
        <w:spacing w:after="120"/>
        <w:rPr/>
      </w:pPr>
    </w:p>
    <w:p>
      <w:pPr>
        <w:pStyle w:val="style0"/>
        <w:spacing w:after="120"/>
        <w:rPr/>
      </w:pPr>
      <w:r>
        <w:rPr>
          <w:lang w:val="en-US"/>
        </w:rPr>
        <w:t>**No news state:**</w:t>
      </w:r>
    </w:p>
    <w:p>
      <w:pPr>
        <w:pStyle w:val="style0"/>
        <w:spacing w:after="120"/>
        <w:rPr/>
      </w:pPr>
      <w:r>
        <w:rPr>
          <w:lang w:val="en-US"/>
        </w:rPr>
        <w:t>```</w:t>
      </w:r>
    </w:p>
    <w:p>
      <w:pPr>
        <w:pStyle w:val="style0"/>
        <w:spacing w:after="120"/>
        <w:rPr/>
      </w:pPr>
      <w:r>
        <w:rPr>
          <w:lang w:val="en-US"/>
        </w:rPr>
        <w:t>✅ No major events in the next 24 hours</w:t>
      </w:r>
    </w:p>
    <w:p>
      <w:pPr>
        <w:pStyle w:val="style0"/>
        <w:spacing w:after="120"/>
        <w:rPr/>
      </w:pPr>
      <w:r>
        <w:rPr>
          <w:lang w:val="en-US"/>
        </w:rPr>
        <w:t>```</w:t>
      </w:r>
    </w:p>
    <w:p>
      <w:pPr>
        <w:pStyle w:val="style0"/>
        <w:spacing w:after="120"/>
        <w:rPr/>
      </w:pPr>
      <w:r>
        <w:rPr>
          <w:lang w:val="en-US"/>
        </w:rPr>
        <w:t>Green, subtle. Reassuring not dismissive.</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**How News Feeds Into the Groq Verdict**</w:t>
      </w:r>
    </w:p>
    <w:p>
      <w:pPr>
        <w:pStyle w:val="style0"/>
        <w:spacing w:after="120"/>
        <w:rPr/>
      </w:pPr>
    </w:p>
    <w:p>
      <w:pPr>
        <w:pStyle w:val="style0"/>
        <w:spacing w:after="120"/>
        <w:rPr/>
      </w:pPr>
      <w:r>
        <w:rPr>
          <w:lang w:val="en-US"/>
        </w:rPr>
        <w:t>Add this to the user message sent to Groq alongside the checklist:</w:t>
      </w:r>
    </w:p>
    <w:p>
      <w:pPr>
        <w:pStyle w:val="style0"/>
        <w:spacing w:after="120"/>
        <w:rPr/>
      </w:pPr>
    </w:p>
    <w:p>
      <w:pPr>
        <w:pStyle w:val="style0"/>
        <w:spacing w:after="120"/>
        <w:rPr/>
      </w:pPr>
      <w:r>
        <w:rPr>
          <w:lang w:val="en-US"/>
        </w:rPr>
        <w:t>```javascript</w:t>
      </w:r>
    </w:p>
    <w:p>
      <w:pPr>
        <w:pStyle w:val="style0"/>
        <w:spacing w:after="120"/>
        <w:rPr/>
      </w:pPr>
      <w:r>
        <w:rPr>
          <w:lang w:val="en-US"/>
        </w:rPr>
        <w:t>const newsContext = `</w:t>
      </w:r>
    </w:p>
    <w:p>
      <w:pPr>
        <w:pStyle w:val="style0"/>
        <w:spacing w:after="120"/>
        <w:rPr/>
      </w:pPr>
      <w:r>
        <w:rPr>
          <w:lang w:val="en-US"/>
        </w:rPr>
        <w:t xml:space="preserve">Upcoming High Impact Events: ${upcomingEvents.length &gt; 0 </w:t>
      </w:r>
    </w:p>
    <w:p>
      <w:pPr>
        <w:pStyle w:val="style0"/>
        <w:spacing w:after="120"/>
        <w:rPr/>
      </w:pPr>
      <w:r>
        <w:rPr>
          <w:lang w:val="en-US"/>
        </w:rPr>
        <w:t xml:space="preserve">  ? upcomingEvents.map(e =&gt; `${e.event} in ${e.timeUntil}`).join(", ") </w:t>
      </w:r>
    </w:p>
    <w:p>
      <w:pPr>
        <w:pStyle w:val="style0"/>
        <w:spacing w:after="120"/>
        <w:rPr/>
      </w:pPr>
      <w:r>
        <w:rPr>
          <w:lang w:val="en-US"/>
        </w:rPr>
        <w:t xml:space="preserve">  : "None in next 24 hours"}</w:t>
      </w:r>
    </w:p>
    <w:p>
      <w:pPr>
        <w:pStyle w:val="style0"/>
        <w:spacing w:after="120"/>
        <w:rPr/>
      </w:pPr>
    </w:p>
    <w:p>
      <w:pPr>
        <w:pStyle w:val="style0"/>
        <w:spacing w:after="120"/>
        <w:rPr/>
      </w:pPr>
      <w:r>
        <w:rPr>
          <w:lang w:val="en-US"/>
        </w:rPr>
        <w:t>Recent Headlines:</w:t>
      </w:r>
    </w:p>
    <w:p>
      <w:pPr>
        <w:pStyle w:val="style0"/>
        <w:spacing w:after="120"/>
        <w:rPr/>
      </w:pPr>
      <w:r>
        <w:rPr>
          <w:lang w:val="en-US"/>
        </w:rPr>
        <w:t>${recentNews.slice(0, 3).map(n =&gt; `- ${n.headline}`).join("\n")}</w:t>
      </w:r>
    </w:p>
    <w:p>
      <w:pPr>
        <w:pStyle w:val="style0"/>
        <w:spacing w:after="120"/>
        <w:rPr/>
      </w:pPr>
      <w:r>
        <w:rPr>
          <w:lang w:val="en-US"/>
        </w:rPr>
        <w:t>`;</w:t>
      </w:r>
    </w:p>
    <w:p>
      <w:pPr>
        <w:pStyle w:val="style0"/>
        <w:spacing w:after="120"/>
        <w:rPr/>
      </w:pPr>
      <w:r>
        <w:rPr>
          <w:lang w:val="en-US"/>
        </w:rPr>
        <w:t>```</w:t>
      </w:r>
    </w:p>
    <w:p>
      <w:pPr>
        <w:pStyle w:val="style0"/>
        <w:spacing w:after="120"/>
        <w:rPr/>
      </w:pPr>
    </w:p>
    <w:p>
      <w:pPr>
        <w:pStyle w:val="style0"/>
        <w:spacing w:after="120"/>
        <w:rPr/>
      </w:pPr>
      <w:r>
        <w:rPr>
          <w:lang w:val="en-US"/>
        </w:rPr>
        <w:t>Groq then sees the full picture — technical data, checklist answers, and live news context — before returning the verdict. If there's a major event in 2 hours and the user is about to enter a trade, Groq will flag it hard in the RED FLAGS section.</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**Fetch Timing**</w:t>
      </w:r>
    </w:p>
    <w:p>
      <w:pPr>
        <w:pStyle w:val="style0"/>
        <w:spacing w:after="120"/>
        <w:rPr/>
      </w:pPr>
    </w:p>
    <w:p>
      <w:pPr>
        <w:pStyle w:val="style0"/>
        <w:spacing w:after="120"/>
        <w:rPr/>
      </w:pPr>
      <w:r>
        <w:rPr>
          <w:lang w:val="en-US"/>
        </w:rPr>
        <w:t>- Fetch calendar and news when an asset is selected, not on app load</w:t>
      </w:r>
    </w:p>
    <w:p>
      <w:pPr>
        <w:pStyle w:val="style0"/>
        <w:spacing w:after="120"/>
        <w:rPr/>
      </w:pPr>
      <w:r>
        <w:rPr>
          <w:lang w:val="en-US"/>
        </w:rPr>
        <w:t>- Refresh if user stays on same asset for more than 15 minutes</w:t>
      </w:r>
    </w:p>
    <w:p>
      <w:pPr>
        <w:pStyle w:val="style0"/>
        <w:spacing w:after="120"/>
        <w:rPr/>
      </w:pPr>
      <w:r>
        <w:rPr>
          <w:lang w:val="en-US"/>
        </w:rPr>
        <w:t>- All three API calls run in parallel using `Promise.all` to keep it fast</w:t>
      </w:r>
    </w:p>
    <w:p>
      <w:pPr>
        <w:pStyle w:val="style0"/>
        <w:spacing w:after="120"/>
        <w:rPr/>
      </w:pPr>
      <w:r>
        <w:rPr>
          <w:lang w:val="en-US"/>
        </w:rPr>
        <w:t>- Cache results in state — don't refetch on every render</w:t>
      </w:r>
    </w:p>
    <w:p>
      <w:pPr>
        <w:pStyle w:val="style0"/>
        <w:spacing w:after="120"/>
        <w:rPr/>
      </w:pPr>
    </w:p>
    <w:p>
      <w:pPr>
        <w:pStyle w:val="style0"/>
        <w:spacing w:after="120"/>
        <w:rPr/>
      </w:pPr>
      <w:r>
        <w:rPr>
          <w:lang w:val="en-US"/>
        </w:rPr>
        <w:t>---</w:t>
      </w:r>
    </w:p>
    <w:p>
      <w:pPr>
        <w:pStyle w:val="style0"/>
        <w:spacing w:after="120"/>
        <w:rPr/>
      </w:pPr>
    </w:p>
    <w:p>
      <w:pPr>
        <w:pStyle w:val="style0"/>
        <w:spacing w:after="120"/>
        <w:rPr/>
      </w:pPr>
      <w:r>
        <w:rPr>
          <w:lang w:val="en-US"/>
        </w:rPr>
        <w:t>**API Keys Needed**</w:t>
      </w:r>
    </w:p>
    <w:p>
      <w:pPr>
        <w:pStyle w:val="style0"/>
        <w:spacing w:after="120"/>
        <w:rPr/>
      </w:pPr>
    </w:p>
    <w:p>
      <w:pPr>
        <w:pStyle w:val="style0"/>
        <w:spacing w:after="120"/>
        <w:rPr/>
      </w:pPr>
      <w:r>
        <w:rPr>
          <w:lang w:val="en-US"/>
        </w:rPr>
        <w:t>Add two more inputs to the Settings panel:</w:t>
      </w:r>
    </w:p>
    <w:p>
      <w:pPr>
        <w:pStyle w:val="style0"/>
        <w:spacing w:after="120"/>
        <w:rPr/>
      </w:pPr>
    </w:p>
    <w:p>
      <w:pPr>
        <w:pStyle w:val="style0"/>
        <w:spacing w:after="120"/>
        <w:rPr/>
      </w:pPr>
      <w:r>
        <w:rPr>
          <w:lang w:val="en-US"/>
        </w:rPr>
        <w:t>1. Finnhub API Key — free at finnhub.io — covers calendar and forex/indices news</w:t>
      </w:r>
    </w:p>
    <w:p>
      <w:pPr>
        <w:pStyle w:val="style0"/>
        <w:spacing w:after="120"/>
        <w:rPr/>
      </w:pPr>
      <w:r>
        <w:rPr>
          <w:lang w:val="en-US"/>
        </w:rPr>
        <w:t>2. CryptoPanic API Key — free at cryptopanic.com — covers crypto news only</w:t>
      </w:r>
    </w:p>
    <w:p>
      <w:pPr>
        <w:pStyle w:val="style0"/>
        <w:spacing w:after="120"/>
        <w:rPr/>
      </w:pPr>
    </w:p>
    <w:p>
      <w:pPr>
        <w:pStyle w:val="style0"/>
        <w:spacing w:after="120"/>
        <w:rPr/>
      </w:pPr>
      <w:r>
        <w:rPr>
          <w:lang w:val="en-US"/>
        </w:rPr>
        <w:t>---</w:t>
      </w:r>
    </w:p>
    <w:p>
      <w:pPr>
        <w:pStyle w:val="style0"/>
        <w:spacing w:after="120"/>
        <w:rPr/>
      </w:pPr>
    </w:p>
    <w:p>
      <w:pPr>
        <w:pStyle w:val="style0"/>
        <w:pBdr>
          <w:top w:val="single" w:sz="1" w:space="8" w:color="e2e8f0"/>
        </w:pBdr>
        <w:spacing w:before="480"/>
        <w:jc w:val="center"/>
        <w:rPr/>
      </w:pPr>
      <w:r>
        <w:rPr>
          <w:rFonts w:ascii="Arial" w:cs="Arial" w:eastAsia="Arial" w:hAnsi="Arial"/>
          <w:i/>
          <w:iCs/>
          <w:color w:val="94a3b8"/>
          <w:sz w:val="16"/>
          <w:szCs w:val="16"/>
        </w:rPr>
        <w:t>Built for personal use by Disu Ibrahim Olalekan · Dioverse Technologies · June 2025</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00" w:after="200"/>
      <w:outlineLvl w:val="0"/>
    </w:pPr>
    <w:rPr>
      <w:rFonts w:ascii="Arial" w:cs="Arial" w:eastAsia="Arial" w:hAnsi="Arial"/>
      <w:b/>
      <w:bCs/>
      <w:color w:val="1a2e5a"/>
      <w:sz w:val="32"/>
      <w:szCs w:val="32"/>
    </w:rPr>
  </w:style>
  <w:style w:type="paragraph" w:customStyle="1" w:styleId="style4098">
    <w:name w:val="Heading 2"/>
    <w:next w:val="style4098"/>
    <w:qFormat/>
    <w:pPr>
      <w:spacing w:before="240" w:after="160"/>
      <w:outlineLvl w:val="1"/>
    </w:pPr>
    <w:rPr>
      <w:rFonts w:ascii="Arial" w:cs="Arial" w:eastAsia="Arial" w:hAnsi="Arial"/>
      <w:b/>
      <w:bCs/>
      <w:color w:val="2d4a8a"/>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92c485b-1d83-42df-bd2d-e3ada973441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2504</Words>
  <Characters>13798</Characters>
  <Application>WPS Office</Application>
  <Paragraphs>470</Paragraphs>
  <CharactersWithSpaces>16106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2026-06-13T02:46:38Z</dcterms:created>
  <dc:creator>Un-named</dc:creator>
  <lastModifiedBy>Infinix X6728B</lastModifiedBy>
  <dcterms:modified xsi:type="dcterms:W3CDTF">2026-06-13T03:04:13Z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82c358864a2c4429bfe1ae93ff89b817</vt:lpwstr>
  </property>
</Properties>
</file>