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4B2F4" w14:textId="77777777" w:rsidR="00A5116A" w:rsidRPr="00D93563" w:rsidRDefault="00A5116A" w:rsidP="00A5116A">
      <w:pPr>
        <w:rPr>
          <w:b/>
          <w:bCs/>
          <w:sz w:val="28"/>
          <w:szCs w:val="28"/>
          <w:u w:val="single"/>
        </w:rPr>
      </w:pPr>
      <w:r w:rsidRPr="00D93563">
        <w:rPr>
          <w:b/>
          <w:bCs/>
          <w:sz w:val="28"/>
          <w:szCs w:val="28"/>
          <w:u w:val="single"/>
        </w:rPr>
        <w:t>Patient Care</w:t>
      </w:r>
    </w:p>
    <w:p w14:paraId="5D620438" w14:textId="77777777" w:rsidR="00A5116A" w:rsidRPr="002616BC" w:rsidRDefault="00A5116A" w:rsidP="00A5116A"/>
    <w:p w14:paraId="1448C06C" w14:textId="77777777" w:rsidR="00A5116A" w:rsidRPr="006B1571" w:rsidRDefault="00A5116A" w:rsidP="00A5116A">
      <w:pPr>
        <w:rPr>
          <w:b/>
          <w:bCs/>
          <w:sz w:val="22"/>
          <w:szCs w:val="22"/>
          <w:u w:val="single"/>
        </w:rPr>
      </w:pPr>
      <w:hyperlink r:id="rId5" w:history="1">
        <w:r w:rsidRPr="006B1571">
          <w:rPr>
            <w:rStyle w:val="Hyperlink"/>
            <w:b/>
            <w:bCs/>
            <w:sz w:val="22"/>
            <w:szCs w:val="22"/>
          </w:rPr>
          <w:t>Admission &amp; Discharge Information</w:t>
        </w:r>
      </w:hyperlink>
    </w:p>
    <w:p w14:paraId="460AAE2D" w14:textId="77777777" w:rsidR="00A5116A" w:rsidRPr="006B1571" w:rsidRDefault="00A5116A" w:rsidP="00A5116A">
      <w:pPr>
        <w:rPr>
          <w:sz w:val="20"/>
          <w:szCs w:val="20"/>
        </w:rPr>
      </w:pPr>
      <w:r w:rsidRPr="006B1571">
        <w:rPr>
          <w:sz w:val="20"/>
          <w:szCs w:val="20"/>
        </w:rPr>
        <w:t>Admission Policy </w:t>
      </w:r>
    </w:p>
    <w:p w14:paraId="22C8BE01" w14:textId="77777777" w:rsidR="00A5116A" w:rsidRPr="006B1571" w:rsidRDefault="00A5116A" w:rsidP="00A5116A">
      <w:pPr>
        <w:numPr>
          <w:ilvl w:val="0"/>
          <w:numId w:val="1"/>
        </w:numPr>
        <w:rPr>
          <w:sz w:val="20"/>
          <w:szCs w:val="20"/>
        </w:rPr>
      </w:pPr>
      <w:r w:rsidRPr="006B1571">
        <w:rPr>
          <w:sz w:val="20"/>
          <w:szCs w:val="20"/>
        </w:rPr>
        <w:t>All cardiac admissions will be done on doctor's advice after initial assessment in Emergency / OPD.  </w:t>
      </w:r>
    </w:p>
    <w:p w14:paraId="0A2DF50C" w14:textId="77777777" w:rsidR="00A5116A" w:rsidRPr="006B1571" w:rsidRDefault="00A5116A" w:rsidP="00A5116A">
      <w:pPr>
        <w:numPr>
          <w:ilvl w:val="0"/>
          <w:numId w:val="1"/>
        </w:numPr>
        <w:rPr>
          <w:sz w:val="20"/>
          <w:szCs w:val="20"/>
        </w:rPr>
      </w:pPr>
      <w:r w:rsidRPr="006B1571">
        <w:rPr>
          <w:sz w:val="20"/>
          <w:szCs w:val="20"/>
        </w:rPr>
        <w:t>Patient file, ECG, ECHO and relevant investigations must be completed and documented at time of admission. </w:t>
      </w:r>
    </w:p>
    <w:p w14:paraId="201E882E" w14:textId="77777777" w:rsidR="00A5116A" w:rsidRPr="006B1571" w:rsidRDefault="00A5116A" w:rsidP="00A5116A">
      <w:pPr>
        <w:numPr>
          <w:ilvl w:val="0"/>
          <w:numId w:val="1"/>
        </w:numPr>
        <w:rPr>
          <w:sz w:val="20"/>
          <w:szCs w:val="20"/>
        </w:rPr>
      </w:pPr>
      <w:r w:rsidRPr="006B1571">
        <w:rPr>
          <w:sz w:val="20"/>
          <w:szCs w:val="20"/>
        </w:rPr>
        <w:t>High-risk / emergency cardiac cases (Chest Pain, MI, Arrhythmia) will be admitted on priority basis and informed to on-call consultant immediately.   </w:t>
      </w:r>
    </w:p>
    <w:p w14:paraId="4E5B16BD" w14:textId="77777777" w:rsidR="00A5116A" w:rsidRPr="006B1571" w:rsidRDefault="00A5116A" w:rsidP="00A5116A">
      <w:pPr>
        <w:rPr>
          <w:sz w:val="20"/>
          <w:szCs w:val="20"/>
        </w:rPr>
      </w:pPr>
      <w:r w:rsidRPr="006B1571">
        <w:rPr>
          <w:sz w:val="20"/>
          <w:szCs w:val="20"/>
        </w:rPr>
        <w:t>Discharge Policy</w:t>
      </w:r>
    </w:p>
    <w:p w14:paraId="17843C2F" w14:textId="77777777" w:rsidR="00A5116A" w:rsidRPr="006B1571" w:rsidRDefault="00A5116A" w:rsidP="00A5116A">
      <w:pPr>
        <w:numPr>
          <w:ilvl w:val="0"/>
          <w:numId w:val="2"/>
        </w:numPr>
        <w:rPr>
          <w:sz w:val="20"/>
          <w:szCs w:val="20"/>
        </w:rPr>
      </w:pPr>
      <w:r w:rsidRPr="006B1571">
        <w:rPr>
          <w:sz w:val="20"/>
          <w:szCs w:val="20"/>
        </w:rPr>
        <w:t>Discharge will be made only after consultant's written order and stable vitals.  </w:t>
      </w:r>
    </w:p>
    <w:p w14:paraId="4705A3A7" w14:textId="77777777" w:rsidR="00A5116A" w:rsidRPr="006B1571" w:rsidRDefault="00A5116A" w:rsidP="00A5116A">
      <w:pPr>
        <w:numPr>
          <w:ilvl w:val="0"/>
          <w:numId w:val="2"/>
        </w:numPr>
        <w:rPr>
          <w:sz w:val="20"/>
          <w:szCs w:val="20"/>
        </w:rPr>
      </w:pPr>
      <w:r w:rsidRPr="006B1571">
        <w:rPr>
          <w:sz w:val="20"/>
          <w:szCs w:val="20"/>
        </w:rPr>
        <w:t xml:space="preserve">Final diagnosis, discharge summary, prescribed cardiac medicines, diet, and lifestyle instructions must be clearly explained to </w:t>
      </w:r>
      <w:proofErr w:type="gramStart"/>
      <w:r w:rsidRPr="006B1571">
        <w:rPr>
          <w:sz w:val="20"/>
          <w:szCs w:val="20"/>
        </w:rPr>
        <w:t>patient</w:t>
      </w:r>
      <w:proofErr w:type="gramEnd"/>
      <w:r w:rsidRPr="006B1571">
        <w:rPr>
          <w:sz w:val="20"/>
          <w:szCs w:val="20"/>
        </w:rPr>
        <w:t xml:space="preserve"> / family.  </w:t>
      </w:r>
    </w:p>
    <w:p w14:paraId="3E640992" w14:textId="77777777" w:rsidR="00A5116A" w:rsidRPr="00C734EE" w:rsidRDefault="00A5116A" w:rsidP="00A5116A">
      <w:pPr>
        <w:numPr>
          <w:ilvl w:val="0"/>
          <w:numId w:val="2"/>
        </w:numPr>
        <w:rPr>
          <w:sz w:val="22"/>
          <w:szCs w:val="22"/>
        </w:rPr>
      </w:pPr>
      <w:r w:rsidRPr="006B1571">
        <w:rPr>
          <w:sz w:val="20"/>
          <w:szCs w:val="20"/>
        </w:rPr>
        <w:t>Follow-up date, cardiac rehab, and warning signs (chest pain, dyspnea, swelling) must be explained before discharge, with complete file and documentation.   </w:t>
      </w:r>
      <w:r w:rsidRPr="006B1571">
        <w:rPr>
          <w:sz w:val="20"/>
          <w:szCs w:val="20"/>
        </w:rPr>
        <w:br/>
      </w:r>
      <w:r w:rsidRPr="00C734EE">
        <w:rPr>
          <w:sz w:val="22"/>
          <w:szCs w:val="22"/>
        </w:rPr>
        <w:t> </w:t>
      </w:r>
    </w:p>
    <w:p w14:paraId="1ECFFFF5" w14:textId="77777777" w:rsidR="00A5116A" w:rsidRPr="006B1571" w:rsidRDefault="00A5116A" w:rsidP="00A5116A">
      <w:pPr>
        <w:rPr>
          <w:b/>
          <w:bCs/>
          <w:sz w:val="22"/>
          <w:szCs w:val="22"/>
          <w:u w:val="single"/>
        </w:rPr>
      </w:pPr>
      <w:hyperlink r:id="rId6" w:history="1">
        <w:r w:rsidRPr="006B1571">
          <w:rPr>
            <w:rStyle w:val="Hyperlink"/>
            <w:b/>
            <w:bCs/>
            <w:sz w:val="22"/>
            <w:szCs w:val="22"/>
          </w:rPr>
          <w:t>Patient Rights &amp; Responsibilities</w:t>
        </w:r>
      </w:hyperlink>
    </w:p>
    <w:p w14:paraId="2C9B0C48" w14:textId="77777777" w:rsidR="00A5116A" w:rsidRPr="006B1571" w:rsidRDefault="00A5116A" w:rsidP="00A5116A">
      <w:pPr>
        <w:rPr>
          <w:sz w:val="20"/>
          <w:szCs w:val="20"/>
        </w:rPr>
      </w:pPr>
      <w:r w:rsidRPr="006B1571">
        <w:rPr>
          <w:sz w:val="20"/>
          <w:szCs w:val="20"/>
        </w:rPr>
        <w:t>Patient Rights</w:t>
      </w:r>
    </w:p>
    <w:p w14:paraId="5332FB6C" w14:textId="77777777" w:rsidR="00A5116A" w:rsidRPr="006B1571" w:rsidRDefault="00A5116A" w:rsidP="00A5116A">
      <w:pPr>
        <w:rPr>
          <w:sz w:val="20"/>
          <w:szCs w:val="20"/>
        </w:rPr>
      </w:pPr>
      <w:r w:rsidRPr="006B1571">
        <w:rPr>
          <w:sz w:val="20"/>
          <w:szCs w:val="20"/>
        </w:rPr>
        <w:t>Every cardiac patient has the right to receive respectful, timely, and safe care, to be informed about their heart condition and treatment plan, and to give consent after understanding risks and benefits.   </w:t>
      </w:r>
    </w:p>
    <w:p w14:paraId="65E45332" w14:textId="77777777" w:rsidR="00A5116A" w:rsidRPr="006B1571" w:rsidRDefault="00A5116A" w:rsidP="00A5116A">
      <w:pPr>
        <w:rPr>
          <w:sz w:val="20"/>
          <w:szCs w:val="20"/>
        </w:rPr>
      </w:pPr>
      <w:r w:rsidRPr="006B1571">
        <w:rPr>
          <w:sz w:val="20"/>
          <w:szCs w:val="20"/>
        </w:rPr>
        <w:t>Patient Responsibilities</w:t>
      </w:r>
    </w:p>
    <w:p w14:paraId="035893C3" w14:textId="77777777" w:rsidR="00A5116A" w:rsidRPr="006B1571" w:rsidRDefault="00A5116A" w:rsidP="00A5116A">
      <w:pPr>
        <w:rPr>
          <w:sz w:val="20"/>
          <w:szCs w:val="20"/>
        </w:rPr>
      </w:pPr>
      <w:r w:rsidRPr="006B1571">
        <w:rPr>
          <w:sz w:val="20"/>
          <w:szCs w:val="20"/>
        </w:rPr>
        <w:t xml:space="preserve">The patient is responsible </w:t>
      </w:r>
      <w:proofErr w:type="gramStart"/>
      <w:r w:rsidRPr="006B1571">
        <w:rPr>
          <w:sz w:val="20"/>
          <w:szCs w:val="20"/>
        </w:rPr>
        <w:t>to provide</w:t>
      </w:r>
      <w:proofErr w:type="gramEnd"/>
      <w:r w:rsidRPr="006B1571">
        <w:rPr>
          <w:sz w:val="20"/>
          <w:szCs w:val="20"/>
        </w:rPr>
        <w:t xml:space="preserve"> complete medical history, </w:t>
      </w:r>
      <w:proofErr w:type="gramStart"/>
      <w:r w:rsidRPr="006B1571">
        <w:rPr>
          <w:sz w:val="20"/>
          <w:szCs w:val="20"/>
        </w:rPr>
        <w:t>follow</w:t>
      </w:r>
      <w:proofErr w:type="gramEnd"/>
      <w:r w:rsidRPr="006B1571">
        <w:rPr>
          <w:sz w:val="20"/>
          <w:szCs w:val="20"/>
        </w:rPr>
        <w:t xml:space="preserve"> prescribed medicines, diet and lifestyle advice, and to inform staff immediately about any chest pain, breathing difficulty or change in condition</w:t>
      </w:r>
    </w:p>
    <w:p w14:paraId="78295735" w14:textId="77777777" w:rsidR="00A5116A" w:rsidRPr="00C734EE" w:rsidRDefault="00A5116A" w:rsidP="00A5116A">
      <w:pPr>
        <w:rPr>
          <w:b/>
          <w:bCs/>
          <w:u w:val="single"/>
        </w:rPr>
      </w:pPr>
    </w:p>
    <w:p w14:paraId="6503955F" w14:textId="77777777" w:rsidR="00A5116A" w:rsidRPr="006B1571" w:rsidRDefault="00A5116A" w:rsidP="00A5116A">
      <w:pPr>
        <w:rPr>
          <w:b/>
          <w:bCs/>
          <w:sz w:val="22"/>
          <w:szCs w:val="22"/>
          <w:u w:val="single"/>
        </w:rPr>
      </w:pPr>
      <w:hyperlink r:id="rId7" w:history="1">
        <w:r w:rsidRPr="006B1571">
          <w:rPr>
            <w:rStyle w:val="Hyperlink"/>
            <w:b/>
            <w:bCs/>
            <w:sz w:val="22"/>
            <w:szCs w:val="22"/>
          </w:rPr>
          <w:t>International Patients</w:t>
        </w:r>
      </w:hyperlink>
    </w:p>
    <w:p w14:paraId="558646EF" w14:textId="77777777" w:rsidR="00A5116A" w:rsidRPr="006B1571" w:rsidRDefault="00A5116A" w:rsidP="00A5116A">
      <w:pPr>
        <w:rPr>
          <w:sz w:val="20"/>
          <w:szCs w:val="20"/>
        </w:rPr>
      </w:pPr>
      <w:r w:rsidRPr="006B1571">
        <w:rPr>
          <w:sz w:val="20"/>
          <w:szCs w:val="20"/>
        </w:rPr>
        <w:t>Jinnah Institute of Cardiology (JIC) offers dedicated, high-quality cardiovascular care to international patients seeking specialized heart treatment in Pakistan. From pre-arrival evaluation to post-discharge care, comprehensive support is provided to ensure a seamless medical journey.</w:t>
      </w:r>
    </w:p>
    <w:p w14:paraId="1B5C2E78" w14:textId="77777777" w:rsidR="00A5116A" w:rsidRPr="006B1571" w:rsidRDefault="00A5116A" w:rsidP="00A5116A">
      <w:pPr>
        <w:rPr>
          <w:b/>
          <w:bCs/>
          <w:sz w:val="22"/>
          <w:szCs w:val="22"/>
          <w:u w:val="single"/>
        </w:rPr>
      </w:pPr>
      <w:hyperlink r:id="rId8" w:history="1">
        <w:r w:rsidRPr="006B1571">
          <w:rPr>
            <w:rStyle w:val="Hyperlink"/>
            <w:b/>
            <w:bCs/>
            <w:sz w:val="22"/>
            <w:szCs w:val="22"/>
          </w:rPr>
          <w:t>Support Services</w:t>
        </w:r>
      </w:hyperlink>
    </w:p>
    <w:p w14:paraId="3A6F7DCC" w14:textId="77777777" w:rsidR="00A5116A" w:rsidRPr="006B1571" w:rsidRDefault="00A5116A" w:rsidP="00A5116A">
      <w:pPr>
        <w:rPr>
          <w:sz w:val="20"/>
          <w:szCs w:val="20"/>
        </w:rPr>
      </w:pPr>
      <w:r w:rsidRPr="006B1571">
        <w:rPr>
          <w:sz w:val="20"/>
          <w:szCs w:val="20"/>
        </w:rPr>
        <w:t>JIC Support Services provide the essential operational foundation that ensures safe, efficient, and compassionate patient care across all clinical departments.  </w:t>
      </w:r>
    </w:p>
    <w:p w14:paraId="6239CA88" w14:textId="77777777" w:rsidR="00A5116A" w:rsidRPr="006B1571" w:rsidRDefault="00A5116A" w:rsidP="00A5116A">
      <w:pPr>
        <w:numPr>
          <w:ilvl w:val="0"/>
          <w:numId w:val="3"/>
        </w:numPr>
        <w:rPr>
          <w:sz w:val="20"/>
          <w:szCs w:val="20"/>
        </w:rPr>
      </w:pPr>
      <w:r w:rsidRPr="006B1571">
        <w:rPr>
          <w:b/>
          <w:bCs/>
          <w:sz w:val="20"/>
          <w:szCs w:val="20"/>
        </w:rPr>
        <w:lastRenderedPageBreak/>
        <w:t>Emergency &amp; OPD Triage</w:t>
      </w:r>
      <w:r w:rsidRPr="006B1571">
        <w:rPr>
          <w:sz w:val="20"/>
          <w:szCs w:val="20"/>
        </w:rPr>
        <w:t>: Initial patient assessment and priority management for acute cardiac emergencies. </w:t>
      </w:r>
    </w:p>
    <w:p w14:paraId="5E1BB1ED" w14:textId="77777777" w:rsidR="00A5116A" w:rsidRPr="006B1571" w:rsidRDefault="00A5116A" w:rsidP="00A5116A">
      <w:pPr>
        <w:numPr>
          <w:ilvl w:val="0"/>
          <w:numId w:val="3"/>
        </w:numPr>
        <w:rPr>
          <w:sz w:val="20"/>
          <w:szCs w:val="20"/>
        </w:rPr>
      </w:pPr>
      <w:r w:rsidRPr="006B1571">
        <w:rPr>
          <w:b/>
          <w:bCs/>
          <w:sz w:val="20"/>
          <w:szCs w:val="20"/>
        </w:rPr>
        <w:t>Cardiac Diagnostics</w:t>
      </w:r>
      <w:r w:rsidRPr="006B1571">
        <w:rPr>
          <w:sz w:val="20"/>
          <w:szCs w:val="20"/>
        </w:rPr>
        <w:t>: 24/7 diagnostic support including ECG, Echocardiography (ECHO), angiography, and cardiac pathology services.  </w:t>
      </w:r>
    </w:p>
    <w:p w14:paraId="6785A7DD" w14:textId="77777777" w:rsidR="00A5116A" w:rsidRPr="006B1571" w:rsidRDefault="00A5116A" w:rsidP="00A5116A">
      <w:pPr>
        <w:numPr>
          <w:ilvl w:val="0"/>
          <w:numId w:val="3"/>
        </w:numPr>
        <w:rPr>
          <w:sz w:val="20"/>
          <w:szCs w:val="20"/>
        </w:rPr>
      </w:pPr>
      <w:r w:rsidRPr="006B1571">
        <w:rPr>
          <w:b/>
          <w:bCs/>
          <w:sz w:val="20"/>
          <w:szCs w:val="20"/>
        </w:rPr>
        <w:t>Pharmacy &amp; Therapeutics</w:t>
      </w:r>
      <w:r w:rsidRPr="006B1571">
        <w:rPr>
          <w:sz w:val="20"/>
          <w:szCs w:val="20"/>
        </w:rPr>
        <w:t>: Provision of cardiac medications alongside clear administration and safety guidance. </w:t>
      </w:r>
    </w:p>
    <w:p w14:paraId="4D685A70" w14:textId="77777777" w:rsidR="00BD6490" w:rsidRDefault="00BD6490"/>
    <w:sectPr w:rsidR="00BD64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7EE7"/>
    <w:multiLevelType w:val="multilevel"/>
    <w:tmpl w:val="7B6A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76821"/>
    <w:multiLevelType w:val="multilevel"/>
    <w:tmpl w:val="FEF6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1D6E9C"/>
    <w:multiLevelType w:val="multilevel"/>
    <w:tmpl w:val="3FAE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528979">
    <w:abstractNumId w:val="1"/>
  </w:num>
  <w:num w:numId="2" w16cid:durableId="1122261095">
    <w:abstractNumId w:val="2"/>
  </w:num>
  <w:num w:numId="3" w16cid:durableId="1305426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16A"/>
    <w:rsid w:val="0016718C"/>
    <w:rsid w:val="004327F0"/>
    <w:rsid w:val="0095684D"/>
    <w:rsid w:val="00A5116A"/>
    <w:rsid w:val="00BD6490"/>
    <w:rsid w:val="00CD2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8C501"/>
  <w15:chartTrackingRefBased/>
  <w15:docId w15:val="{70A3A202-9B6E-4EBE-A6C4-56B2713B8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16A"/>
  </w:style>
  <w:style w:type="paragraph" w:styleId="Heading1">
    <w:name w:val="heading 1"/>
    <w:basedOn w:val="Normal"/>
    <w:next w:val="Normal"/>
    <w:link w:val="Heading1Char"/>
    <w:uiPriority w:val="9"/>
    <w:qFormat/>
    <w:rsid w:val="00A511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1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11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1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1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1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1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11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1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16A"/>
    <w:rPr>
      <w:rFonts w:eastAsiaTheme="majorEastAsia" w:cstheme="majorBidi"/>
      <w:color w:val="272727" w:themeColor="text1" w:themeTint="D8"/>
    </w:rPr>
  </w:style>
  <w:style w:type="paragraph" w:styleId="Title">
    <w:name w:val="Title"/>
    <w:basedOn w:val="Normal"/>
    <w:next w:val="Normal"/>
    <w:link w:val="TitleChar"/>
    <w:uiPriority w:val="10"/>
    <w:qFormat/>
    <w:rsid w:val="00A51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16A"/>
    <w:pPr>
      <w:spacing w:before="160"/>
      <w:jc w:val="center"/>
    </w:pPr>
    <w:rPr>
      <w:i/>
      <w:iCs/>
      <w:color w:val="404040" w:themeColor="text1" w:themeTint="BF"/>
    </w:rPr>
  </w:style>
  <w:style w:type="character" w:customStyle="1" w:styleId="QuoteChar">
    <w:name w:val="Quote Char"/>
    <w:basedOn w:val="DefaultParagraphFont"/>
    <w:link w:val="Quote"/>
    <w:uiPriority w:val="29"/>
    <w:rsid w:val="00A5116A"/>
    <w:rPr>
      <w:i/>
      <w:iCs/>
      <w:color w:val="404040" w:themeColor="text1" w:themeTint="BF"/>
    </w:rPr>
  </w:style>
  <w:style w:type="paragraph" w:styleId="ListParagraph">
    <w:name w:val="List Paragraph"/>
    <w:basedOn w:val="Normal"/>
    <w:uiPriority w:val="34"/>
    <w:qFormat/>
    <w:rsid w:val="00A5116A"/>
    <w:pPr>
      <w:ind w:left="720"/>
      <w:contextualSpacing/>
    </w:pPr>
  </w:style>
  <w:style w:type="character" w:styleId="IntenseEmphasis">
    <w:name w:val="Intense Emphasis"/>
    <w:basedOn w:val="DefaultParagraphFont"/>
    <w:uiPriority w:val="21"/>
    <w:qFormat/>
    <w:rsid w:val="00A5116A"/>
    <w:rPr>
      <w:i/>
      <w:iCs/>
      <w:color w:val="2F5496" w:themeColor="accent1" w:themeShade="BF"/>
    </w:rPr>
  </w:style>
  <w:style w:type="paragraph" w:styleId="IntenseQuote">
    <w:name w:val="Intense Quote"/>
    <w:basedOn w:val="Normal"/>
    <w:next w:val="Normal"/>
    <w:link w:val="IntenseQuoteChar"/>
    <w:uiPriority w:val="30"/>
    <w:qFormat/>
    <w:rsid w:val="00A51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16A"/>
    <w:rPr>
      <w:i/>
      <w:iCs/>
      <w:color w:val="2F5496" w:themeColor="accent1" w:themeShade="BF"/>
    </w:rPr>
  </w:style>
  <w:style w:type="character" w:styleId="IntenseReference">
    <w:name w:val="Intense Reference"/>
    <w:basedOn w:val="DefaultParagraphFont"/>
    <w:uiPriority w:val="32"/>
    <w:qFormat/>
    <w:rsid w:val="00A5116A"/>
    <w:rPr>
      <w:b/>
      <w:bCs/>
      <w:smallCaps/>
      <w:color w:val="2F5496" w:themeColor="accent1" w:themeShade="BF"/>
      <w:spacing w:val="5"/>
    </w:rPr>
  </w:style>
  <w:style w:type="character" w:styleId="Hyperlink">
    <w:name w:val="Hyperlink"/>
    <w:basedOn w:val="DefaultParagraphFont"/>
    <w:uiPriority w:val="99"/>
    <w:unhideWhenUsed/>
    <w:rsid w:val="00A5116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gadsouth9.pitb.gov.pk/support_services" TargetMode="External"/><Relationship Id="rId3" Type="http://schemas.openxmlformats.org/officeDocument/2006/relationships/settings" Target="settings.xml"/><Relationship Id="rId7" Type="http://schemas.openxmlformats.org/officeDocument/2006/relationships/hyperlink" Target="https://sgadsouth9.pitb.gov.pk/international_pati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gadsouth9.pitb.gov.pk/patient_rights_responsibilities" TargetMode="External"/><Relationship Id="rId5" Type="http://schemas.openxmlformats.org/officeDocument/2006/relationships/hyperlink" Target="https://sgadsouth9.pitb.gov.pk/admission_discharge_inform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367</Words>
  <Characters>2096</Characters>
  <Application>Microsoft Office Word</Application>
  <DocSecurity>0</DocSecurity>
  <Lines>17</Lines>
  <Paragraphs>4</Paragraphs>
  <ScaleCrop>false</ScaleCrop>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Hannan Faisal</dc:creator>
  <cp:keywords/>
  <dc:description/>
  <cp:lastModifiedBy>Abdul Hannan Faisal</cp:lastModifiedBy>
  <cp:revision>1</cp:revision>
  <dcterms:created xsi:type="dcterms:W3CDTF">2026-10-30T03:52:00Z</dcterms:created>
  <dcterms:modified xsi:type="dcterms:W3CDTF">2026-10-30T03:52:00Z</dcterms:modified>
</cp:coreProperties>
</file>