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01F" w:rsidRDefault="00253A66" w:rsidP="00F146E9">
      <w:pPr>
        <w:tabs>
          <w:tab w:val="left" w:pos="4384"/>
          <w:tab w:val="left" w:pos="9354"/>
        </w:tabs>
        <w:spacing w:before="69"/>
        <w:ind w:left="165"/>
        <w:rPr>
          <w:rFonts w:ascii="Cambria"/>
          <w:b/>
        </w:rPr>
      </w:pPr>
      <w:r>
        <w:rPr>
          <w:rFonts w:ascii="Cambria"/>
          <w:b/>
          <w:noProof/>
          <w:position w:val="2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307975</wp:posOffset>
                </wp:positionH>
                <wp:positionV relativeFrom="page">
                  <wp:posOffset>292100</wp:posOffset>
                </wp:positionV>
                <wp:extent cx="6955790" cy="101536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153650"/>
                          <a:chOff x="0" y="0"/>
                          <a:chExt cx="6955790" cy="101536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1270" cy="1004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43795">
                                <a:moveTo>
                                  <a:pt x="0" y="0"/>
                                </a:moveTo>
                                <a:lnTo>
                                  <a:pt x="0" y="100437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826125" y="139700"/>
                            <a:ext cx="127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7335">
                                <a:moveTo>
                                  <a:pt x="0" y="0"/>
                                </a:moveTo>
                                <a:lnTo>
                                  <a:pt x="0" y="26733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6955790" cy="1004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43795">
                                <a:moveTo>
                                  <a:pt x="6952615" y="0"/>
                                </a:moveTo>
                                <a:lnTo>
                                  <a:pt x="6952615" y="10043795"/>
                                </a:lnTo>
                              </a:path>
                              <a:path w="6955790" h="10043795">
                                <a:moveTo>
                                  <a:pt x="0" y="0"/>
                                </a:moveTo>
                                <a:lnTo>
                                  <a:pt x="69557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07034"/>
                            <a:ext cx="6838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315">
                                <a:moveTo>
                                  <a:pt x="0" y="0"/>
                                </a:moveTo>
                                <a:lnTo>
                                  <a:pt x="683831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046970"/>
                            <a:ext cx="695579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6680">
                                <a:moveTo>
                                  <a:pt x="0" y="0"/>
                                </a:moveTo>
                                <a:lnTo>
                                  <a:pt x="6955790" y="0"/>
                                </a:lnTo>
                              </a:path>
                              <a:path w="6955790" h="106680">
                                <a:moveTo>
                                  <a:pt x="3175" y="6350"/>
                                </a:moveTo>
                                <a:lnTo>
                                  <a:pt x="3175" y="106680"/>
                                </a:lnTo>
                              </a:path>
                              <a:path w="6955790" h="106680">
                                <a:moveTo>
                                  <a:pt x="6952615" y="6350"/>
                                </a:moveTo>
                                <a:lnTo>
                                  <a:pt x="6952615" y="106680"/>
                                </a:lnTo>
                              </a:path>
                              <a:path w="6955790" h="106680">
                                <a:moveTo>
                                  <a:pt x="0" y="6350"/>
                                </a:moveTo>
                                <a:lnTo>
                                  <a:pt x="6952615" y="6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87A09" id="Group 1" o:spid="_x0000_s1026" style="position:absolute;margin-left:24.25pt;margin-top:23pt;width:547.7pt;height:799.5pt;z-index:-251657728;mso-wrap-distance-left:0;mso-wrap-distance-right:0;mso-position-horizontal-relative:page;mso-position-vertical-relative:page" coordsize="69557,10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">
                <v:shape id="Graphic 2" o:spid="_x0000_s1027" style="position:absolute;left:31;top:31;width:13;height:100438;visibility:visible;mso-wrap-style:square;v-text-anchor:top" coordsize="1270,10043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uu98IA&#10;AADaAAAADwAAAGRycy9kb3ducmV2LnhtbESPT4vCMBTE78J+h/AWvGlq/YN2jSKuC54Uq3h+NG/b&#10;YvNSmqztfnsjCB6HmfkNs1x3phJ3alxpWcFoGIEgzqwuOVdwOf8M5iCcR9ZYWSYF/+RgvfroLTHR&#10;tuUT3VOfiwBhl6CCwvs6kdJlBRl0Q1sTB+/XNgZ9kE0udYNtgJtKxlE0kwZLDgsF1rQtKLulf0ZB&#10;dz0t9LmaTCeH4y7+bo9pNt6lSvU/u80XCE+df4df7b1WEMP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2673wgAAANoAAAAPAAAAAAAAAAAAAAAAAJgCAABkcnMvZG93&#10;bnJldi54bWxQSwUGAAAAAAQABAD1AAAAhwMAAAAA&#10;" path="m,l,10043795e" filled="f" strokeweight=".5pt">
                  <v:path arrowok="t"/>
                </v:shape>
                <v:shape id="Graphic 3" o:spid="_x0000_s1028" style="position:absolute;left:58261;top:1397;width:12;height:2673;visibility:visible;mso-wrap-style:square;v-text-anchor:top" coordsize="1270,267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OHacEA&#10;AADaAAAADwAAAGRycy9kb3ducmV2LnhtbESPUWvCQBCE3wv+h2MLvtWLFqukniKFgohSjPq+5LZJ&#10;aG4v3G01/fc9QfBxmJlvmMWqd626UIiNZwPjUQaKuPS24crA6fj5MgcVBdli65kM/FGE1XLwtMDc&#10;+isf6FJIpRKEY44GapEu1zqWNTmMI98RJ+/bB4eSZKi0DXhNcNfqSZa9aYcNp4UaO/qoqfwpfp2B&#10;4nzeSOb3LLNm/DXdznahmMyNGT7363dQQr08wvf2xhp4hduVdAP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Dh2nBAAAA2gAAAA8AAAAAAAAAAAAAAAAAmAIAAGRycy9kb3du&#10;cmV2LnhtbFBLBQYAAAAABAAEAPUAAACGAwAAAAA=&#10;" path="m,l,267335e" filled="f" strokecolor="gray" strokeweight="2.25pt">
                  <v:path arrowok="t"/>
                </v:shape>
                <v:shape id="Graphic 4" o:spid="_x0000_s1029" style="position:absolute;top:31;width:69557;height:100438;visibility:visible;mso-wrap-style:square;v-text-anchor:top" coordsize="6955790,10043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mpQcAA&#10;AADaAAAADwAAAGRycy9kb3ducmV2LnhtbESPQWsCMRSE7wX/Q3hCbzWxWllXo4hS8VoVz4/Nc3d1&#10;87Ikqa7/3giFHoeZ+YaZLzvbiBv5UDvWMBwoEMSFMzWXGo6H748MRIjIBhvHpOFBAZaL3tscc+Pu&#10;/EO3fSxFgnDIUUMVY5tLGYqKLIaBa4mTd3beYkzSl9J4vCe4beSnUhNpsea0UGFL64qK6/7Xatid&#10;tmu1ab+2UlEz9adRltlLpvV7v1vNQETq4n/4r70zGsbwupJugF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vmpQcAAAADaAAAADwAAAAAAAAAAAAAAAACYAgAAZHJzL2Rvd25y&#10;ZXYueG1sUEsFBgAAAAAEAAQA9QAAAIUDAAAAAA==&#10;" path="m6952615,r,10043795em,l6955790,e" filled="f" strokeweight=".5pt">
                  <v:path arrowok="t"/>
                </v:shape>
                <v:shape id="Graphic 5" o:spid="_x0000_s1030" style="position:absolute;top:4070;width:68383;height:13;visibility:visible;mso-wrap-style:square;v-text-anchor:top" coordsize="68383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nB18MA&#10;AADaAAAADwAAAGRycy9kb3ducmV2LnhtbESPQWuDQBSE74X8h+UVemvWCglis4o0FOoxSZteX91X&#10;Fd234m6iza/PBgI9DjPzDbPJZ9OLM42utazgZRmBIK6sbrlW8Hl4f05AOI+ssbdMCv7IQZ4tHjaY&#10;ajvxjs57X4sAYZeigsb7IZXSVQ0ZdEs7EAfv144GfZBjLfWIU4CbXsZRtJYGWw4LDQ701lDV7U9G&#10;QXFMKD7+xEnpVrvvsmu3w+nrotTT41y8gvA0+//wvf2hFazgdiXcAJ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nB18MAAADaAAAADwAAAAAAAAAAAAAAAACYAgAAZHJzL2Rv&#10;d25yZXYueG1sUEsFBgAAAAAEAAQA9QAAAIgDAAAAAA==&#10;" path="m,l6838315,e" filled="f" strokecolor="gray" strokeweight="2.25pt">
                  <v:path arrowok="t"/>
                </v:shape>
                <v:shape id="Graphic 6" o:spid="_x0000_s1031" style="position:absolute;top:100469;width:69557;height:1067;visibility:visible;mso-wrap-style:square;v-text-anchor:top" coordsize="6955790,106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Rsgb8A&#10;AADaAAAADwAAAGRycy9kb3ducmV2LnhtbESPQYvCMBSE74L/ITzBm6YqqFSjiCCKN7V6fjTPpti8&#10;lCbW7r/fCAt7HGbmG2a97WwlWmp86VjBZJyAIM6dLrlQkN0OoyUIH5A1Vo5JwQ952G76vTWm2n34&#10;Qu01FCJC2KeowIRQp1L63JBFP3Y1cfSerrEYomwKqRv8RLit5DRJ5tJiyXHBYE17Q/nr+rYK3lNj&#10;s8fZZ/Vl8Wj9Pd+b46xUajjodisQgbrwH/5rn7SCOXyvxBsgN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pGyBvwAAANoAAAAPAAAAAAAAAAAAAAAAAJgCAABkcnMvZG93bnJl&#10;di54bWxQSwUGAAAAAAQABAD1AAAAhAMAAAAA&#10;" path="m,l6955790,em3175,6350r,100330em6952615,6350r,100330em,6350r6952615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</w:p>
    <w:p w:rsidR="00F5601F" w:rsidRDefault="00F5601F">
      <w:pPr>
        <w:pStyle w:val="BodyText"/>
        <w:rPr>
          <w:rFonts w:ascii="Cambria"/>
          <w:b/>
          <w:sz w:val="22"/>
        </w:rPr>
      </w:pPr>
    </w:p>
    <w:p w:rsidR="00F5601F" w:rsidRDefault="00F5601F">
      <w:pPr>
        <w:pStyle w:val="BodyText"/>
        <w:rPr>
          <w:rFonts w:ascii="Cambria"/>
          <w:b/>
          <w:sz w:val="22"/>
        </w:rPr>
      </w:pPr>
    </w:p>
    <w:p w:rsidR="00F5601F" w:rsidRDefault="00F5601F">
      <w:pPr>
        <w:pStyle w:val="BodyText"/>
        <w:spacing w:before="60"/>
        <w:rPr>
          <w:rFonts w:ascii="Cambria"/>
          <w:b/>
          <w:sz w:val="22"/>
        </w:rPr>
      </w:pPr>
    </w:p>
    <w:p w:rsidR="00F5601F" w:rsidRDefault="00253A66">
      <w:pPr>
        <w:pStyle w:val="Heading1"/>
      </w:pPr>
      <w:r>
        <w:t>ASSIGNMENT</w:t>
      </w:r>
      <w:r>
        <w:rPr>
          <w:spacing w:val="-13"/>
        </w:rPr>
        <w:t xml:space="preserve"> </w:t>
      </w:r>
      <w:r>
        <w:t>No:</w:t>
      </w:r>
      <w:r>
        <w:rPr>
          <w:spacing w:val="-16"/>
        </w:rPr>
        <w:t xml:space="preserve"> </w:t>
      </w:r>
      <w:r>
        <w:rPr>
          <w:spacing w:val="-5"/>
        </w:rPr>
        <w:t>02</w:t>
      </w:r>
    </w:p>
    <w:p w:rsidR="00F5601F" w:rsidRDefault="00253A66">
      <w:pPr>
        <w:pStyle w:val="BodyText"/>
        <w:spacing w:before="212"/>
        <w:ind w:left="607"/>
      </w:pPr>
      <w:r>
        <w:rPr>
          <w:b/>
          <w:position w:val="1"/>
          <w:sz w:val="28"/>
        </w:rPr>
        <w:t>Title:</w:t>
      </w:r>
      <w:r>
        <w:rPr>
          <w:b/>
          <w:spacing w:val="-14"/>
          <w:position w:val="1"/>
          <w:sz w:val="2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(ETL)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:rsidR="00F5601F" w:rsidRDefault="00F5601F">
      <w:pPr>
        <w:pStyle w:val="BodyText"/>
        <w:spacing w:before="236"/>
      </w:pPr>
    </w:p>
    <w:p w:rsidR="00F5601F" w:rsidRDefault="00253A66">
      <w:pPr>
        <w:pStyle w:val="BodyText"/>
        <w:ind w:left="564"/>
      </w:pPr>
      <w:r>
        <w:rPr>
          <w:b/>
          <w:position w:val="1"/>
          <w:sz w:val="28"/>
        </w:rPr>
        <w:t>Problem</w:t>
      </w:r>
      <w:r>
        <w:rPr>
          <w:b/>
          <w:spacing w:val="-5"/>
          <w:position w:val="1"/>
          <w:sz w:val="28"/>
        </w:rPr>
        <w:t xml:space="preserve"> </w:t>
      </w:r>
      <w:r>
        <w:rPr>
          <w:b/>
          <w:position w:val="1"/>
          <w:sz w:val="28"/>
        </w:rPr>
        <w:t>Statement:</w:t>
      </w:r>
      <w:r>
        <w:rPr>
          <w:b/>
          <w:spacing w:val="-5"/>
          <w:position w:val="1"/>
          <w:sz w:val="2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(ETL)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:rsidR="00F5601F" w:rsidRDefault="00253A66">
      <w:pPr>
        <w:pStyle w:val="Heading2"/>
      </w:pPr>
      <w:r>
        <w:rPr>
          <w:spacing w:val="-2"/>
        </w:rPr>
        <w:t>Prerequisite:</w:t>
      </w:r>
    </w:p>
    <w:p w:rsidR="00F5601F" w:rsidRDefault="00253A66">
      <w:pPr>
        <w:pStyle w:val="BodyText"/>
        <w:spacing w:before="246"/>
        <w:ind w:left="564"/>
      </w:pPr>
      <w:r>
        <w:t>Basics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:rsidR="00F5601F" w:rsidRDefault="00253A66">
      <w:pPr>
        <w:spacing w:before="242"/>
        <w:ind w:left="564"/>
        <w:rPr>
          <w:sz w:val="24"/>
        </w:rPr>
      </w:pPr>
      <w:r>
        <w:rPr>
          <w:b/>
          <w:position w:val="1"/>
          <w:sz w:val="28"/>
        </w:rPr>
        <w:t>Software</w:t>
      </w:r>
      <w:r>
        <w:rPr>
          <w:b/>
          <w:spacing w:val="-6"/>
          <w:position w:val="1"/>
          <w:sz w:val="28"/>
        </w:rPr>
        <w:t xml:space="preserve"> </w:t>
      </w:r>
      <w:r>
        <w:rPr>
          <w:b/>
          <w:position w:val="1"/>
          <w:sz w:val="28"/>
        </w:rPr>
        <w:t>Requirements:</w:t>
      </w:r>
      <w:r>
        <w:rPr>
          <w:b/>
          <w:spacing w:val="-4"/>
          <w:position w:val="1"/>
          <w:sz w:val="28"/>
        </w:rPr>
        <w:t xml:space="preserve"> </w:t>
      </w:r>
      <w:proofErr w:type="spellStart"/>
      <w:r>
        <w:rPr>
          <w:spacing w:val="-2"/>
          <w:sz w:val="24"/>
        </w:rPr>
        <w:t>jupyter</w:t>
      </w:r>
      <w:proofErr w:type="spellEnd"/>
    </w:p>
    <w:p w:rsidR="00F5601F" w:rsidRDefault="00253A66">
      <w:pPr>
        <w:pStyle w:val="Heading2"/>
      </w:pPr>
      <w:r>
        <w:t>Hardware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:rsidR="00F5601F" w:rsidRDefault="00253A66">
      <w:pPr>
        <w:pStyle w:val="BodyText"/>
        <w:spacing w:before="243"/>
        <w:ind w:left="564"/>
      </w:pPr>
      <w:r>
        <w:t>PIV,</w:t>
      </w:r>
      <w:r>
        <w:rPr>
          <w:spacing w:val="-2"/>
        </w:rPr>
        <w:t xml:space="preserve"> </w:t>
      </w:r>
      <w:r>
        <w:t>2GB</w:t>
      </w:r>
      <w:r>
        <w:rPr>
          <w:spacing w:val="-1"/>
        </w:rPr>
        <w:t xml:space="preserve"> </w:t>
      </w:r>
      <w:r>
        <w:t>RAM,</w:t>
      </w:r>
      <w:r>
        <w:rPr>
          <w:spacing w:val="-1"/>
        </w:rPr>
        <w:t xml:space="preserve"> </w:t>
      </w:r>
      <w:r>
        <w:t>500</w:t>
      </w:r>
      <w:r>
        <w:rPr>
          <w:spacing w:val="-1"/>
        </w:rPr>
        <w:t xml:space="preserve"> </w:t>
      </w:r>
      <w:r>
        <w:t>GB</w:t>
      </w:r>
      <w:r>
        <w:rPr>
          <w:spacing w:val="1"/>
        </w:rPr>
        <w:t xml:space="preserve"> </w:t>
      </w:r>
      <w:r>
        <w:rPr>
          <w:spacing w:val="-5"/>
        </w:rPr>
        <w:t>HDD</w:t>
      </w:r>
    </w:p>
    <w:p w:rsidR="00F5601F" w:rsidRDefault="00253A66">
      <w:pPr>
        <w:pStyle w:val="Heading3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Objectives:</w:t>
      </w:r>
    </w:p>
    <w:p w:rsidR="00F5601F" w:rsidRDefault="00253A66">
      <w:pPr>
        <w:pStyle w:val="BodyText"/>
        <w:spacing w:before="240"/>
        <w:ind w:left="564"/>
      </w:pPr>
      <w:r>
        <w:t>Learn</w:t>
      </w:r>
      <w:r>
        <w:rPr>
          <w:spacing w:val="-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(ETL)</w:t>
      </w:r>
      <w:r>
        <w:rPr>
          <w:spacing w:val="-2"/>
        </w:rPr>
        <w:t xml:space="preserve"> Process</w:t>
      </w:r>
    </w:p>
    <w:p w:rsidR="00F5601F" w:rsidRDefault="00253A66">
      <w:pPr>
        <w:pStyle w:val="Heading2"/>
        <w:spacing w:before="246"/>
      </w:pPr>
      <w:r>
        <w:rPr>
          <w:spacing w:val="-2"/>
        </w:rPr>
        <w:t>Outcomes:</w:t>
      </w:r>
    </w:p>
    <w:p w:rsidR="00F5601F" w:rsidRDefault="00253A66">
      <w:pPr>
        <w:pStyle w:val="BodyText"/>
        <w:spacing w:before="246" w:line="276" w:lineRule="auto"/>
        <w:ind w:left="564" w:right="317"/>
      </w:pPr>
      <w:r>
        <w:t>After</w:t>
      </w:r>
      <w:r>
        <w:rPr>
          <w:spacing w:val="-8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 through Extraction Transformation and Loading (ETL) Process</w:t>
      </w:r>
    </w:p>
    <w:p w:rsidR="00F5601F" w:rsidRDefault="00253A66">
      <w:pPr>
        <w:pStyle w:val="Heading2"/>
        <w:spacing w:before="237"/>
      </w:pPr>
      <w:r>
        <w:rPr>
          <w:spacing w:val="-2"/>
        </w:rPr>
        <w:t>Theory:</w:t>
      </w:r>
    </w:p>
    <w:p w:rsidR="00F5601F" w:rsidRDefault="00F5601F">
      <w:pPr>
        <w:pStyle w:val="BodyText"/>
        <w:rPr>
          <w:b/>
          <w:sz w:val="28"/>
        </w:rPr>
      </w:pPr>
    </w:p>
    <w:p w:rsidR="00F5601F" w:rsidRDefault="00253A66">
      <w:pPr>
        <w:pStyle w:val="BodyText"/>
        <w:spacing w:before="1" w:line="314" w:lineRule="auto"/>
        <w:ind w:left="564" w:right="187" w:firstLine="60"/>
        <w:jc w:val="both"/>
      </w:pPr>
      <w:r>
        <w:t>Extract, transform, and load (ETL) are 3 data processes, followed after data collection. Extraction takes data,</w:t>
      </w:r>
      <w:r>
        <w:rPr>
          <w:spacing w:val="-11"/>
        </w:rPr>
        <w:t xml:space="preserve"> </w:t>
      </w:r>
      <w:r>
        <w:t>c</w:t>
      </w:r>
      <w:r>
        <w:t>ollected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sources</w:t>
      </w:r>
      <w:r>
        <w:rPr>
          <w:spacing w:val="-10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flat</w:t>
      </w:r>
      <w:r>
        <w:rPr>
          <w:spacing w:val="-9"/>
        </w:rPr>
        <w:t xml:space="preserve"> </w:t>
      </w:r>
      <w:r>
        <w:t>files,</w:t>
      </w:r>
      <w:r>
        <w:rPr>
          <w:spacing w:val="-10"/>
        </w:rPr>
        <w:t xml:space="preserve"> </w:t>
      </w:r>
      <w:r>
        <w:t>databases</w:t>
      </w:r>
      <w:r>
        <w:rPr>
          <w:spacing w:val="-10"/>
        </w:rPr>
        <w:t xml:space="preserve"> </w:t>
      </w:r>
      <w:r>
        <w:t>(relational, hierarchical</w:t>
      </w:r>
      <w:r>
        <w:rPr>
          <w:spacing w:val="-3"/>
        </w:rPr>
        <w:t xml:space="preserve"> </w:t>
      </w:r>
      <w:r>
        <w:t>etc.),</w:t>
      </w:r>
      <w:r>
        <w:rPr>
          <w:spacing w:val="-11"/>
        </w:rPr>
        <w:t xml:space="preserve"> </w:t>
      </w:r>
      <w:r>
        <w:t>transactional</w:t>
      </w:r>
      <w:r>
        <w:rPr>
          <w:spacing w:val="-10"/>
        </w:rPr>
        <w:t xml:space="preserve"> </w:t>
      </w:r>
      <w:proofErr w:type="spellStart"/>
      <w:r>
        <w:t>datastores</w:t>
      </w:r>
      <w:proofErr w:type="spellEnd"/>
      <w:r>
        <w:t>, semi-structured repositories (e.g. email systems or document libraries) with different structure and format, pre-validating extracted data and pa</w:t>
      </w:r>
      <w:r>
        <w:t>rsing valid data to destination (e.g. staging database)</w:t>
      </w:r>
    </w:p>
    <w:p w:rsidR="00F5601F" w:rsidRDefault="00253A66">
      <w:pPr>
        <w:pStyle w:val="BodyText"/>
        <w:spacing w:before="232" w:line="312" w:lineRule="auto"/>
        <w:ind w:left="564" w:right="184"/>
        <w:jc w:val="both"/>
      </w:pPr>
      <w:r>
        <w:t>Transformation</w:t>
      </w:r>
      <w:r>
        <w:rPr>
          <w:spacing w:val="-2"/>
        </w:rPr>
        <w:t xml:space="preserve"> </w:t>
      </w:r>
      <w:r>
        <w:t>takes</w:t>
      </w:r>
      <w:r>
        <w:rPr>
          <w:spacing w:val="-14"/>
        </w:rPr>
        <w:t xml:space="preserve"> </w:t>
      </w:r>
      <w:r>
        <w:t>extracted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applies predefined</w:t>
      </w:r>
      <w:r>
        <w:rPr>
          <w:spacing w:val="-1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it,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selection</w:t>
      </w:r>
      <w:r>
        <w:rPr>
          <w:spacing w:val="-14"/>
        </w:rPr>
        <w:t xml:space="preserve"> </w:t>
      </w:r>
      <w:r>
        <w:t>(e.g. ignore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NULLs),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cleansing,</w:t>
      </w:r>
      <w:r>
        <w:rPr>
          <w:spacing w:val="-15"/>
        </w:rPr>
        <w:t xml:space="preserve"> </w:t>
      </w:r>
      <w:r>
        <w:t>encoding</w:t>
      </w:r>
      <w:r>
        <w:rPr>
          <w:spacing w:val="-15"/>
        </w:rPr>
        <w:t xml:space="preserve"> </w:t>
      </w:r>
      <w:r>
        <w:t>(e.g.</w:t>
      </w:r>
      <w:r>
        <w:rPr>
          <w:spacing w:val="-15"/>
        </w:rPr>
        <w:t xml:space="preserve"> </w:t>
      </w:r>
      <w:r>
        <w:t>mapping</w:t>
      </w:r>
      <w:r>
        <w:rPr>
          <w:spacing w:val="-15"/>
        </w:rPr>
        <w:t xml:space="preserve"> </w:t>
      </w:r>
      <w:r>
        <w:t>“Male”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“M”),</w:t>
      </w:r>
      <w:r>
        <w:rPr>
          <w:spacing w:val="-15"/>
        </w:rPr>
        <w:t xml:space="preserve"> </w:t>
      </w:r>
      <w:r>
        <w:t>deriving</w:t>
      </w:r>
      <w:r>
        <w:rPr>
          <w:spacing w:val="-15"/>
        </w:rPr>
        <w:t xml:space="preserve"> </w:t>
      </w:r>
      <w:r>
        <w:t>(e.g.</w:t>
      </w:r>
      <w:r>
        <w:rPr>
          <w:spacing w:val="-15"/>
        </w:rPr>
        <w:t xml:space="preserve"> </w:t>
      </w:r>
      <w:r>
        <w:t>calculating designated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extracted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predefined</w:t>
      </w:r>
      <w:r>
        <w:rPr>
          <w:spacing w:val="-15"/>
        </w:rPr>
        <w:t xml:space="preserve"> </w:t>
      </w:r>
      <w:r>
        <w:t>constant)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joining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multiple sources (e.g. lookup or merge), aggregation (e.g. summary for each month), transposing (columns to rows or</w:t>
      </w:r>
      <w:r>
        <w:rPr>
          <w:spacing w:val="-8"/>
        </w:rPr>
        <w:t xml:space="preserve"> </w:t>
      </w:r>
      <w:r>
        <w:t>vice</w:t>
      </w:r>
      <w:r>
        <w:rPr>
          <w:spacing w:val="-9"/>
        </w:rPr>
        <w:t xml:space="preserve"> </w:t>
      </w:r>
      <w:r>
        <w:t>versa),</w:t>
      </w:r>
      <w:r>
        <w:rPr>
          <w:spacing w:val="-8"/>
        </w:rPr>
        <w:t xml:space="preserve"> </w:t>
      </w:r>
      <w:r>
        <w:t>split</w:t>
      </w:r>
      <w:r>
        <w:t>ting,</w:t>
      </w:r>
      <w:r>
        <w:rPr>
          <w:spacing w:val="-8"/>
        </w:rPr>
        <w:t xml:space="preserve"> </w:t>
      </w:r>
      <w:r>
        <w:t>disaggregation,</w:t>
      </w:r>
      <w:r>
        <w:rPr>
          <w:spacing w:val="-8"/>
        </w:rPr>
        <w:t xml:space="preserve"> </w:t>
      </w:r>
      <w:r>
        <w:t>lookups</w:t>
      </w:r>
      <w:r>
        <w:rPr>
          <w:spacing w:val="-8"/>
        </w:rPr>
        <w:t xml:space="preserve"> </w:t>
      </w:r>
      <w:r>
        <w:t>(e.g.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dictionaries),</w:t>
      </w:r>
      <w:r>
        <w:rPr>
          <w:spacing w:val="-4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validation etc. which may lead to rejection of some data. Transformed data can be stored into Data Warehouse (DW).</w:t>
      </w:r>
    </w:p>
    <w:p w:rsidR="00F5601F" w:rsidRDefault="00253A66">
      <w:pPr>
        <w:pStyle w:val="BodyText"/>
        <w:spacing w:before="247" w:line="314" w:lineRule="auto"/>
        <w:ind w:left="564" w:right="185"/>
        <w:jc w:val="both"/>
      </w:pPr>
      <w:r>
        <w:t xml:space="preserve">Load takes transformed data and places it into end target, in most cases called Data Mart </w:t>
      </w:r>
      <w:proofErr w:type="gramStart"/>
      <w:r>
        <w:t>( sometimes</w:t>
      </w:r>
      <w:proofErr w:type="gramEnd"/>
      <w:r>
        <w:t xml:space="preserve"> they called Data Warehouse too). Load can append, refresh or/and overwrite preexisting data, apply constraints</w:t>
      </w:r>
    </w:p>
    <w:p w:rsidR="00F5601F" w:rsidRDefault="00F5601F">
      <w:pPr>
        <w:pStyle w:val="BodyText"/>
        <w:spacing w:line="314" w:lineRule="auto"/>
        <w:jc w:val="both"/>
        <w:sectPr w:rsidR="00F5601F">
          <w:type w:val="continuous"/>
          <w:pgSz w:w="11920" w:h="16840"/>
          <w:pgMar w:top="680" w:right="425" w:bottom="280" w:left="425" w:header="720" w:footer="720" w:gutter="0"/>
          <w:cols w:space="720"/>
        </w:sectPr>
      </w:pPr>
    </w:p>
    <w:tbl>
      <w:tblPr>
        <w:tblW w:w="0" w:type="auto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0"/>
        <w:gridCol w:w="1594"/>
        <w:gridCol w:w="180"/>
      </w:tblGrid>
      <w:tr w:rsidR="00F5601F">
        <w:trPr>
          <w:trHeight w:val="450"/>
        </w:trPr>
        <w:tc>
          <w:tcPr>
            <w:tcW w:w="9170" w:type="dxa"/>
            <w:tcBorders>
              <w:bottom w:val="single" w:sz="18" w:space="0" w:color="808080"/>
              <w:right w:val="single" w:sz="18" w:space="0" w:color="808080"/>
            </w:tcBorders>
          </w:tcPr>
          <w:p w:rsidR="00F5601F" w:rsidRDefault="00F5601F">
            <w:pPr>
              <w:pStyle w:val="TableParagraph"/>
              <w:tabs>
                <w:tab w:val="left" w:pos="4319"/>
              </w:tabs>
              <w:spacing w:before="126"/>
              <w:ind w:left="99"/>
              <w:rPr>
                <w:rFonts w:ascii="Cambria"/>
                <w:i/>
              </w:rPr>
            </w:pPr>
          </w:p>
        </w:tc>
        <w:tc>
          <w:tcPr>
            <w:tcW w:w="1594" w:type="dxa"/>
            <w:tcBorders>
              <w:left w:val="single" w:sz="18" w:space="0" w:color="808080"/>
              <w:bottom w:val="single" w:sz="18" w:space="0" w:color="808080"/>
              <w:right w:val="nil"/>
            </w:tcBorders>
          </w:tcPr>
          <w:p w:rsidR="00F5601F" w:rsidRDefault="00F5601F">
            <w:pPr>
              <w:pStyle w:val="TableParagraph"/>
              <w:spacing w:before="123"/>
              <w:ind w:left="102"/>
              <w:rPr>
                <w:rFonts w:ascii="Cambria"/>
                <w:b/>
              </w:rPr>
            </w:pPr>
          </w:p>
        </w:tc>
        <w:tc>
          <w:tcPr>
            <w:tcW w:w="180" w:type="dxa"/>
            <w:vMerge w:val="restart"/>
            <w:tcBorders>
              <w:left w:val="nil"/>
            </w:tcBorders>
          </w:tcPr>
          <w:p w:rsidR="00F5601F" w:rsidRDefault="00F5601F">
            <w:pPr>
              <w:pStyle w:val="TableParagraph"/>
            </w:pPr>
          </w:p>
        </w:tc>
      </w:tr>
      <w:tr w:rsidR="00F5601F">
        <w:trPr>
          <w:trHeight w:val="15153"/>
        </w:trPr>
        <w:tc>
          <w:tcPr>
            <w:tcW w:w="10764" w:type="dxa"/>
            <w:gridSpan w:val="2"/>
            <w:tcBorders>
              <w:top w:val="single" w:sz="18" w:space="0" w:color="808080"/>
              <w:right w:val="nil"/>
            </w:tcBorders>
          </w:tcPr>
          <w:p w:rsidR="00F5601F" w:rsidRDefault="00F5601F">
            <w:pPr>
              <w:pStyle w:val="TableParagraph"/>
              <w:spacing w:before="75"/>
              <w:rPr>
                <w:sz w:val="24"/>
              </w:rPr>
            </w:pPr>
          </w:p>
          <w:p w:rsidR="00F5601F" w:rsidRDefault="00253A66">
            <w:pPr>
              <w:pStyle w:val="TableParagraph"/>
              <w:spacing w:line="312" w:lineRule="auto"/>
              <w:ind w:left="499"/>
              <w:rPr>
                <w:sz w:val="24"/>
              </w:rPr>
            </w:pPr>
            <w:proofErr w:type="gramStart"/>
            <w:r>
              <w:rPr>
                <w:sz w:val="24"/>
              </w:rPr>
              <w:t>and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enforce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uniqueness,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fields,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etc.) and may start additional processes, like data backup or replication.</w:t>
            </w:r>
          </w:p>
          <w:p w:rsidR="00F5601F" w:rsidRDefault="00F5601F">
            <w:pPr>
              <w:pStyle w:val="TableParagraph"/>
              <w:spacing w:before="10"/>
              <w:rPr>
                <w:sz w:val="13"/>
              </w:rPr>
            </w:pPr>
          </w:p>
          <w:p w:rsidR="00F5601F" w:rsidRDefault="00253A66">
            <w:pPr>
              <w:pStyle w:val="TableParagraph"/>
              <w:ind w:left="5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317414" cy="336546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414" cy="336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601F" w:rsidRDefault="00F5601F">
            <w:pPr>
              <w:pStyle w:val="TableParagraph"/>
              <w:rPr>
                <w:sz w:val="20"/>
              </w:rPr>
            </w:pPr>
          </w:p>
          <w:p w:rsidR="00F5601F" w:rsidRDefault="00F5601F">
            <w:pPr>
              <w:pStyle w:val="TableParagraph"/>
              <w:spacing w:before="104" w:after="1"/>
              <w:rPr>
                <w:sz w:val="20"/>
              </w:rPr>
            </w:pPr>
          </w:p>
          <w:p w:rsidR="00F5601F" w:rsidRDefault="00253A66">
            <w:pPr>
              <w:pStyle w:val="TableParagraph"/>
              <w:ind w:left="5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742676" cy="2631948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676" cy="263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601F" w:rsidRDefault="00F5601F">
            <w:pPr>
              <w:pStyle w:val="TableParagraph"/>
              <w:rPr>
                <w:sz w:val="24"/>
              </w:rPr>
            </w:pPr>
          </w:p>
          <w:p w:rsidR="00F5601F" w:rsidRDefault="00F5601F">
            <w:pPr>
              <w:pStyle w:val="TableParagraph"/>
              <w:spacing w:before="201"/>
              <w:rPr>
                <w:sz w:val="24"/>
              </w:rPr>
            </w:pPr>
          </w:p>
          <w:p w:rsidR="00F5601F" w:rsidRDefault="00253A66">
            <w:pPr>
              <w:pStyle w:val="TableParagraph"/>
              <w:spacing w:line="276" w:lineRule="auto"/>
              <w:ind w:left="499"/>
              <w:rPr>
                <w:sz w:val="24"/>
              </w:rPr>
            </w:pPr>
            <w:r>
              <w:rPr>
                <w:b/>
                <w:sz w:val="24"/>
              </w:rPr>
              <w:t>Conclusion</w:t>
            </w:r>
            <w:proofErr w:type="gramStart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>-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Extraction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(ETL)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done.</w:t>
            </w:r>
          </w:p>
          <w:p w:rsidR="00F5601F" w:rsidRDefault="00F5601F">
            <w:pPr>
              <w:pStyle w:val="TableParagraph"/>
              <w:rPr>
                <w:sz w:val="24"/>
              </w:rPr>
            </w:pPr>
          </w:p>
          <w:p w:rsidR="00F5601F" w:rsidRDefault="00F5601F">
            <w:pPr>
              <w:pStyle w:val="TableParagraph"/>
              <w:rPr>
                <w:sz w:val="24"/>
              </w:rPr>
            </w:pPr>
          </w:p>
          <w:p w:rsidR="00F5601F" w:rsidRDefault="00F5601F">
            <w:pPr>
              <w:pStyle w:val="TableParagraph"/>
              <w:rPr>
                <w:sz w:val="24"/>
              </w:rPr>
            </w:pPr>
          </w:p>
          <w:p w:rsidR="00F5601F" w:rsidRDefault="00F5601F">
            <w:pPr>
              <w:pStyle w:val="TableParagraph"/>
              <w:rPr>
                <w:sz w:val="24"/>
              </w:rPr>
            </w:pPr>
          </w:p>
          <w:p w:rsidR="00F5601F" w:rsidRDefault="00F5601F">
            <w:pPr>
              <w:pStyle w:val="TableParagraph"/>
              <w:tabs>
                <w:tab w:val="left" w:pos="4281"/>
              </w:tabs>
              <w:ind w:left="976"/>
              <w:rPr>
                <w:rFonts w:ascii="Calibri"/>
                <w:i/>
              </w:rPr>
            </w:pPr>
            <w:bookmarkStart w:id="0" w:name="_GoBack"/>
            <w:bookmarkEnd w:id="0"/>
          </w:p>
        </w:tc>
        <w:tc>
          <w:tcPr>
            <w:tcW w:w="180" w:type="dxa"/>
            <w:vMerge/>
            <w:tcBorders>
              <w:top w:val="nil"/>
              <w:left w:val="nil"/>
            </w:tcBorders>
          </w:tcPr>
          <w:p w:rsidR="00F5601F" w:rsidRDefault="00F5601F">
            <w:pPr>
              <w:rPr>
                <w:sz w:val="2"/>
                <w:szCs w:val="2"/>
              </w:rPr>
            </w:pPr>
          </w:p>
        </w:tc>
      </w:tr>
    </w:tbl>
    <w:p w:rsidR="00253A66" w:rsidRDefault="00253A66"/>
    <w:sectPr w:rsidR="00253A66">
      <w:pgSz w:w="11920" w:h="16840"/>
      <w:pgMar w:top="44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A66" w:rsidRDefault="00253A66" w:rsidP="00F146E9">
      <w:r>
        <w:separator/>
      </w:r>
    </w:p>
  </w:endnote>
  <w:endnote w:type="continuationSeparator" w:id="0">
    <w:p w:rsidR="00253A66" w:rsidRDefault="00253A66" w:rsidP="00F1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A66" w:rsidRDefault="00253A66" w:rsidP="00F146E9">
      <w:r>
        <w:separator/>
      </w:r>
    </w:p>
  </w:footnote>
  <w:footnote w:type="continuationSeparator" w:id="0">
    <w:p w:rsidR="00253A66" w:rsidRDefault="00253A66" w:rsidP="00F14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5601F"/>
    <w:rsid w:val="00253A66"/>
    <w:rsid w:val="00F146E9"/>
    <w:rsid w:val="00F5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2B0F5F-32B2-46D5-A58C-E90CB033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38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50"/>
      <w:ind w:left="56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243"/>
      <w:ind w:left="56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46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6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46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6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Amruta More</cp:lastModifiedBy>
  <cp:revision>2</cp:revision>
  <dcterms:created xsi:type="dcterms:W3CDTF">2026-04-21T05:47:00Z</dcterms:created>
  <dcterms:modified xsi:type="dcterms:W3CDTF">2026-04-21T10:30:00Z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Producer">
    <vt:lpwstr>Skia/PDF m148 Google Apps Renderer</vt:lpwstr>
  </property>
  <property fmtid="{D5CDD505-2E9C-101B-9397-08002B2CF9AE}" pid="5" name="LastSaved">
    <vt:filetime>2026-04-21T00:00:00Z</vt:filetime>
  </property>
</Properties>
</file>