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6kdi4flvfcu" w:id="0"/>
      <w:bookmarkEnd w:id="0"/>
      <w:r w:rsidDel="00000000" w:rsidR="00000000" w:rsidRPr="00000000">
        <w:rPr>
          <w:rtl w:val="0"/>
        </w:rPr>
        <w:t xml:space="preserve">YOLO-Based Deep Learning Design for In-Cabin Monitoring System with Fisheye-Lens Camera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t4uc3apb48f" w:id="1"/>
      <w:bookmarkEnd w:id="1"/>
      <w:r w:rsidDel="00000000" w:rsidR="00000000" w:rsidRPr="00000000">
        <w:rPr>
          <w:sz w:val="20"/>
          <w:szCs w:val="20"/>
          <w:rtl w:val="0"/>
        </w:rPr>
        <w:t xml:space="preserve">Poon, Y.S., Lin, C.C., Liu, Y.H., Fan, C.P.: YOLO-based deep learning design for in-cabin monitoring system with fisheye-lens camera. In: Proceedings of the IEEE International Conference on Consumer Electronics (ICCE-2022), pp. 1–4 (2022).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https://doi.org/10.1109/ICCE53296.2022.9730235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8a89hp3eu76" w:id="2"/>
      <w:bookmarkEnd w:id="2"/>
      <w:r w:rsidDel="00000000" w:rsidR="00000000" w:rsidRPr="00000000">
        <w:rPr>
          <w:rtl w:val="0"/>
        </w:rPr>
        <w:t xml:space="preserve">Basic Idea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paper presents an image-based in-cabin monitoring system using YOLO-based deep learning models with a fisheye-lens camera to detect driving behavior and in-vehicle occupants, improving driving safety. The system is designed to recognize normal and distracted driving conditions, as well as identify back-seat passengers and pet dogs.</w:t>
      </w:r>
    </w:p>
    <w:p w:rsidR="00000000" w:rsidDel="00000000" w:rsidP="00000000" w:rsidRDefault="00000000" w:rsidRPr="00000000" w14:paraId="00000005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6lxt9yh0o9of" w:id="3"/>
      <w:bookmarkEnd w:id="3"/>
      <w:r w:rsidDel="00000000" w:rsidR="00000000" w:rsidRPr="00000000">
        <w:rPr>
          <w:rtl w:val="0"/>
        </w:rPr>
        <w:t xml:space="preserve">Key Contributions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key contributions include teh use of various YOLO models(YOLOv3-tiny, YOLOv3-tiny-3l, YOLO-fastest, YOLO-fastest-xl, and YOLO-fastest-three scales) for in-cabin monitoring. The paper demonstrates that the YOLO-fastest-three-scales model offers the best performance in terms of F1-score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mAP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In contrast, the YOLO-fastest-xl model excels in minimizing the False Negative Rate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(FNR). The proposed system can process up to 30 frames per second on a GPU-based embedded device.</w:t>
      </w:r>
    </w:p>
    <w:p w:rsidR="00000000" w:rsidDel="00000000" w:rsidP="00000000" w:rsidRDefault="00000000" w:rsidRPr="00000000" w14:paraId="00000007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ft2klo3n9vjm" w:id="4"/>
      <w:bookmarkEnd w:id="4"/>
      <w:r w:rsidDel="00000000" w:rsidR="00000000" w:rsidRPr="00000000">
        <w:rPr>
          <w:rtl w:val="0"/>
        </w:rPr>
        <w:t xml:space="preserve">Technical Approach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authors employed YOLO-based deep learning models, adapting them to process RGB-format images captured by a fisheye-lens camera placed at the in-car roof center. The models were trained using a multi-scale input training scheme, and different YOLO architectures were explored to find the best-performing model for real-time in-cabin monitoring. The design also incorporates data augmentation techniques to enhance model robustness.</w:t>
      </w:r>
    </w:p>
    <w:p w:rsidR="00000000" w:rsidDel="00000000" w:rsidP="00000000" w:rsidRDefault="00000000" w:rsidRPr="00000000" w14:paraId="00000009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2rn8niv5frcl" w:id="5"/>
      <w:bookmarkEnd w:id="5"/>
      <w:r w:rsidDel="00000000" w:rsidR="00000000" w:rsidRPr="00000000">
        <w:rPr>
          <w:rtl w:val="0"/>
        </w:rPr>
        <w:t xml:space="preserve">Data and Model Approach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data was collected using a fisheye-lens camera, providing images with a resolution of 3264x2448 pixels and a 360-degree field of view.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LabelImg tool was used for labeling, with the data being divided into training, validation, and testing sets.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augmentation was employed to increase the dataset size and prevent overfitting.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YOLO-based models were configured using the Darknet framework, with parameters tuned for optimal performance.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YOLO models used include YOLOv3-tiny, YOLOv3-tiny-3l, YOLO-fastest, and YOLO-fastest-xl, with unified input sizes of 416x416 pixels and an iteration count of 40,200 for training.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**In comparison to our current research, </w:t>
      </w:r>
    </w:p>
    <w:p w:rsidR="00000000" w:rsidDel="00000000" w:rsidP="00000000" w:rsidRDefault="00000000" w:rsidRPr="00000000" w14:paraId="00000011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3dgss8ftcooc" w:id="6"/>
      <w:bookmarkEnd w:id="6"/>
      <w:r w:rsidDel="00000000" w:rsidR="00000000" w:rsidRPr="00000000">
        <w:rPr>
          <w:rtl w:val="0"/>
        </w:rPr>
        <w:t xml:space="preserve">Key Results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YOLO-fastest-three scales model achieved the best F1-Score (95.89%) and mAP (97.16%), while the YOLO-fastest-xl model had the lowest False Negative Rate (2.63%). The system could process up to 30 FPS on an NVIDIA Xavier platform, demonstrating its suitability for real-time applications.</w:t>
      </w:r>
    </w:p>
    <w:p w:rsidR="00000000" w:rsidDel="00000000" w:rsidP="00000000" w:rsidRDefault="00000000" w:rsidRPr="00000000" w14:paraId="00000013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v784ljvrmy8d" w:id="7"/>
      <w:bookmarkEnd w:id="7"/>
      <w:r w:rsidDel="00000000" w:rsidR="00000000" w:rsidRPr="00000000">
        <w:rPr>
          <w:rtl w:val="0"/>
        </w:rPr>
        <w:t xml:space="preserve">Key Limitations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authors mention that future work will explore next-generation YOLO models or other CNN architectures to improve performance further. They also plan to expand the training datasets and add more categories and behaviors to the in-cabin monitoring functions.</w:t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s86nqkl0sphy" w:id="8"/>
      <w:bookmarkEnd w:id="8"/>
      <w:r w:rsidDel="00000000" w:rsidR="00000000" w:rsidRPr="00000000">
        <w:rPr>
          <w:rtl w:val="0"/>
        </w:rPr>
        <w:t xml:space="preserve">Other Notable Aspects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notable aspect is the use of a fisheye-lens camera with a wide field of view (360 degrees), which allows comprehensive monitoring of the entire cabin. The integration of the YOLO-fastest-three scales model, optimized for </w:t>
      </w:r>
      <w:r w:rsidDel="00000000" w:rsidR="00000000" w:rsidRPr="00000000">
        <w:rPr>
          <w:b w:val="1"/>
          <w:rtl w:val="0"/>
        </w:rPr>
        <w:t xml:space="preserve">real-time performance</w:t>
      </w:r>
      <w:r w:rsidDel="00000000" w:rsidR="00000000" w:rsidRPr="00000000">
        <w:rPr>
          <w:rtl w:val="0"/>
        </w:rPr>
        <w:t xml:space="preserve">, is also a significant feature that stands out.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48rw5cey41je" w:id="9"/>
      <w:bookmarkEnd w:id="9"/>
      <w:r w:rsidDel="00000000" w:rsidR="00000000" w:rsidRPr="00000000">
        <w:rPr>
          <w:rtl w:val="0"/>
        </w:rPr>
        <w:t xml:space="preserve">Definitions I needed to search up: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 is a measure of a test's accuracy, specifically the harmonic mean of precision and recall. It is useful for imbalanced datasets where one class is more frequent than others. The F1-Score ranges from 0 to 1, where 1 indicates perfect precision and recall.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: The ratio of correctly predicted positive observations to the total predicted positives.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: The ratio of correctly predicted positive observations to all observations in the actual class.</w:t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57700" cy="38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Mean Average Precision (mAP)</w:t>
      </w:r>
      <w:r w:rsidDel="00000000" w:rsidR="00000000" w:rsidRPr="00000000">
        <w:rPr>
          <w:rtl w:val="0"/>
        </w:rPr>
        <w:t xml:space="preserve"> is a metric used to evaluate the accuracy of object detection models. It represents the mean of the Average Precision (AP) values across all classes in a dataset.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Precision-Recall Curve</w:t>
      </w:r>
      <w:r w:rsidDel="00000000" w:rsidR="00000000" w:rsidRPr="00000000">
        <w:rPr>
          <w:rtl w:val="0"/>
        </w:rPr>
        <w:t xml:space="preserve">: A plot showing the trade-off between precision and recall for different thresholds.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Average Precision (AP)</w:t>
      </w:r>
      <w:r w:rsidDel="00000000" w:rsidR="00000000" w:rsidRPr="00000000">
        <w:rPr>
          <w:rtl w:val="0"/>
        </w:rPr>
        <w:t xml:space="preserve">: The area under the Precision-Recall curve for a single class.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4525" cy="53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(I realized what this was immediately after searching it up but it was a good review)</w:t>
      </w:r>
      <w:r w:rsidDel="00000000" w:rsidR="00000000" w:rsidRPr="00000000">
        <w:rPr>
          <w:b w:val="1"/>
          <w:rtl w:val="0"/>
        </w:rPr>
        <w:t xml:space="preserve"> False Negative Rate (FNR)</w:t>
      </w:r>
      <w:r w:rsidDel="00000000" w:rsidR="00000000" w:rsidRPr="00000000">
        <w:rPr>
          <w:rtl w:val="0"/>
        </w:rPr>
        <w:t xml:space="preserve"> is a metric used to measure the proportion of actual positives that are incorrectly identified as negatives by a model. It represents the likelihood that a test fails to detect a positive case when it is present.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False Negatives (FN)</w:t>
      </w:r>
      <w:r w:rsidDel="00000000" w:rsidR="00000000" w:rsidRPr="00000000">
        <w:rPr>
          <w:rtl w:val="0"/>
        </w:rPr>
        <w:t xml:space="preserve">: The number of positive instances incorrectly predicted as negative.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True Positives (TP)</w:t>
      </w:r>
      <w:r w:rsidDel="00000000" w:rsidR="00000000" w:rsidRPr="00000000">
        <w:rPr>
          <w:rtl w:val="0"/>
        </w:rPr>
        <w:t xml:space="preserve">: The number of positive instances correctly predicted as positive.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4425" cy="409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i.org/10.1109/ICCE53296.2022.9730235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