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E937" w14:textId="45A6FA94" w:rsidR="00A62EA2" w:rsidRPr="00CC0BBE" w:rsidRDefault="00301631" w:rsidP="00B76774">
      <w:pPr>
        <w:pStyle w:val="Titel"/>
        <w:rPr>
          <w:lang w:val="en-US"/>
        </w:rPr>
      </w:pPr>
      <w:proofErr w:type="spellStart"/>
      <w:r w:rsidRPr="00062F61">
        <w:rPr>
          <w:b/>
          <w:bCs/>
          <w:lang w:val="en-US"/>
        </w:rPr>
        <w:t>h</w:t>
      </w:r>
      <w:r w:rsidR="00B76774" w:rsidRPr="00062F61">
        <w:rPr>
          <w:b/>
          <w:bCs/>
          <w:lang w:val="en-US"/>
        </w:rPr>
        <w:t>yperlyse</w:t>
      </w:r>
      <w:proofErr w:type="spellEnd"/>
      <w:r w:rsidR="00B76774" w:rsidRPr="00CC0BBE">
        <w:rPr>
          <w:lang w:val="en-US"/>
        </w:rPr>
        <w:t xml:space="preserve"> </w:t>
      </w:r>
      <w:r w:rsidRPr="00CC0BBE">
        <w:rPr>
          <w:lang w:val="en-US"/>
        </w:rPr>
        <w:t>manual</w:t>
      </w:r>
    </w:p>
    <w:p w14:paraId="7861EBA7" w14:textId="01B16073" w:rsidR="00B76774" w:rsidRPr="00CC0BBE" w:rsidRDefault="00B76774" w:rsidP="00B76774">
      <w:pPr>
        <w:pStyle w:val="Untertitel"/>
        <w:rPr>
          <w:lang w:val="en-US"/>
        </w:rPr>
      </w:pPr>
      <w:r w:rsidRPr="00CC0BBE">
        <w:rPr>
          <w:lang w:val="en-US"/>
        </w:rPr>
        <w:t>Version 1.3</w:t>
      </w:r>
      <w:r w:rsidR="005B5C82">
        <w:rPr>
          <w:lang w:val="en-US"/>
        </w:rPr>
        <w:t>.3</w:t>
      </w:r>
    </w:p>
    <w:p w14:paraId="4B5E2BE6" w14:textId="2AD4FBFD" w:rsidR="00B76774" w:rsidRPr="00CC0BBE" w:rsidRDefault="00B76774" w:rsidP="00B76774">
      <w:pPr>
        <w:rPr>
          <w:lang w:val="en-US"/>
        </w:rPr>
      </w:pPr>
    </w:p>
    <w:p w14:paraId="47D3D288" w14:textId="603E6F47" w:rsidR="00301631" w:rsidRDefault="00062F61" w:rsidP="00B76774">
      <w:pPr>
        <w:rPr>
          <w:lang w:val="en-US"/>
        </w:rPr>
      </w:pPr>
      <w:proofErr w:type="spellStart"/>
      <w:r w:rsidRPr="00062F61">
        <w:rPr>
          <w:b/>
          <w:bCs/>
          <w:lang w:val="en-US"/>
        </w:rPr>
        <w:t>h</w:t>
      </w:r>
      <w:r w:rsidR="00CC0BBE" w:rsidRPr="00062F61">
        <w:rPr>
          <w:b/>
          <w:bCs/>
          <w:lang w:val="en-US"/>
        </w:rPr>
        <w:t>yperlyse</w:t>
      </w:r>
      <w:proofErr w:type="spellEnd"/>
      <w:r w:rsidR="00CC0BBE" w:rsidRPr="00CC0BBE">
        <w:rPr>
          <w:lang w:val="en-US"/>
        </w:rPr>
        <w:t xml:space="preserve"> is a</w:t>
      </w:r>
      <w:r w:rsidR="00CC0BBE">
        <w:rPr>
          <w:lang w:val="en-US"/>
        </w:rPr>
        <w:t xml:space="preserve"> software tool developed within the project “Digital Transformation of the Austrian Humanities” (</w:t>
      </w:r>
      <w:hyperlink r:id="rId6" w:history="1">
        <w:r w:rsidR="00CC0BBE" w:rsidRPr="00B4117F">
          <w:rPr>
            <w:rStyle w:val="Hyperlink"/>
            <w:lang w:val="en-US"/>
          </w:rPr>
          <w:t>https://www.ditah.at/</w:t>
        </w:r>
      </w:hyperlink>
      <w:r w:rsidR="00CC0BBE">
        <w:rPr>
          <w:lang w:val="en-US"/>
        </w:rPr>
        <w:t>). It aims at providing an intuitive user interface for view</w:t>
      </w:r>
      <w:r w:rsidR="00373F20">
        <w:rPr>
          <w:lang w:val="en-US"/>
        </w:rPr>
        <w:t>ing</w:t>
      </w:r>
      <w:r w:rsidR="00CC0BBE">
        <w:rPr>
          <w:lang w:val="en-US"/>
        </w:rPr>
        <w:t xml:space="preserve"> and analy</w:t>
      </w:r>
      <w:r w:rsidR="00F616CA">
        <w:rPr>
          <w:lang w:val="en-US"/>
        </w:rPr>
        <w:t>z</w:t>
      </w:r>
      <w:r w:rsidR="00CC0BBE">
        <w:rPr>
          <w:lang w:val="en-US"/>
        </w:rPr>
        <w:t xml:space="preserve">ing hyperspectral images, </w:t>
      </w:r>
      <w:r w:rsidR="008F3D46">
        <w:rPr>
          <w:lang w:val="en-US"/>
        </w:rPr>
        <w:t>thereby lowering the threshold for using this</w:t>
      </w:r>
      <w:r w:rsidR="00CC0BBE">
        <w:rPr>
          <w:lang w:val="en-US"/>
        </w:rPr>
        <w:t xml:space="preserve"> kind of data in humanist research.</w:t>
      </w:r>
    </w:p>
    <w:p w14:paraId="6B24FA30" w14:textId="049EE1B4" w:rsidR="00DA6520" w:rsidRDefault="00DA6520" w:rsidP="00B76774">
      <w:pPr>
        <w:rPr>
          <w:lang w:val="en-US"/>
        </w:rPr>
      </w:pPr>
    </w:p>
    <w:p w14:paraId="5E4556FC" w14:textId="357870E2" w:rsidR="00DA6520" w:rsidRPr="00856FB8" w:rsidRDefault="00DA6520" w:rsidP="00DA6520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Getting started</w:t>
      </w:r>
    </w:p>
    <w:p w14:paraId="220DDEEF" w14:textId="4F180E9F" w:rsidR="00DA6520" w:rsidRDefault="00DA6520" w:rsidP="00DA6520">
      <w:pPr>
        <w:rPr>
          <w:lang w:val="en-US"/>
        </w:rPr>
      </w:pPr>
    </w:p>
    <w:p w14:paraId="50AC4762" w14:textId="5CFDF79D" w:rsidR="0001590D" w:rsidRDefault="0001590D" w:rsidP="00DA6520">
      <w:pPr>
        <w:rPr>
          <w:lang w:val="en-US"/>
        </w:rPr>
      </w:pPr>
      <w:r>
        <w:rPr>
          <w:lang w:val="en-US"/>
        </w:rPr>
        <w:t xml:space="preserve">If you have received </w:t>
      </w:r>
      <w:proofErr w:type="spellStart"/>
      <w:r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 as a .zip archive, unpack it somewhere on your computer.</w:t>
      </w:r>
    </w:p>
    <w:p w14:paraId="53535717" w14:textId="7A82C778" w:rsidR="00254666" w:rsidRDefault="00691164" w:rsidP="00DA6520">
      <w:pPr>
        <w:rPr>
          <w:lang w:val="en-US"/>
        </w:rPr>
      </w:pPr>
      <w:r>
        <w:rPr>
          <w:lang w:val="en-US"/>
        </w:rPr>
        <w:t>The program is started by executing</w:t>
      </w:r>
      <w:r w:rsidR="0001590D" w:rsidRPr="00062F61">
        <w:rPr>
          <w:rFonts w:ascii="Consolas" w:hAnsi="Consolas"/>
          <w:lang w:val="en-US"/>
        </w:rPr>
        <w:t xml:space="preserve"> hyperlyse.exe</w:t>
      </w:r>
      <w:r>
        <w:rPr>
          <w:lang w:val="en-US"/>
        </w:rPr>
        <w:t xml:space="preserve">. </w:t>
      </w:r>
      <w:r w:rsidR="0003004B">
        <w:rPr>
          <w:lang w:val="en-US"/>
        </w:rPr>
        <w:t xml:space="preserve">You can </w:t>
      </w:r>
      <w:r>
        <w:rPr>
          <w:lang w:val="en-US"/>
        </w:rPr>
        <w:t>creat</w:t>
      </w:r>
      <w:r w:rsidR="0003004B">
        <w:rPr>
          <w:lang w:val="en-US"/>
        </w:rPr>
        <w:t>e</w:t>
      </w:r>
      <w:r>
        <w:rPr>
          <w:lang w:val="en-US"/>
        </w:rPr>
        <w:t xml:space="preserve"> a shortcut (right-click </w:t>
      </w:r>
      <w:r w:rsidR="00062F61" w:rsidRPr="00062F61">
        <w:rPr>
          <w:rFonts w:ascii="Consolas" w:hAnsi="Consolas"/>
          <w:lang w:val="en-US"/>
        </w:rPr>
        <w:t>hyperlyse.exe</w:t>
      </w:r>
      <w:r w:rsidR="00062F61">
        <w:rPr>
          <w:lang w:val="en-US"/>
        </w:rPr>
        <w:t xml:space="preserve"> </w:t>
      </w:r>
      <w:r>
        <w:rPr>
          <w:lang w:val="en-US"/>
        </w:rPr>
        <w:t>-&gt; create shortcut) and move it somewhere convenient (e.g., the Desktop).</w:t>
      </w:r>
    </w:p>
    <w:p w14:paraId="22F7F74A" w14:textId="72E4493B" w:rsidR="00DA6520" w:rsidRDefault="00254666" w:rsidP="00DA6520">
      <w:pPr>
        <w:rPr>
          <w:lang w:val="en-US"/>
        </w:rPr>
      </w:pPr>
      <w:r>
        <w:rPr>
          <w:lang w:val="en-US"/>
        </w:rPr>
        <w:t>After starting the program, t</w:t>
      </w:r>
      <w:r w:rsidR="00691164">
        <w:rPr>
          <w:lang w:val="en-US"/>
        </w:rPr>
        <w:t xml:space="preserve">wo windows </w:t>
      </w:r>
      <w:r>
        <w:rPr>
          <w:lang w:val="en-US"/>
        </w:rPr>
        <w:t>will open</w:t>
      </w:r>
      <w:r w:rsidR="00B94501">
        <w:rPr>
          <w:lang w:val="en-US"/>
        </w:rPr>
        <w:t>:</w:t>
      </w:r>
    </w:p>
    <w:p w14:paraId="3ADA585E" w14:textId="6A15B4F2" w:rsidR="00B94501" w:rsidRDefault="00B94501" w:rsidP="00B94501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Console window: here you see textual output of the software. If something does not work as expected, </w:t>
      </w:r>
      <w:r w:rsidR="004B720B">
        <w:rPr>
          <w:lang w:val="en-US"/>
        </w:rPr>
        <w:t>you might get some clues from the console output.</w:t>
      </w:r>
    </w:p>
    <w:p w14:paraId="65E9413A" w14:textId="56BB1B77" w:rsidR="000D2F3A" w:rsidRDefault="00D65CCD" w:rsidP="00386CA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Main window: the </w:t>
      </w:r>
      <w:r w:rsidR="005E0C8A">
        <w:rPr>
          <w:lang w:val="en-US"/>
        </w:rPr>
        <w:t xml:space="preserve">graphical </w:t>
      </w:r>
      <w:r>
        <w:rPr>
          <w:lang w:val="en-US"/>
        </w:rPr>
        <w:t xml:space="preserve">user interface, where you can do all the things explained in the </w:t>
      </w:r>
      <w:r w:rsidR="002B5446">
        <w:rPr>
          <w:lang w:val="en-US"/>
        </w:rPr>
        <w:t>rest of this manual.</w:t>
      </w:r>
    </w:p>
    <w:p w14:paraId="046A0F21" w14:textId="5B10FC1C" w:rsidR="002B5446" w:rsidRDefault="002B5446" w:rsidP="002B5446">
      <w:pPr>
        <w:rPr>
          <w:lang w:val="en-US"/>
        </w:rPr>
      </w:pPr>
      <w:r>
        <w:rPr>
          <w:lang w:val="en-US"/>
        </w:rPr>
        <w:t>To get started, you need to load a hyperspectral image</w:t>
      </w:r>
      <w:r w:rsidR="00BB7695">
        <w:rPr>
          <w:lang w:val="en-US"/>
        </w:rPr>
        <w:t xml:space="preserve"> (a.k.a. </w:t>
      </w:r>
      <w:r>
        <w:rPr>
          <w:lang w:val="en-US"/>
        </w:rPr>
        <w:t>hyperspectral cube</w:t>
      </w:r>
      <w:r w:rsidR="00BB7695">
        <w:rPr>
          <w:lang w:val="en-US"/>
        </w:rPr>
        <w:t>). This software supports the ENVI format. ENVI data cubes are often accompanied by header files (</w:t>
      </w:r>
      <w:r w:rsidR="00BB7695" w:rsidRPr="005E0C8A">
        <w:rPr>
          <w:rFonts w:ascii="Consolas" w:hAnsi="Consolas"/>
          <w:lang w:val="en-US"/>
        </w:rPr>
        <w:t>.</w:t>
      </w:r>
      <w:proofErr w:type="spellStart"/>
      <w:r w:rsidR="00BB7695" w:rsidRPr="005E0C8A">
        <w:rPr>
          <w:rFonts w:ascii="Consolas" w:hAnsi="Consolas"/>
          <w:lang w:val="en-US"/>
        </w:rPr>
        <w:t>hdr</w:t>
      </w:r>
      <w:proofErr w:type="spellEnd"/>
      <w:r w:rsidR="00BB7695">
        <w:rPr>
          <w:lang w:val="en-US"/>
        </w:rPr>
        <w:t>) that contain metadata.</w:t>
      </w:r>
      <w:r w:rsidR="00F14F5A">
        <w:rPr>
          <w:lang w:val="en-US"/>
        </w:rPr>
        <w:t xml:space="preserve"> For opening a file in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 w:rsidR="00F14F5A">
        <w:rPr>
          <w:lang w:val="en-US"/>
        </w:rPr>
        <w:t xml:space="preserve">, you should always open the data file itself – it can have different endings, e.g. </w:t>
      </w:r>
      <w:proofErr w:type="gramStart"/>
      <w:r w:rsidR="00F14F5A">
        <w:rPr>
          <w:lang w:val="en-US"/>
        </w:rPr>
        <w:t>“</w:t>
      </w:r>
      <w:r w:rsidR="00F14F5A" w:rsidRPr="005E0C8A">
        <w:rPr>
          <w:rFonts w:ascii="Consolas" w:hAnsi="Consolas"/>
          <w:lang w:val="en-US"/>
        </w:rPr>
        <w:t>.</w:t>
      </w:r>
      <w:proofErr w:type="spellStart"/>
      <w:r w:rsidR="00F14F5A" w:rsidRPr="005E0C8A">
        <w:rPr>
          <w:rFonts w:ascii="Consolas" w:hAnsi="Consolas"/>
          <w:lang w:val="en-US"/>
        </w:rPr>
        <w:t>envi</w:t>
      </w:r>
      <w:proofErr w:type="spellEnd"/>
      <w:proofErr w:type="gramEnd"/>
      <w:r w:rsidR="00F14F5A">
        <w:rPr>
          <w:lang w:val="en-US"/>
        </w:rPr>
        <w:t>” or “</w:t>
      </w:r>
      <w:r w:rsidR="00F14F5A" w:rsidRPr="005E0C8A">
        <w:rPr>
          <w:rFonts w:ascii="Consolas" w:hAnsi="Consolas"/>
          <w:lang w:val="en-US"/>
        </w:rPr>
        <w:t>.raw</w:t>
      </w:r>
      <w:r w:rsidR="00F14F5A">
        <w:rPr>
          <w:lang w:val="en-US"/>
        </w:rPr>
        <w:t>” – if in doubt, the largest file should be the right one.</w:t>
      </w:r>
    </w:p>
    <w:p w14:paraId="4980F6EA" w14:textId="463A9D62" w:rsidR="00F14F5A" w:rsidRDefault="00F14F5A" w:rsidP="002B5446">
      <w:pPr>
        <w:rPr>
          <w:lang w:val="en-US"/>
        </w:rPr>
      </w:pPr>
      <w:r>
        <w:rPr>
          <w:lang w:val="en-US"/>
        </w:rPr>
        <w:t xml:space="preserve">Open </w:t>
      </w:r>
      <w:r w:rsidR="001319D6">
        <w:rPr>
          <w:lang w:val="en-US"/>
        </w:rPr>
        <w:t>such a</w:t>
      </w:r>
      <w:r>
        <w:rPr>
          <w:lang w:val="en-US"/>
        </w:rPr>
        <w:t xml:space="preserve"> file</w:t>
      </w:r>
      <w:r w:rsidR="001319D6">
        <w:rPr>
          <w:lang w:val="en-US"/>
        </w:rPr>
        <w:t xml:space="preserve"> by clicking “</w:t>
      </w:r>
      <w:r w:rsidR="001319D6" w:rsidRPr="005E0C8A">
        <w:rPr>
          <w:i/>
          <w:iCs/>
          <w:lang w:val="en-US"/>
        </w:rPr>
        <w:t>File-&gt;Load Hyperspectral Image…</w:t>
      </w:r>
      <w:r w:rsidR="001319D6">
        <w:rPr>
          <w:lang w:val="en-US"/>
        </w:rPr>
        <w:t>”, or</w:t>
      </w:r>
      <w:r>
        <w:rPr>
          <w:lang w:val="en-US"/>
        </w:rPr>
        <w:t xml:space="preserve"> by</w:t>
      </w:r>
      <w:r w:rsidR="001319D6">
        <w:rPr>
          <w:lang w:val="en-US"/>
        </w:rPr>
        <w:t xml:space="preserve"> simply</w:t>
      </w:r>
      <w:r>
        <w:rPr>
          <w:lang w:val="en-US"/>
        </w:rPr>
        <w:t xml:space="preserve"> dragging it </w:t>
      </w:r>
      <w:r w:rsidR="001319D6">
        <w:rPr>
          <w:lang w:val="en-US"/>
        </w:rPr>
        <w:t xml:space="preserve">to the image </w:t>
      </w:r>
      <w:r w:rsidR="005507A3">
        <w:rPr>
          <w:lang w:val="en-US"/>
        </w:rPr>
        <w:t>display</w:t>
      </w:r>
      <w:r w:rsidR="001319D6">
        <w:rPr>
          <w:lang w:val="en-US"/>
        </w:rPr>
        <w:t xml:space="preserve"> on the left side of the main window.</w:t>
      </w:r>
    </w:p>
    <w:p w14:paraId="40405EE3" w14:textId="77777777" w:rsidR="00457988" w:rsidRPr="002B5446" w:rsidRDefault="00457988" w:rsidP="002B5446">
      <w:pPr>
        <w:rPr>
          <w:lang w:val="en-US"/>
        </w:rPr>
      </w:pPr>
    </w:p>
    <w:p w14:paraId="6BBAB6A5" w14:textId="2A09B653" w:rsidR="00386CAF" w:rsidRPr="00856FB8" w:rsidRDefault="00386CAF" w:rsidP="00386CAF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Overview</w:t>
      </w:r>
    </w:p>
    <w:p w14:paraId="11B4BED7" w14:textId="5E9B0E83" w:rsidR="00457988" w:rsidRDefault="00457988" w:rsidP="00590B9D">
      <w:pPr>
        <w:rPr>
          <w:lang w:val="en-US"/>
        </w:rPr>
      </w:pPr>
    </w:p>
    <w:p w14:paraId="7D889792" w14:textId="7AB1F978" w:rsidR="00B26FBB" w:rsidRDefault="00B26FBB" w:rsidP="00590B9D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_Ref127365255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B26FBB">
        <w:rPr>
          <w:lang w:val="en-US"/>
        </w:rPr>
        <w:t xml:space="preserve">Figure </w:t>
      </w:r>
      <w:r w:rsidRPr="00B26FBB">
        <w:rPr>
          <w:noProof/>
          <w:lang w:val="en-US"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the main parts of the user interface:</w:t>
      </w:r>
    </w:p>
    <w:p w14:paraId="18BC7B24" w14:textId="13A5B8A7" w:rsidR="00B26FBB" w:rsidRDefault="00B26FBB" w:rsidP="00B26FBB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</w:t>
      </w:r>
      <w:r w:rsidRPr="00B26FBB">
        <w:rPr>
          <w:b/>
          <w:bCs/>
          <w:lang w:val="en-US"/>
        </w:rPr>
        <w:t>image display</w:t>
      </w:r>
      <w:r>
        <w:rPr>
          <w:lang w:val="en-US"/>
        </w:rPr>
        <w:t xml:space="preserve"> shows a visualization of the currently loaded </w:t>
      </w:r>
      <w:r w:rsidR="003602B1">
        <w:rPr>
          <w:lang w:val="en-US"/>
        </w:rPr>
        <w:t>spectral</w:t>
      </w:r>
      <w:r>
        <w:rPr>
          <w:lang w:val="en-US"/>
        </w:rPr>
        <w:t xml:space="preserve"> cube and allows the selection of points or rectangular areas, by clicking or dragging with the left mouse button, respectively.</w:t>
      </w:r>
      <w:r w:rsidR="00014608">
        <w:rPr>
          <w:lang w:val="en-US"/>
        </w:rPr>
        <w:t xml:space="preserve"> The selected point/area is marked on the image.</w:t>
      </w:r>
    </w:p>
    <w:p w14:paraId="47FFD483" w14:textId="737D6F47" w:rsidR="00A55AE0" w:rsidRDefault="00A55AE0" w:rsidP="00B26FBB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</w:t>
      </w:r>
      <w:r w:rsidRPr="00A55AE0">
        <w:rPr>
          <w:b/>
          <w:bCs/>
          <w:lang w:val="en-US"/>
        </w:rPr>
        <w:t>spectrum display</w:t>
      </w:r>
      <w:r>
        <w:rPr>
          <w:lang w:val="en-US"/>
        </w:rPr>
        <w:t xml:space="preserve"> shows the spectrum of the point or area selected in the image display (if an area is selected, the spectra within this area are averaged).</w:t>
      </w:r>
      <w:r w:rsidR="00490215">
        <w:rPr>
          <w:lang w:val="en-US"/>
        </w:rPr>
        <w:t xml:space="preserve"> Additionally, spectra stored in a database can be shown.</w:t>
      </w:r>
    </w:p>
    <w:p w14:paraId="2E22F008" w14:textId="6B1E77AA" w:rsidR="003602B1" w:rsidRDefault="003602B1" w:rsidP="00B26FBB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</w:t>
      </w:r>
      <w:r w:rsidRPr="003602B1">
        <w:rPr>
          <w:b/>
          <w:bCs/>
          <w:lang w:val="en-US"/>
        </w:rPr>
        <w:t>image controls</w:t>
      </w:r>
      <w:r>
        <w:rPr>
          <w:lang w:val="en-US"/>
        </w:rPr>
        <w:t xml:space="preserve"> influence only the visualization of the spectral cube.  The currently displayed visualization can be exported using the “Save Image” button</w:t>
      </w:r>
      <w:r w:rsidR="000D7BB4">
        <w:rPr>
          <w:lang w:val="en-US"/>
        </w:rPr>
        <w:t xml:space="preserve"> (in the menu, </w:t>
      </w:r>
      <w:r w:rsidR="00E76E97">
        <w:rPr>
          <w:lang w:val="en-US"/>
        </w:rPr>
        <w:br/>
      </w:r>
      <w:r w:rsidR="000D7BB4">
        <w:rPr>
          <w:lang w:val="en-US"/>
        </w:rPr>
        <w:t>“</w:t>
      </w:r>
      <w:r w:rsidR="000D7BB4" w:rsidRPr="00E76E97">
        <w:rPr>
          <w:i/>
          <w:iCs/>
          <w:lang w:val="en-US"/>
        </w:rPr>
        <w:t>File-&gt;Save current image…</w:t>
      </w:r>
      <w:r w:rsidR="000D7BB4">
        <w:rPr>
          <w:lang w:val="en-US"/>
        </w:rPr>
        <w:t>” does the same).</w:t>
      </w:r>
    </w:p>
    <w:p w14:paraId="4612F44B" w14:textId="091009ED" w:rsidR="003602B1" w:rsidRPr="00B26FBB" w:rsidRDefault="003602B1" w:rsidP="00B26FBB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The </w:t>
      </w:r>
      <w:r w:rsidRPr="003602B1">
        <w:rPr>
          <w:b/>
          <w:bCs/>
          <w:lang w:val="en-US"/>
        </w:rPr>
        <w:t>spectra controls</w:t>
      </w:r>
      <w:r>
        <w:rPr>
          <w:lang w:val="en-US"/>
        </w:rPr>
        <w:t xml:space="preserve"> contain functionalities for selecting and searching database spectra for comparison with the</w:t>
      </w:r>
      <w:r w:rsidR="00A32CC6">
        <w:rPr>
          <w:lang w:val="en-US"/>
        </w:rPr>
        <w:t xml:space="preserve"> currently selected one, and also provide options for comparison operations.</w:t>
      </w:r>
    </w:p>
    <w:p w14:paraId="16D8B67A" w14:textId="13953242" w:rsidR="00457988" w:rsidRPr="00AC593A" w:rsidRDefault="003602B1" w:rsidP="00457988">
      <w:pPr>
        <w:keepNext/>
        <w:rPr>
          <w:lang w:val="en-US"/>
        </w:rPr>
      </w:pPr>
      <w:r w:rsidRPr="003602B1">
        <w:rPr>
          <w:noProof/>
        </w:rPr>
        <w:drawing>
          <wp:inline distT="0" distB="0" distL="0" distR="0" wp14:anchorId="44FF6A17" wp14:editId="1595CA00">
            <wp:extent cx="5760720" cy="38563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93A">
        <w:rPr>
          <w:lang w:val="en-US"/>
        </w:rPr>
        <w:t xml:space="preserve"> </w:t>
      </w:r>
    </w:p>
    <w:p w14:paraId="52712DCB" w14:textId="60D50AC3" w:rsidR="00AC593A" w:rsidRDefault="00457988" w:rsidP="00AC593A">
      <w:pPr>
        <w:pStyle w:val="Beschriftung"/>
        <w:jc w:val="center"/>
        <w:rPr>
          <w:lang w:val="en-US"/>
        </w:rPr>
      </w:pPr>
      <w:bookmarkStart w:id="0" w:name="_Ref127365255"/>
      <w:r w:rsidRPr="00AC593A">
        <w:rPr>
          <w:lang w:val="en-US"/>
        </w:rPr>
        <w:t xml:space="preserve">Figure </w:t>
      </w:r>
      <w:r>
        <w:fldChar w:fldCharType="begin"/>
      </w:r>
      <w:r w:rsidRPr="00AC593A">
        <w:rPr>
          <w:lang w:val="en-US"/>
        </w:rPr>
        <w:instrText xml:space="preserve"> SEQ Figure \* ARABIC </w:instrText>
      </w:r>
      <w:r>
        <w:fldChar w:fldCharType="separate"/>
      </w:r>
      <w:r w:rsidR="000F58A9">
        <w:rPr>
          <w:noProof/>
          <w:lang w:val="en-US"/>
        </w:rPr>
        <w:t>1</w:t>
      </w:r>
      <w:r>
        <w:fldChar w:fldCharType="end"/>
      </w:r>
      <w:bookmarkEnd w:id="0"/>
      <w:r w:rsidRPr="00AC593A">
        <w:rPr>
          <w:lang w:val="en-US"/>
        </w:rPr>
        <w:t>: User interface overview</w:t>
      </w:r>
    </w:p>
    <w:p w14:paraId="5F29EF36" w14:textId="77777777" w:rsidR="00AC593A" w:rsidRPr="00AC593A" w:rsidRDefault="00AC593A" w:rsidP="00AC593A">
      <w:pPr>
        <w:rPr>
          <w:lang w:val="en-US"/>
        </w:rPr>
      </w:pPr>
    </w:p>
    <w:p w14:paraId="0E9C3BCB" w14:textId="66CAD251" w:rsidR="00386CAF" w:rsidRPr="00856FB8" w:rsidRDefault="00AC593A" w:rsidP="00AC593A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Modes of Visualization</w:t>
      </w:r>
    </w:p>
    <w:p w14:paraId="0C336F67" w14:textId="3C27DA59" w:rsidR="00AC593A" w:rsidRDefault="00AC593A" w:rsidP="00AC593A">
      <w:pPr>
        <w:rPr>
          <w:lang w:val="en-US"/>
        </w:rPr>
      </w:pPr>
    </w:p>
    <w:p w14:paraId="093FD5B6" w14:textId="37333C11" w:rsidR="00061106" w:rsidRDefault="00061106" w:rsidP="00AC593A">
      <w:pPr>
        <w:rPr>
          <w:lang w:val="en-US"/>
        </w:rPr>
      </w:pPr>
      <w:r>
        <w:rPr>
          <w:lang w:val="en-US"/>
        </w:rPr>
        <w:t xml:space="preserve">The </w:t>
      </w:r>
      <w:r w:rsidRPr="00061106">
        <w:rPr>
          <w:b/>
          <w:bCs/>
          <w:lang w:val="en-US"/>
        </w:rPr>
        <w:t>image controls</w:t>
      </w:r>
      <w:r>
        <w:rPr>
          <w:lang w:val="en-US"/>
        </w:rPr>
        <w:t xml:space="preserve"> provide a choice between 4 different modes of visualization</w:t>
      </w:r>
      <w:r w:rsidR="00B64F51">
        <w:rPr>
          <w:lang w:val="en-US"/>
        </w:rPr>
        <w:t xml:space="preserve"> (see </w:t>
      </w:r>
      <w:r w:rsidR="00B64F51">
        <w:rPr>
          <w:lang w:val="en-US"/>
        </w:rPr>
        <w:fldChar w:fldCharType="begin"/>
      </w:r>
      <w:r w:rsidR="00B64F51">
        <w:rPr>
          <w:lang w:val="en-US"/>
        </w:rPr>
        <w:instrText xml:space="preserve"> REF _Ref127373561 \h </w:instrText>
      </w:r>
      <w:r w:rsidR="00B64F51">
        <w:rPr>
          <w:lang w:val="en-US"/>
        </w:rPr>
      </w:r>
      <w:r w:rsidR="00B64F51">
        <w:rPr>
          <w:lang w:val="en-US"/>
        </w:rPr>
        <w:fldChar w:fldCharType="separate"/>
      </w:r>
      <w:r w:rsidR="00B64F51" w:rsidRPr="00B64F51">
        <w:rPr>
          <w:lang w:val="en-US"/>
        </w:rPr>
        <w:t xml:space="preserve">Figure </w:t>
      </w:r>
      <w:r w:rsidR="00B64F51" w:rsidRPr="00B64F51">
        <w:rPr>
          <w:noProof/>
          <w:lang w:val="en-US"/>
        </w:rPr>
        <w:t>2</w:t>
      </w:r>
      <w:r w:rsidR="00B64F51">
        <w:rPr>
          <w:lang w:val="en-US"/>
        </w:rPr>
        <w:fldChar w:fldCharType="end"/>
      </w:r>
      <w:r w:rsidR="00B64F51">
        <w:rPr>
          <w:lang w:val="en-US"/>
        </w:rPr>
        <w:t>)</w:t>
      </w:r>
      <w:r>
        <w:rPr>
          <w:lang w:val="en-US"/>
        </w:rPr>
        <w:t>, that can be activated by choosing one of the tabs:</w:t>
      </w:r>
    </w:p>
    <w:p w14:paraId="5FF05189" w14:textId="299D06C1" w:rsidR="00061106" w:rsidRDefault="00061106" w:rsidP="00061106">
      <w:pPr>
        <w:pStyle w:val="Listenabsatz"/>
        <w:numPr>
          <w:ilvl w:val="0"/>
          <w:numId w:val="5"/>
        </w:numPr>
        <w:rPr>
          <w:lang w:val="en-US"/>
        </w:rPr>
      </w:pPr>
      <w:r w:rsidRPr="00061106">
        <w:rPr>
          <w:i/>
          <w:iCs/>
          <w:lang w:val="en-US"/>
        </w:rPr>
        <w:t>RGB</w:t>
      </w:r>
      <w:r>
        <w:rPr>
          <w:lang w:val="en-US"/>
        </w:rPr>
        <w:t>: An approximate “natural color” view of the object. The image is generated by selecting three wavelengths from the cube that best correspond to red</w:t>
      </w:r>
      <w:r w:rsidR="005A482D">
        <w:rPr>
          <w:lang w:val="en-US"/>
        </w:rPr>
        <w:t>,</w:t>
      </w:r>
      <w:r>
        <w:rPr>
          <w:lang w:val="en-US"/>
        </w:rPr>
        <w:t xml:space="preserve"> green and blue, and displaying them as an RGB image.</w:t>
      </w:r>
    </w:p>
    <w:p w14:paraId="0E5281ED" w14:textId="08DFD936" w:rsidR="00061106" w:rsidRPr="005507A3" w:rsidRDefault="00061106" w:rsidP="00061106">
      <w:pPr>
        <w:pStyle w:val="Listenabsatz"/>
        <w:numPr>
          <w:ilvl w:val="0"/>
          <w:numId w:val="5"/>
        </w:numPr>
        <w:rPr>
          <w:lang w:val="en-US"/>
        </w:rPr>
      </w:pPr>
      <w:r>
        <w:rPr>
          <w:i/>
          <w:iCs/>
          <w:lang w:val="en-US"/>
        </w:rPr>
        <w:t>l</w:t>
      </w:r>
      <w:r w:rsidRPr="00061106">
        <w:rPr>
          <w:i/>
          <w:iCs/>
          <w:lang w:val="en-US"/>
        </w:rPr>
        <w:t xml:space="preserve">ayers: </w:t>
      </w:r>
      <w:r w:rsidRPr="005507A3">
        <w:rPr>
          <w:lang w:val="en-US"/>
        </w:rPr>
        <w:t xml:space="preserve">allows viewing single spectral layers. </w:t>
      </w:r>
      <w:r w:rsidR="00A173EA" w:rsidRPr="005507A3">
        <w:rPr>
          <w:lang w:val="en-US"/>
        </w:rPr>
        <w:t>The wavelengths can be chosen with the slider.</w:t>
      </w:r>
    </w:p>
    <w:p w14:paraId="0E9C93A8" w14:textId="39F3E87F" w:rsidR="000F58A9" w:rsidRPr="001F2214" w:rsidRDefault="000F58A9" w:rsidP="00061106">
      <w:pPr>
        <w:pStyle w:val="Listenabsatz"/>
        <w:numPr>
          <w:ilvl w:val="0"/>
          <w:numId w:val="5"/>
        </w:numPr>
        <w:rPr>
          <w:i/>
          <w:iCs/>
          <w:lang w:val="en-US"/>
        </w:rPr>
      </w:pPr>
      <w:r>
        <w:rPr>
          <w:i/>
          <w:iCs/>
          <w:lang w:val="en-US"/>
        </w:rPr>
        <w:t xml:space="preserve">similarity: </w:t>
      </w:r>
      <w:r>
        <w:rPr>
          <w:lang w:val="en-US"/>
        </w:rPr>
        <w:t>For each point of the spectral cube, the similarity to a reference spectrum is computed and visualized as a color map (blue: dissimilar, yellow: similar). As a reference spectrum, either the currently selected point or a database spectrum can be used. The choice of the database spectrum and mode of comparison</w:t>
      </w:r>
      <w:r w:rsidR="005B5C82">
        <w:rPr>
          <w:lang w:val="en-US"/>
        </w:rPr>
        <w:t xml:space="preserve"> (including the range of wavelengths considered and the comparison function) </w:t>
      </w:r>
      <w:r>
        <w:rPr>
          <w:lang w:val="en-US"/>
        </w:rPr>
        <w:t xml:space="preserve">is controlled in the </w:t>
      </w:r>
      <w:r w:rsidRPr="000F58A9">
        <w:rPr>
          <w:b/>
          <w:bCs/>
          <w:lang w:val="en-US"/>
        </w:rPr>
        <w:t>spectra controls</w:t>
      </w:r>
      <w:r>
        <w:rPr>
          <w:lang w:val="en-US"/>
        </w:rPr>
        <w:t xml:space="preserve"> (see below). The computation of the similarity map can take a while, depending on image size.</w:t>
      </w:r>
    </w:p>
    <w:p w14:paraId="4A28CF27" w14:textId="758ACEB5" w:rsidR="001F2214" w:rsidRPr="005B5C82" w:rsidRDefault="001F2214" w:rsidP="005B5C82">
      <w:pPr>
        <w:pStyle w:val="Listenabsatz"/>
        <w:numPr>
          <w:ilvl w:val="0"/>
          <w:numId w:val="5"/>
        </w:num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pca</w:t>
      </w:r>
      <w:proofErr w:type="spellEnd"/>
      <w:r>
        <w:rPr>
          <w:i/>
          <w:iCs/>
          <w:lang w:val="en-US"/>
        </w:rPr>
        <w:t xml:space="preserve">: </w:t>
      </w:r>
      <w:r w:rsidR="001A3955" w:rsidRPr="001A3955">
        <w:rPr>
          <w:lang w:val="en-US"/>
        </w:rPr>
        <w:t xml:space="preserve">here, the results of a </w:t>
      </w:r>
      <w:r w:rsidR="005B5C82">
        <w:rPr>
          <w:lang w:val="en-US"/>
        </w:rPr>
        <w:t>P</w:t>
      </w:r>
      <w:r w:rsidR="001A3955" w:rsidRPr="001A3955">
        <w:rPr>
          <w:lang w:val="en-US"/>
        </w:rPr>
        <w:t xml:space="preserve">rincipal </w:t>
      </w:r>
      <w:r w:rsidR="005B5C82">
        <w:rPr>
          <w:lang w:val="en-US"/>
        </w:rPr>
        <w:t>C</w:t>
      </w:r>
      <w:r w:rsidR="001A3955" w:rsidRPr="001A3955">
        <w:rPr>
          <w:lang w:val="en-US"/>
        </w:rPr>
        <w:t xml:space="preserve">omponent </w:t>
      </w:r>
      <w:r w:rsidR="005B5C82">
        <w:rPr>
          <w:lang w:val="en-US"/>
        </w:rPr>
        <w:t>A</w:t>
      </w:r>
      <w:r w:rsidR="001A3955" w:rsidRPr="001A3955">
        <w:rPr>
          <w:lang w:val="en-US"/>
        </w:rPr>
        <w:t>nalysis</w:t>
      </w:r>
      <w:r w:rsidR="001A3955">
        <w:rPr>
          <w:lang w:val="en-US"/>
        </w:rPr>
        <w:t xml:space="preserve"> </w:t>
      </w:r>
      <w:r w:rsidR="005B5C82">
        <w:rPr>
          <w:lang w:val="en-US"/>
        </w:rPr>
        <w:t xml:space="preserve">(PCA) </w:t>
      </w:r>
      <w:r w:rsidR="001A3955">
        <w:rPr>
          <w:lang w:val="en-US"/>
        </w:rPr>
        <w:t>are shown</w:t>
      </w:r>
      <w:r w:rsidR="005B5C82">
        <w:rPr>
          <w:lang w:val="en-US"/>
        </w:rPr>
        <w:t xml:space="preserve">. The range of wavelengths used for computing the PCA can be adjusted in the </w:t>
      </w:r>
      <w:r w:rsidR="005B5C82" w:rsidRPr="005B5C82">
        <w:rPr>
          <w:b/>
          <w:bCs/>
          <w:lang w:val="en-US"/>
        </w:rPr>
        <w:t>spectra controls</w:t>
      </w:r>
      <w:r w:rsidR="005B5C82">
        <w:rPr>
          <w:lang w:val="en-US"/>
        </w:rPr>
        <w:t xml:space="preserve"> - this is useful if the upper or lower end of the spectrum is very noisy, leading to noisy PCA results. </w:t>
      </w:r>
      <w:r w:rsidR="005B5C82">
        <w:rPr>
          <w:lang w:val="en-US"/>
        </w:rPr>
        <w:br/>
      </w:r>
      <w:r w:rsidR="005B5C82" w:rsidRPr="005B5C82">
        <w:rPr>
          <w:lang w:val="en-US"/>
        </w:rPr>
        <w:t>A</w:t>
      </w:r>
      <w:r w:rsidR="001A3955" w:rsidRPr="005B5C82">
        <w:rPr>
          <w:lang w:val="en-US"/>
        </w:rPr>
        <w:t xml:space="preserve"> slider lets you choose between the first 10 components. Simply speaking, if two pixels </w:t>
      </w:r>
      <w:r w:rsidR="001A3955" w:rsidRPr="005B5C82">
        <w:rPr>
          <w:lang w:val="en-US"/>
        </w:rPr>
        <w:lastRenderedPageBreak/>
        <w:t>have the same color in a principal component, they have something in common. Components are ordered by decreasing variance.</w:t>
      </w:r>
    </w:p>
    <w:p w14:paraId="6803CDC7" w14:textId="77777777" w:rsidR="000F58A9" w:rsidRDefault="000F58A9" w:rsidP="000F58A9">
      <w:pPr>
        <w:keepNext/>
      </w:pPr>
      <w:r w:rsidRPr="000F58A9">
        <w:rPr>
          <w:i/>
          <w:iCs/>
          <w:noProof/>
          <w:lang w:val="en-US"/>
        </w:rPr>
        <w:drawing>
          <wp:inline distT="0" distB="0" distL="0" distR="0" wp14:anchorId="3AEDA4BA" wp14:editId="397F4E8E">
            <wp:extent cx="5760720" cy="1705610"/>
            <wp:effectExtent l="0" t="0" r="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FC3A" w14:textId="7B4941CF" w:rsidR="000F58A9" w:rsidRDefault="000F58A9" w:rsidP="000F58A9">
      <w:pPr>
        <w:pStyle w:val="Beschriftung"/>
        <w:jc w:val="center"/>
      </w:pPr>
      <w:bookmarkStart w:id="1" w:name="_Ref127373561"/>
      <w:r>
        <w:t xml:space="preserve">Figure </w:t>
      </w:r>
      <w:r w:rsidR="0075308B">
        <w:fldChar w:fldCharType="begin"/>
      </w:r>
      <w:r w:rsidR="0075308B">
        <w:instrText xml:space="preserve"> SEQ Figure \* ARABIC </w:instrText>
      </w:r>
      <w:r w:rsidR="0075308B">
        <w:fldChar w:fldCharType="separate"/>
      </w:r>
      <w:r>
        <w:rPr>
          <w:noProof/>
        </w:rPr>
        <w:t>2</w:t>
      </w:r>
      <w:r w:rsidR="0075308B">
        <w:rPr>
          <w:noProof/>
        </w:rPr>
        <w:fldChar w:fldCharType="end"/>
      </w:r>
      <w:bookmarkEnd w:id="1"/>
      <w:r>
        <w:t xml:space="preserve">: Modes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Visualization</w:t>
      </w:r>
      <w:proofErr w:type="spellEnd"/>
    </w:p>
    <w:p w14:paraId="446EAAB8" w14:textId="64982CE2" w:rsidR="009C1475" w:rsidRDefault="009C1475" w:rsidP="009C1475">
      <w:pPr>
        <w:rPr>
          <w:lang w:val="en-US"/>
        </w:rPr>
      </w:pPr>
    </w:p>
    <w:p w14:paraId="66C96B39" w14:textId="53BDAE30" w:rsidR="009C1475" w:rsidRPr="00856FB8" w:rsidRDefault="009C1475" w:rsidP="009C1475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About the Database</w:t>
      </w:r>
    </w:p>
    <w:p w14:paraId="2762D4CA" w14:textId="158A1E6E" w:rsidR="009C1475" w:rsidRDefault="009C1475" w:rsidP="009C1475">
      <w:pPr>
        <w:rPr>
          <w:lang w:val="en-US"/>
        </w:rPr>
      </w:pPr>
    </w:p>
    <w:p w14:paraId="440D840C" w14:textId="7D30F074" w:rsidR="007E1538" w:rsidRDefault="00500626" w:rsidP="009C1475">
      <w:pPr>
        <w:rPr>
          <w:lang w:val="en-US"/>
        </w:rPr>
      </w:pPr>
      <w:r>
        <w:rPr>
          <w:lang w:val="en-US"/>
        </w:rPr>
        <w:t xml:space="preserve">When talking about the “database” in this document, we are really talking about a </w:t>
      </w:r>
      <w:r w:rsidR="000922F7">
        <w:rPr>
          <w:lang w:val="en-US"/>
        </w:rPr>
        <w:t xml:space="preserve">folder in the local file system, in which a </w:t>
      </w:r>
      <w:r w:rsidR="002A2CB8">
        <w:rPr>
          <w:lang w:val="en-US"/>
        </w:rPr>
        <w:t>bunch</w:t>
      </w:r>
      <w:r>
        <w:rPr>
          <w:lang w:val="en-US"/>
        </w:rPr>
        <w:t xml:space="preserve"> of spectra files in JCAMP-DX format</w:t>
      </w:r>
      <w:r w:rsidR="007E1538">
        <w:rPr>
          <w:lang w:val="en-US"/>
        </w:rPr>
        <w:t xml:space="preserve"> </w:t>
      </w:r>
      <w:r w:rsidR="000922F7">
        <w:rPr>
          <w:lang w:val="en-US"/>
        </w:rPr>
        <w:t xml:space="preserve">are </w:t>
      </w:r>
      <w:r w:rsidR="007E1538">
        <w:rPr>
          <w:lang w:val="en-US"/>
        </w:rPr>
        <w:t>located</w:t>
      </w:r>
      <w:r w:rsidR="000922F7">
        <w:rPr>
          <w:lang w:val="en-US"/>
        </w:rPr>
        <w:t>.</w:t>
      </w:r>
      <w:r w:rsidR="007E1538">
        <w:rPr>
          <w:lang w:val="en-US"/>
        </w:rPr>
        <w:t xml:space="preserve"> </w:t>
      </w:r>
      <w:r w:rsidR="000922F7">
        <w:rPr>
          <w:lang w:val="en-US"/>
        </w:rPr>
        <w:t>This makes managing databases and their spectra very easy and flexible:</w:t>
      </w:r>
    </w:p>
    <w:p w14:paraId="2237C953" w14:textId="4859D8B1" w:rsidR="000922F7" w:rsidRDefault="000922F7" w:rsidP="007E153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 new database spectrum is created simply by exporting a spectrum from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. </w:t>
      </w:r>
    </w:p>
    <w:p w14:paraId="36CB0F29" w14:textId="7305E04A" w:rsidR="000922F7" w:rsidRDefault="000922F7" w:rsidP="007E153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Spectra can be moved and copied between different folders, deleted, etc., just as any other file on your computer.</w:t>
      </w:r>
    </w:p>
    <w:p w14:paraId="437A67CD" w14:textId="58ADD5D3" w:rsidR="000922F7" w:rsidRDefault="000922F7" w:rsidP="00A17D82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 the spectra come in a standardized format, they can then also be imported to other analysis software (e.g., </w:t>
      </w:r>
      <w:r w:rsidRPr="000734D7">
        <w:rPr>
          <w:i/>
          <w:iCs/>
          <w:lang w:val="en-US"/>
        </w:rPr>
        <w:t>Opus</w:t>
      </w:r>
      <w:r>
        <w:rPr>
          <w:lang w:val="en-US"/>
        </w:rPr>
        <w:t>).</w:t>
      </w:r>
    </w:p>
    <w:p w14:paraId="1B74BA73" w14:textId="7AE783A8" w:rsidR="00EA7343" w:rsidRDefault="00A17D82" w:rsidP="00EA7343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To load a database with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, simply provide a </w:t>
      </w:r>
      <w:r w:rsidR="00AA7C2E">
        <w:rPr>
          <w:lang w:val="en-US"/>
        </w:rPr>
        <w:t>folder path</w:t>
      </w:r>
      <w:r>
        <w:rPr>
          <w:lang w:val="en-US"/>
        </w:rPr>
        <w:t>. The software will search the folder and all its subfolders for compat</w:t>
      </w:r>
      <w:r w:rsidR="009B653B">
        <w:rPr>
          <w:lang w:val="en-US"/>
        </w:rPr>
        <w:t xml:space="preserve">ible </w:t>
      </w:r>
      <w:r w:rsidR="000734D7">
        <w:rPr>
          <w:lang w:val="en-US"/>
        </w:rPr>
        <w:t>JCAMP-DX</w:t>
      </w:r>
      <w:r w:rsidR="009B653B">
        <w:rPr>
          <w:lang w:val="en-US"/>
        </w:rPr>
        <w:t xml:space="preserve"> files.</w:t>
      </w:r>
      <w:r w:rsidR="00EC25BA">
        <w:rPr>
          <w:lang w:val="en-US"/>
        </w:rPr>
        <w:t xml:space="preserve"> Currently, only files produced by </w:t>
      </w:r>
      <w:proofErr w:type="spellStart"/>
      <w:r w:rsidR="00EC25BA" w:rsidRPr="00EC25BA">
        <w:rPr>
          <w:b/>
          <w:bCs/>
          <w:lang w:val="en-US"/>
        </w:rPr>
        <w:t>hyperlyse</w:t>
      </w:r>
      <w:proofErr w:type="spellEnd"/>
      <w:r w:rsidR="00EC25BA">
        <w:rPr>
          <w:lang w:val="en-US"/>
        </w:rPr>
        <w:t xml:space="preserve"> can be</w:t>
      </w:r>
      <w:r w:rsidR="008F0289">
        <w:rPr>
          <w:lang w:val="en-US"/>
        </w:rPr>
        <w:t xml:space="preserve"> guaranteed to be compatible</w:t>
      </w:r>
      <w:r w:rsidR="00EC25BA">
        <w:rPr>
          <w:lang w:val="en-US"/>
        </w:rPr>
        <w:t>.</w:t>
      </w:r>
    </w:p>
    <w:p w14:paraId="02E90845" w14:textId="4947E481" w:rsidR="00DD2063" w:rsidRDefault="00DD2063" w:rsidP="00DD2063">
      <w:pPr>
        <w:rPr>
          <w:lang w:val="en-US"/>
        </w:rPr>
      </w:pPr>
      <w:r>
        <w:rPr>
          <w:lang w:val="en-US"/>
        </w:rPr>
        <w:t xml:space="preserve">For exporting a spectrum from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, select a point or rectangle in the </w:t>
      </w:r>
      <w:r w:rsidRPr="0037308F">
        <w:rPr>
          <w:b/>
          <w:bCs/>
          <w:lang w:val="en-US"/>
        </w:rPr>
        <w:t>image display</w:t>
      </w:r>
      <w:r>
        <w:rPr>
          <w:lang w:val="en-US"/>
        </w:rPr>
        <w:t xml:space="preserve"> – the corresponding spectrum will be displayed in the</w:t>
      </w:r>
      <w:r w:rsidRPr="0037308F">
        <w:rPr>
          <w:b/>
          <w:bCs/>
          <w:lang w:val="en-US"/>
        </w:rPr>
        <w:t xml:space="preserve"> spectrum display</w:t>
      </w:r>
      <w:r>
        <w:rPr>
          <w:lang w:val="en-US"/>
        </w:rPr>
        <w:t xml:space="preserve"> in blue. </w:t>
      </w:r>
    </w:p>
    <w:p w14:paraId="5FF8E318" w14:textId="00AA1565" w:rsidR="0037308F" w:rsidRDefault="0037308F" w:rsidP="00DD2063">
      <w:pPr>
        <w:rPr>
          <w:lang w:val="en-US"/>
        </w:rPr>
      </w:pPr>
      <w:r>
        <w:rPr>
          <w:lang w:val="en-US"/>
        </w:rPr>
        <w:t>Clicking the “</w:t>
      </w:r>
      <w:r w:rsidRPr="00F93086">
        <w:rPr>
          <w:i/>
          <w:iCs/>
          <w:lang w:val="en-US"/>
        </w:rPr>
        <w:t>Save Spectrum</w:t>
      </w:r>
      <w:r>
        <w:rPr>
          <w:lang w:val="en-US"/>
        </w:rPr>
        <w:t>” button</w:t>
      </w:r>
      <w:r w:rsidR="00455B15">
        <w:rPr>
          <w:lang w:val="en-US"/>
        </w:rPr>
        <w:t xml:space="preserve"> in the </w:t>
      </w:r>
      <w:r w:rsidR="00455B15" w:rsidRPr="00455B15">
        <w:rPr>
          <w:b/>
          <w:bCs/>
          <w:lang w:val="en-US"/>
        </w:rPr>
        <w:t>spectrum controls</w:t>
      </w:r>
      <w:r w:rsidR="00455B15">
        <w:rPr>
          <w:lang w:val="en-US"/>
        </w:rPr>
        <w:t xml:space="preserve"> (or “</w:t>
      </w:r>
      <w:r w:rsidR="00455B15" w:rsidRPr="00F93086">
        <w:rPr>
          <w:i/>
          <w:iCs/>
          <w:lang w:val="en-US"/>
        </w:rPr>
        <w:t xml:space="preserve">File-&gt;Save selected </w:t>
      </w:r>
      <w:proofErr w:type="gramStart"/>
      <w:r w:rsidR="00455B15" w:rsidRPr="00F93086">
        <w:rPr>
          <w:i/>
          <w:iCs/>
          <w:lang w:val="en-US"/>
        </w:rPr>
        <w:t>spectrum..</w:t>
      </w:r>
      <w:proofErr w:type="gramEnd"/>
      <w:r w:rsidR="00455B15">
        <w:rPr>
          <w:lang w:val="en-US"/>
        </w:rPr>
        <w:t xml:space="preserve">” in the menu) </w:t>
      </w:r>
      <w:r>
        <w:rPr>
          <w:lang w:val="en-US"/>
        </w:rPr>
        <w:t>will open a dialog asking for metadata information</w:t>
      </w:r>
      <w:r w:rsidR="00014608">
        <w:rPr>
          <w:lang w:val="en-US"/>
        </w:rPr>
        <w:t>:</w:t>
      </w:r>
    </w:p>
    <w:p w14:paraId="3893532C" w14:textId="49E6E285" w:rsidR="00014608" w:rsidRDefault="008D2FC4" w:rsidP="00014608">
      <w:pPr>
        <w:pStyle w:val="Listenabsatz"/>
        <w:numPr>
          <w:ilvl w:val="0"/>
          <w:numId w:val="7"/>
        </w:numPr>
        <w:rPr>
          <w:lang w:val="en-US"/>
        </w:rPr>
      </w:pPr>
      <w:r w:rsidRPr="00F93086">
        <w:rPr>
          <w:i/>
          <w:iCs/>
          <w:lang w:val="en-US"/>
        </w:rPr>
        <w:t>Sample ID</w:t>
      </w:r>
      <w:r>
        <w:rPr>
          <w:lang w:val="en-US"/>
        </w:rPr>
        <w:t>: some short name that makes you easily recognize the sample</w:t>
      </w:r>
      <w:r w:rsidR="00D2286B">
        <w:rPr>
          <w:lang w:val="en-US"/>
        </w:rPr>
        <w:t>, e</w:t>
      </w:r>
      <w:r>
        <w:rPr>
          <w:lang w:val="en-US"/>
        </w:rPr>
        <w:t>.g.: “32r mp5 red”</w:t>
      </w:r>
    </w:p>
    <w:p w14:paraId="4505AA60" w14:textId="0943E6DD" w:rsidR="008D2FC4" w:rsidRDefault="008D2FC4" w:rsidP="00014608">
      <w:pPr>
        <w:pStyle w:val="Listenabsatz"/>
        <w:numPr>
          <w:ilvl w:val="0"/>
          <w:numId w:val="7"/>
        </w:numPr>
        <w:rPr>
          <w:lang w:val="en-US"/>
        </w:rPr>
      </w:pPr>
      <w:r w:rsidRPr="00F93086">
        <w:rPr>
          <w:i/>
          <w:iCs/>
          <w:lang w:val="en-US"/>
        </w:rPr>
        <w:t>Description</w:t>
      </w:r>
      <w:r>
        <w:rPr>
          <w:lang w:val="en-US"/>
        </w:rPr>
        <w:t>: short free text</w:t>
      </w:r>
      <w:r w:rsidR="00D2286B">
        <w:rPr>
          <w:lang w:val="en-US"/>
        </w:rPr>
        <w:t>, e</w:t>
      </w:r>
      <w:r>
        <w:rPr>
          <w:lang w:val="en-US"/>
        </w:rPr>
        <w:t>.g.: “brownish red in the flower ornaments”</w:t>
      </w:r>
    </w:p>
    <w:p w14:paraId="52FB6C71" w14:textId="728F02AC" w:rsidR="00D2286B" w:rsidRDefault="00D2286B" w:rsidP="00014608">
      <w:pPr>
        <w:pStyle w:val="Listenabsatz"/>
        <w:numPr>
          <w:ilvl w:val="0"/>
          <w:numId w:val="7"/>
        </w:numPr>
        <w:rPr>
          <w:lang w:val="en-US"/>
        </w:rPr>
      </w:pPr>
      <w:r w:rsidRPr="00F93086">
        <w:rPr>
          <w:i/>
          <w:iCs/>
          <w:lang w:val="en-US"/>
        </w:rPr>
        <w:t>Intensity</w:t>
      </w:r>
      <w:r>
        <w:rPr>
          <w:lang w:val="en-US"/>
        </w:rPr>
        <w:t>: Choose between “light”, “medium” and “dark” (or leave undefined)</w:t>
      </w:r>
    </w:p>
    <w:p w14:paraId="3EFBB332" w14:textId="3AF77808" w:rsidR="003913A7" w:rsidRPr="003913A7" w:rsidRDefault="00D2286B" w:rsidP="003913A7">
      <w:pPr>
        <w:pStyle w:val="Listenabsatz"/>
        <w:numPr>
          <w:ilvl w:val="0"/>
          <w:numId w:val="7"/>
        </w:numPr>
        <w:rPr>
          <w:lang w:val="en-US"/>
        </w:rPr>
      </w:pPr>
      <w:r w:rsidRPr="00F93086">
        <w:rPr>
          <w:i/>
          <w:iCs/>
          <w:lang w:val="en-US"/>
        </w:rPr>
        <w:t>Source object</w:t>
      </w:r>
      <w:r>
        <w:rPr>
          <w:lang w:val="en-US"/>
        </w:rPr>
        <w:t>: a name of the object from which the spectrum was sampled, such as the name of the pigment collection or the name of an analyzed painting/manuscript</w:t>
      </w:r>
      <w:r w:rsidR="003913A7">
        <w:rPr>
          <w:lang w:val="en-US"/>
        </w:rPr>
        <w:t>.</w:t>
      </w:r>
    </w:p>
    <w:p w14:paraId="6D4766B2" w14:textId="4A85B7E1" w:rsidR="0037308F" w:rsidRDefault="00D82C91" w:rsidP="00DD2063">
      <w:pPr>
        <w:rPr>
          <w:lang w:val="en-US"/>
        </w:rPr>
      </w:pPr>
      <w:r>
        <w:rPr>
          <w:lang w:val="en-US"/>
        </w:rPr>
        <w:t>After pressing “Ok”, a file name and location must be specified. The default filename is composed as:</w:t>
      </w:r>
    </w:p>
    <w:p w14:paraId="06EC1E0A" w14:textId="439E3FDD" w:rsidR="00D82C91" w:rsidRPr="00F93086" w:rsidRDefault="00D82C91" w:rsidP="00DD2063">
      <w:pPr>
        <w:rPr>
          <w:rFonts w:ascii="Consolas" w:hAnsi="Consolas"/>
          <w:sz w:val="18"/>
          <w:szCs w:val="18"/>
          <w:lang w:val="en-US"/>
        </w:rPr>
      </w:pPr>
      <w:r w:rsidRPr="00F93086">
        <w:rPr>
          <w:rFonts w:ascii="Consolas" w:hAnsi="Consolas"/>
          <w:sz w:val="18"/>
          <w:szCs w:val="18"/>
          <w:lang w:val="en-US"/>
        </w:rPr>
        <w:t xml:space="preserve">{original hyperspectral </w:t>
      </w:r>
      <w:proofErr w:type="gramStart"/>
      <w:r w:rsidRPr="00F93086">
        <w:rPr>
          <w:rFonts w:ascii="Consolas" w:hAnsi="Consolas"/>
          <w:sz w:val="18"/>
          <w:szCs w:val="18"/>
          <w:lang w:val="en-US"/>
        </w:rPr>
        <w:t>image}_</w:t>
      </w:r>
      <w:proofErr w:type="gramEnd"/>
      <w:r w:rsidRPr="00F93086">
        <w:rPr>
          <w:rFonts w:ascii="Consolas" w:hAnsi="Consolas"/>
          <w:sz w:val="18"/>
          <w:szCs w:val="18"/>
          <w:lang w:val="en-US"/>
        </w:rPr>
        <w:t>{selection coordinates}_{source object)_{sample id}.</w:t>
      </w:r>
      <w:proofErr w:type="spellStart"/>
      <w:r w:rsidRPr="00F93086">
        <w:rPr>
          <w:rFonts w:ascii="Consolas" w:hAnsi="Consolas"/>
          <w:sz w:val="18"/>
          <w:szCs w:val="18"/>
          <w:lang w:val="en-US"/>
        </w:rPr>
        <w:t>jdx</w:t>
      </w:r>
      <w:proofErr w:type="spellEnd"/>
    </w:p>
    <w:p w14:paraId="0428AEEB" w14:textId="77777777" w:rsidR="00CB4758" w:rsidRDefault="00D82C91" w:rsidP="0037308F">
      <w:pPr>
        <w:rPr>
          <w:lang w:val="en-US"/>
        </w:rPr>
      </w:pPr>
      <w:r>
        <w:rPr>
          <w:lang w:val="en-US"/>
        </w:rPr>
        <w:t>…but you can name the file just as you like</w:t>
      </w:r>
      <w:r w:rsidR="00CB4758">
        <w:rPr>
          <w:lang w:val="en-US"/>
        </w:rPr>
        <w:t>, this has no influence on anything.</w:t>
      </w:r>
    </w:p>
    <w:p w14:paraId="1761A34E" w14:textId="49CD567A" w:rsidR="00CB4758" w:rsidRDefault="00E92031" w:rsidP="0037308F">
      <w:pPr>
        <w:rPr>
          <w:lang w:val="en-US"/>
        </w:rPr>
      </w:pPr>
      <w:r>
        <w:rPr>
          <w:lang w:val="en-US"/>
        </w:rPr>
        <w:t xml:space="preserve">The thus created </w:t>
      </w:r>
      <w:r w:rsidR="00F93086">
        <w:rPr>
          <w:lang w:val="en-US"/>
        </w:rPr>
        <w:t xml:space="preserve">JCAMP-DX </w:t>
      </w:r>
      <w:r>
        <w:rPr>
          <w:lang w:val="en-US"/>
        </w:rPr>
        <w:t xml:space="preserve">file can be opened with any text editor. The </w:t>
      </w:r>
      <w:r w:rsidR="00CB4758">
        <w:rPr>
          <w:lang w:val="en-US"/>
        </w:rPr>
        <w:t xml:space="preserve">manually entered </w:t>
      </w:r>
      <w:r>
        <w:rPr>
          <w:lang w:val="en-US"/>
        </w:rPr>
        <w:t xml:space="preserve">metadata are found in the </w:t>
      </w:r>
      <w:r w:rsidR="00CB4758">
        <w:rPr>
          <w:lang w:val="en-US"/>
        </w:rPr>
        <w:t>fields “</w:t>
      </w:r>
      <w:r w:rsidR="00CB4758" w:rsidRPr="00CB4758">
        <w:rPr>
          <w:lang w:val="en-US"/>
        </w:rPr>
        <w:t>##TITLE</w:t>
      </w:r>
      <w:r w:rsidR="00CB4758">
        <w:rPr>
          <w:lang w:val="en-US"/>
        </w:rPr>
        <w:t>” and “</w:t>
      </w:r>
      <w:r w:rsidR="00CB4758" w:rsidRPr="00CB4758">
        <w:rPr>
          <w:lang w:val="en-US"/>
        </w:rPr>
        <w:t xml:space="preserve">##SAMPLE </w:t>
      </w:r>
      <w:proofErr w:type="gramStart"/>
      <w:r w:rsidR="00CB4758" w:rsidRPr="00CB4758">
        <w:rPr>
          <w:lang w:val="en-US"/>
        </w:rPr>
        <w:t>DESCRIPTION</w:t>
      </w:r>
      <w:r w:rsidR="00CB4758">
        <w:rPr>
          <w:lang w:val="en-US"/>
        </w:rPr>
        <w:t>“</w:t>
      </w:r>
      <w:r w:rsidR="00F93086">
        <w:rPr>
          <w:lang w:val="en-US"/>
        </w:rPr>
        <w:t xml:space="preserve"> at</w:t>
      </w:r>
      <w:proofErr w:type="gramEnd"/>
      <w:r w:rsidR="00F93086">
        <w:rPr>
          <w:lang w:val="en-US"/>
        </w:rPr>
        <w:t xml:space="preserve"> the top section of the file,</w:t>
      </w:r>
      <w:r w:rsidR="00CB4758">
        <w:rPr>
          <w:lang w:val="en-US"/>
        </w:rPr>
        <w:t xml:space="preserve"> and can be edited if required (at own risk). Just be sure to preserve the blank space after the “=” and the “|” </w:t>
      </w:r>
      <w:r w:rsidR="00CB4758">
        <w:rPr>
          <w:lang w:val="en-US"/>
        </w:rPr>
        <w:lastRenderedPageBreak/>
        <w:t xml:space="preserve">symbols separating pieces of metadata. Otherwise, </w:t>
      </w:r>
      <w:proofErr w:type="spellStart"/>
      <w:r w:rsidR="00F93086" w:rsidRPr="00062F61">
        <w:rPr>
          <w:b/>
          <w:bCs/>
          <w:lang w:val="en-US"/>
        </w:rPr>
        <w:t>hyperlyse</w:t>
      </w:r>
      <w:proofErr w:type="spellEnd"/>
      <w:r w:rsidR="00CB4758">
        <w:rPr>
          <w:lang w:val="en-US"/>
        </w:rPr>
        <w:t xml:space="preserve"> has trouble reading back</w:t>
      </w:r>
      <w:r w:rsidR="00AF40CC">
        <w:rPr>
          <w:lang w:val="en-US"/>
        </w:rPr>
        <w:t xml:space="preserve"> the metadata.</w:t>
      </w:r>
    </w:p>
    <w:p w14:paraId="75C608C2" w14:textId="238BCB62" w:rsidR="0037308F" w:rsidRDefault="0037308F" w:rsidP="0037308F">
      <w:pPr>
        <w:rPr>
          <w:lang w:val="en-US"/>
        </w:rPr>
      </w:pPr>
      <w:r w:rsidRPr="0037308F">
        <w:rPr>
          <w:lang w:val="en-US"/>
        </w:rPr>
        <w:t xml:space="preserve">Together with the </w:t>
      </w:r>
      <w:r w:rsidR="00444EE1">
        <w:rPr>
          <w:lang w:val="en-US"/>
        </w:rPr>
        <w:t>JCAMP-DX</w:t>
      </w:r>
      <w:r w:rsidR="00444EE1" w:rsidRPr="0037308F">
        <w:rPr>
          <w:lang w:val="en-US"/>
        </w:rPr>
        <w:t xml:space="preserve"> </w:t>
      </w:r>
      <w:r w:rsidRPr="0037308F">
        <w:rPr>
          <w:lang w:val="en-US"/>
        </w:rPr>
        <w:t xml:space="preserve">file, a </w:t>
      </w:r>
      <w:r w:rsidR="00D8306A" w:rsidRPr="00D8306A">
        <w:rPr>
          <w:rFonts w:ascii="Consolas" w:hAnsi="Consolas"/>
          <w:lang w:val="en-US"/>
        </w:rPr>
        <w:t>.</w:t>
      </w:r>
      <w:proofErr w:type="spellStart"/>
      <w:r w:rsidRPr="00D8306A">
        <w:rPr>
          <w:rFonts w:ascii="Consolas" w:hAnsi="Consolas"/>
          <w:lang w:val="en-US"/>
        </w:rPr>
        <w:t>png</w:t>
      </w:r>
      <w:proofErr w:type="spellEnd"/>
      <w:r w:rsidRPr="0037308F">
        <w:rPr>
          <w:lang w:val="en-US"/>
        </w:rPr>
        <w:t xml:space="preserve"> image with the same </w:t>
      </w:r>
      <w:r w:rsidR="00D8306A">
        <w:rPr>
          <w:lang w:val="en-US"/>
        </w:rPr>
        <w:t xml:space="preserve">base name </w:t>
      </w:r>
      <w:r w:rsidRPr="0037308F">
        <w:rPr>
          <w:lang w:val="en-US"/>
        </w:rPr>
        <w:t xml:space="preserve">will be exported, on which the </w:t>
      </w:r>
      <w:r w:rsidR="00D8306A">
        <w:rPr>
          <w:lang w:val="en-US"/>
        </w:rPr>
        <w:t xml:space="preserve">selected </w:t>
      </w:r>
      <w:r w:rsidRPr="0037308F">
        <w:rPr>
          <w:lang w:val="en-US"/>
        </w:rPr>
        <w:t>point or area</w:t>
      </w:r>
      <w:r w:rsidR="00D8306A">
        <w:rPr>
          <w:lang w:val="en-US"/>
        </w:rPr>
        <w:t xml:space="preserve"> </w:t>
      </w:r>
      <w:r w:rsidRPr="0037308F">
        <w:rPr>
          <w:lang w:val="en-US"/>
        </w:rPr>
        <w:t>is shown.</w:t>
      </w:r>
    </w:p>
    <w:p w14:paraId="149C240E" w14:textId="507FA7E3" w:rsidR="00BB24CE" w:rsidRPr="0037308F" w:rsidRDefault="00BB24CE" w:rsidP="0037308F">
      <w:pPr>
        <w:rPr>
          <w:lang w:val="en-US"/>
        </w:rPr>
      </w:pPr>
      <w:r>
        <w:rPr>
          <w:lang w:val="en-US"/>
        </w:rPr>
        <w:t xml:space="preserve">Within </w:t>
      </w:r>
      <w:proofErr w:type="spellStart"/>
      <w:r w:rsidR="00062F61" w:rsidRPr="00062F61">
        <w:rPr>
          <w:b/>
          <w:bCs/>
          <w:lang w:val="en-US"/>
        </w:rPr>
        <w:t>hyperlyse</w:t>
      </w:r>
      <w:proofErr w:type="spellEnd"/>
      <w:r>
        <w:rPr>
          <w:lang w:val="en-US"/>
        </w:rPr>
        <w:t xml:space="preserve">, the currently loaded database folder is displayed at the top of the </w:t>
      </w:r>
      <w:r w:rsidRPr="00BB24CE">
        <w:rPr>
          <w:b/>
          <w:bCs/>
          <w:lang w:val="en-US"/>
        </w:rPr>
        <w:t>spectra controls</w:t>
      </w:r>
      <w:r>
        <w:rPr>
          <w:lang w:val="en-US"/>
        </w:rPr>
        <w:t xml:space="preserve">. To load a database from a different folder, </w:t>
      </w:r>
      <w:r w:rsidR="00A5424C">
        <w:rPr>
          <w:lang w:val="en-US"/>
        </w:rPr>
        <w:t>click the “</w:t>
      </w:r>
      <w:proofErr w:type="gramStart"/>
      <w:r w:rsidR="00A5424C" w:rsidRPr="00E5465A">
        <w:rPr>
          <w:i/>
          <w:iCs/>
          <w:lang w:val="en-US"/>
        </w:rPr>
        <w:t>change</w:t>
      </w:r>
      <w:r w:rsidR="00E5465A" w:rsidRPr="00E5465A">
        <w:rPr>
          <w:i/>
          <w:iCs/>
          <w:lang w:val="en-US"/>
        </w:rPr>
        <w:t>..</w:t>
      </w:r>
      <w:proofErr w:type="gramEnd"/>
      <w:r w:rsidR="00A5424C">
        <w:rPr>
          <w:lang w:val="en-US"/>
        </w:rPr>
        <w:t>” button and load a different one. In the menu, “</w:t>
      </w:r>
      <w:r w:rsidR="00A5424C" w:rsidRPr="00E5465A">
        <w:rPr>
          <w:i/>
          <w:iCs/>
          <w:lang w:val="en-US"/>
        </w:rPr>
        <w:t xml:space="preserve">File-&gt;Set </w:t>
      </w:r>
      <w:proofErr w:type="gramStart"/>
      <w:r w:rsidR="00A5424C" w:rsidRPr="00E5465A">
        <w:rPr>
          <w:i/>
          <w:iCs/>
          <w:lang w:val="en-US"/>
        </w:rPr>
        <w:t>database..</w:t>
      </w:r>
      <w:proofErr w:type="gramEnd"/>
      <w:r w:rsidR="00A5424C">
        <w:rPr>
          <w:lang w:val="en-US"/>
        </w:rPr>
        <w:t>” does the same.</w:t>
      </w:r>
    </w:p>
    <w:p w14:paraId="5D43A28C" w14:textId="4F54651C" w:rsidR="00DD2063" w:rsidRPr="00856FB8" w:rsidRDefault="00DD2063" w:rsidP="0037308F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Spectra Comparison</w:t>
      </w:r>
    </w:p>
    <w:p w14:paraId="77B0F412" w14:textId="26B10B28" w:rsidR="0037308F" w:rsidRDefault="0037308F" w:rsidP="0037308F">
      <w:pPr>
        <w:rPr>
          <w:lang w:val="en-US"/>
        </w:rPr>
      </w:pPr>
    </w:p>
    <w:p w14:paraId="078D2AE9" w14:textId="7897E439" w:rsidR="00BB24CE" w:rsidRDefault="00BB24CE" w:rsidP="0037308F">
      <w:pPr>
        <w:rPr>
          <w:lang w:val="en-US"/>
        </w:rPr>
      </w:pPr>
      <w:r>
        <w:rPr>
          <w:lang w:val="en-US"/>
        </w:rPr>
        <w:t xml:space="preserve">The </w:t>
      </w:r>
      <w:r w:rsidRPr="00E43600">
        <w:rPr>
          <w:b/>
          <w:bCs/>
          <w:lang w:val="en-US"/>
        </w:rPr>
        <w:t>spectra controls</w:t>
      </w:r>
      <w:r>
        <w:rPr>
          <w:lang w:val="en-US"/>
        </w:rPr>
        <w:t xml:space="preserve"> provide options for </w:t>
      </w:r>
      <w:r w:rsidR="00E43600">
        <w:rPr>
          <w:lang w:val="en-US"/>
        </w:rPr>
        <w:t xml:space="preserve">comparing the </w:t>
      </w:r>
      <w:r w:rsidR="00DD3A7B">
        <w:rPr>
          <w:lang w:val="en-US"/>
        </w:rPr>
        <w:t xml:space="preserve">spectrum of a </w:t>
      </w:r>
      <w:r w:rsidR="00E43600">
        <w:rPr>
          <w:lang w:val="en-US"/>
        </w:rPr>
        <w:t>selected point in the cube</w:t>
      </w:r>
      <w:r w:rsidR="00DD3A7B">
        <w:rPr>
          <w:lang w:val="en-US"/>
        </w:rPr>
        <w:t xml:space="preserve"> (the </w:t>
      </w:r>
      <w:r w:rsidR="00DB0DD4">
        <w:rPr>
          <w:lang w:val="en-US"/>
        </w:rPr>
        <w:t>“</w:t>
      </w:r>
      <w:r w:rsidR="00DD3A7B" w:rsidRPr="00DB0DD4">
        <w:rPr>
          <w:lang w:val="en-US"/>
        </w:rPr>
        <w:t>query</w:t>
      </w:r>
      <w:r w:rsidR="00DB0DD4">
        <w:rPr>
          <w:lang w:val="en-US"/>
        </w:rPr>
        <w:t>”</w:t>
      </w:r>
      <w:r w:rsidR="00DD3A7B">
        <w:rPr>
          <w:lang w:val="en-US"/>
        </w:rPr>
        <w:t xml:space="preserve"> spectrum)</w:t>
      </w:r>
      <w:r w:rsidR="00E43600">
        <w:rPr>
          <w:lang w:val="en-US"/>
        </w:rPr>
        <w:t xml:space="preserve"> with a database spectrum.</w:t>
      </w:r>
      <w:r w:rsidR="00DD3A7B">
        <w:rPr>
          <w:lang w:val="en-US"/>
        </w:rPr>
        <w:t xml:space="preserve"> You have two </w:t>
      </w:r>
      <w:r w:rsidR="00DB0DD4">
        <w:rPr>
          <w:lang w:val="en-US"/>
        </w:rPr>
        <w:t xml:space="preserve">basic </w:t>
      </w:r>
      <w:r w:rsidR="00DD3A7B">
        <w:rPr>
          <w:lang w:val="en-US"/>
        </w:rPr>
        <w:t>options</w:t>
      </w:r>
      <w:r w:rsidR="00533B73">
        <w:rPr>
          <w:lang w:val="en-US"/>
        </w:rPr>
        <w:t>, depending on which tab is selected</w:t>
      </w:r>
      <w:r w:rsidR="00DD3A7B">
        <w:rPr>
          <w:lang w:val="en-US"/>
        </w:rPr>
        <w:t>:</w:t>
      </w:r>
    </w:p>
    <w:p w14:paraId="6BED58E1" w14:textId="00D25104" w:rsidR="0049427B" w:rsidRDefault="00DD3A7B" w:rsidP="00DD3A7B">
      <w:pPr>
        <w:pStyle w:val="Listenabsatz"/>
        <w:numPr>
          <w:ilvl w:val="0"/>
          <w:numId w:val="8"/>
        </w:numPr>
        <w:rPr>
          <w:lang w:val="en-US"/>
        </w:rPr>
      </w:pPr>
      <w:r w:rsidRPr="00DD3A7B">
        <w:rPr>
          <w:lang w:val="en-US"/>
        </w:rPr>
        <w:t>“</w:t>
      </w:r>
      <w:r w:rsidRPr="00533B73">
        <w:rPr>
          <w:i/>
          <w:iCs/>
          <w:lang w:val="en-US"/>
        </w:rPr>
        <w:t>Select</w:t>
      </w:r>
      <w:r w:rsidRPr="00DD3A7B">
        <w:rPr>
          <w:lang w:val="en-US"/>
        </w:rPr>
        <w:t>”</w:t>
      </w:r>
      <w:r w:rsidR="00533B73">
        <w:rPr>
          <w:lang w:val="en-US"/>
        </w:rPr>
        <w:t xml:space="preserve">: </w:t>
      </w:r>
      <w:r w:rsidRPr="00DD3A7B">
        <w:rPr>
          <w:lang w:val="en-US"/>
        </w:rPr>
        <w:t>you can cho</w:t>
      </w:r>
      <w:r>
        <w:rPr>
          <w:lang w:val="en-US"/>
        </w:rPr>
        <w:t>o</w:t>
      </w:r>
      <w:r w:rsidRPr="00DD3A7B">
        <w:rPr>
          <w:lang w:val="en-US"/>
        </w:rPr>
        <w:t>se a database spectru</w:t>
      </w:r>
      <w:r>
        <w:rPr>
          <w:lang w:val="en-US"/>
        </w:rPr>
        <w:t>m from the dropdown menu. This spectrum is then displayed in the spectrum display</w:t>
      </w:r>
      <w:r w:rsidR="0049427B">
        <w:rPr>
          <w:lang w:val="en-US"/>
        </w:rPr>
        <w:t xml:space="preserve"> on top of the query spectrum, and the mean error between the two is shown in the legend.</w:t>
      </w:r>
    </w:p>
    <w:p w14:paraId="4147AD43" w14:textId="4CE6C5A8" w:rsidR="00DD3A7B" w:rsidRDefault="0049427B" w:rsidP="00DD3A7B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“</w:t>
      </w:r>
      <w:r w:rsidRPr="00533B73">
        <w:rPr>
          <w:i/>
          <w:iCs/>
          <w:lang w:val="en-US"/>
        </w:rPr>
        <w:t>Search</w:t>
      </w:r>
      <w:r>
        <w:rPr>
          <w:lang w:val="en-US"/>
        </w:rPr>
        <w:t>”</w:t>
      </w:r>
      <w:r w:rsidR="00533B73">
        <w:rPr>
          <w:lang w:val="en-US"/>
        </w:rPr>
        <w:t>:</w:t>
      </w:r>
      <w:r>
        <w:rPr>
          <w:lang w:val="en-US"/>
        </w:rPr>
        <w:t xml:space="preserve"> the query spectrum is compared to all other spectra in the database, and the</w:t>
      </w:r>
      <w:r w:rsidRPr="0049427B">
        <w:rPr>
          <w:i/>
          <w:iCs/>
          <w:lang w:val="en-US"/>
        </w:rPr>
        <w:t xml:space="preserve"> k</w:t>
      </w:r>
      <w:r>
        <w:rPr>
          <w:lang w:val="en-US"/>
        </w:rPr>
        <w:t xml:space="preserve"> most similar spectra are shown</w:t>
      </w:r>
      <w:r w:rsidR="008F63C6">
        <w:rPr>
          <w:lang w:val="en-US"/>
        </w:rPr>
        <w:t>, together with their mean errors</w:t>
      </w:r>
      <w:r w:rsidR="00464BC1">
        <w:rPr>
          <w:lang w:val="en-US"/>
        </w:rPr>
        <w:t>. The</w:t>
      </w:r>
      <w:r w:rsidR="00330A8A">
        <w:rPr>
          <w:lang w:val="en-US"/>
        </w:rPr>
        <w:t xml:space="preserve"> number</w:t>
      </w:r>
      <w:r>
        <w:rPr>
          <w:lang w:val="en-US"/>
        </w:rPr>
        <w:t xml:space="preserve"> </w:t>
      </w:r>
      <w:r w:rsidRPr="0049427B">
        <w:rPr>
          <w:i/>
          <w:iCs/>
          <w:lang w:val="en-US"/>
        </w:rPr>
        <w:t>k</w:t>
      </w:r>
      <w:r>
        <w:rPr>
          <w:lang w:val="en-US"/>
        </w:rPr>
        <w:t xml:space="preserve"> </w:t>
      </w:r>
      <w:r w:rsidR="00464BC1">
        <w:rPr>
          <w:lang w:val="en-US"/>
        </w:rPr>
        <w:t xml:space="preserve">of shown spectra </w:t>
      </w:r>
      <w:r>
        <w:rPr>
          <w:lang w:val="en-US"/>
        </w:rPr>
        <w:t>can be specified in the spin box</w:t>
      </w:r>
      <w:r w:rsidR="00464BC1">
        <w:rPr>
          <w:lang w:val="en-US"/>
        </w:rPr>
        <w:t>.</w:t>
      </w:r>
    </w:p>
    <w:p w14:paraId="2B47DCC3" w14:textId="77777777" w:rsidR="00033731" w:rsidRDefault="00033731" w:rsidP="00033731">
      <w:pPr>
        <w:rPr>
          <w:lang w:val="en-US"/>
        </w:rPr>
      </w:pPr>
      <w:r>
        <w:rPr>
          <w:lang w:val="en-US"/>
        </w:rPr>
        <w:t>Furthermore, the way in which the errors between spectra are calculated can be specified:</w:t>
      </w:r>
    </w:p>
    <w:p w14:paraId="71AE7C0A" w14:textId="01C48B73" w:rsidR="00033731" w:rsidRDefault="00033731" w:rsidP="0003373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With the green range slider, you can specify a specific part of the spectrum that is used for comparisons. For example, this can be used to </w:t>
      </w:r>
      <w:r w:rsidR="00533B73">
        <w:rPr>
          <w:lang w:val="en-US"/>
        </w:rPr>
        <w:t xml:space="preserve">ignore </w:t>
      </w:r>
      <w:r>
        <w:rPr>
          <w:lang w:val="en-US"/>
        </w:rPr>
        <w:t>the noisy lower and upper ends of spectra.</w:t>
      </w:r>
      <w:r w:rsidR="006E2F08">
        <w:rPr>
          <w:lang w:val="en-US"/>
        </w:rPr>
        <w:t xml:space="preserve"> The transparent green area in the </w:t>
      </w:r>
      <w:r w:rsidR="006E2F08" w:rsidRPr="006A53C5">
        <w:rPr>
          <w:b/>
          <w:bCs/>
          <w:lang w:val="en-US"/>
        </w:rPr>
        <w:t>spectrum view</w:t>
      </w:r>
      <w:r w:rsidR="006E2F08">
        <w:rPr>
          <w:lang w:val="en-US"/>
        </w:rPr>
        <w:t xml:space="preserve"> visualizes the selected range.</w:t>
      </w:r>
    </w:p>
    <w:p w14:paraId="376C192F" w14:textId="2E6E5E65" w:rsidR="00033731" w:rsidRDefault="006E1CD0" w:rsidP="0003373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If</w:t>
      </w:r>
      <w:r w:rsidR="00033731">
        <w:rPr>
          <w:lang w:val="en-US"/>
        </w:rPr>
        <w:t xml:space="preserve"> the “squared errors” checkbox is checked, squared </w:t>
      </w:r>
      <w:r>
        <w:rPr>
          <w:lang w:val="en-US"/>
        </w:rPr>
        <w:t>differences</w:t>
      </w:r>
      <w:r w:rsidR="00033731">
        <w:rPr>
          <w:lang w:val="en-US"/>
        </w:rPr>
        <w:t xml:space="preserve"> are computed</w:t>
      </w:r>
      <w:r>
        <w:rPr>
          <w:lang w:val="en-US"/>
        </w:rPr>
        <w:t>; o</w:t>
      </w:r>
      <w:r w:rsidR="00033731">
        <w:rPr>
          <w:lang w:val="en-US"/>
        </w:rPr>
        <w:t xml:space="preserve">therwise, absolute </w:t>
      </w:r>
      <w:r>
        <w:rPr>
          <w:lang w:val="en-US"/>
        </w:rPr>
        <w:t>differences</w:t>
      </w:r>
      <w:r w:rsidR="00033731">
        <w:rPr>
          <w:lang w:val="en-US"/>
        </w:rPr>
        <w:t xml:space="preserve"> are computed.</w:t>
      </w:r>
    </w:p>
    <w:p w14:paraId="6BB9AD73" w14:textId="280FA745" w:rsidR="002F3DBF" w:rsidRPr="00033731" w:rsidRDefault="006E1CD0" w:rsidP="0003373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If the “compare gradients” checkbox is checked, the gradients (i.e., first derivatives) of the spectra are compared; otherwise, the absolute intensities are compared. Usually, comparing gradients makes more sense, as this </w:t>
      </w:r>
      <w:r w:rsidR="00533B73">
        <w:rPr>
          <w:lang w:val="en-US"/>
        </w:rPr>
        <w:t xml:space="preserve">eliminates </w:t>
      </w:r>
      <w:r>
        <w:rPr>
          <w:lang w:val="en-US"/>
        </w:rPr>
        <w:t>shifts along the y-axis.</w:t>
      </w:r>
    </w:p>
    <w:p w14:paraId="7105D5DE" w14:textId="7A690720" w:rsidR="0071377B" w:rsidRDefault="0071377B" w:rsidP="0037308F">
      <w:pPr>
        <w:rPr>
          <w:lang w:val="en-US"/>
        </w:rPr>
      </w:pPr>
      <w:r>
        <w:rPr>
          <w:lang w:val="en-US"/>
        </w:rPr>
        <w:t>The settings</w:t>
      </w:r>
      <w:r w:rsidR="00483E4F">
        <w:rPr>
          <w:lang w:val="en-US"/>
        </w:rPr>
        <w:t xml:space="preserve"> made in the</w:t>
      </w:r>
      <w:r>
        <w:rPr>
          <w:lang w:val="en-US"/>
        </w:rPr>
        <w:t xml:space="preserve"> </w:t>
      </w:r>
      <w:r w:rsidRPr="00BB24CE">
        <w:rPr>
          <w:b/>
          <w:bCs/>
          <w:lang w:val="en-US"/>
        </w:rPr>
        <w:t>spectra controls</w:t>
      </w:r>
      <w:r>
        <w:rPr>
          <w:lang w:val="en-US"/>
        </w:rPr>
        <w:t xml:space="preserve"> </w:t>
      </w:r>
      <w:r w:rsidR="00330A8A">
        <w:rPr>
          <w:lang w:val="en-US"/>
        </w:rPr>
        <w:t xml:space="preserve">(chosen database spectrum, comparison parameters) </w:t>
      </w:r>
      <w:r>
        <w:rPr>
          <w:lang w:val="en-US"/>
        </w:rPr>
        <w:t xml:space="preserve">are also </w:t>
      </w:r>
      <w:r w:rsidR="00483E4F">
        <w:rPr>
          <w:lang w:val="en-US"/>
        </w:rPr>
        <w:t xml:space="preserve">applied in the </w:t>
      </w:r>
      <w:r>
        <w:rPr>
          <w:lang w:val="en-US"/>
        </w:rPr>
        <w:t>“similarity” image visualization mode.</w:t>
      </w:r>
    </w:p>
    <w:p w14:paraId="50CC83CD" w14:textId="77777777" w:rsidR="0071377B" w:rsidRDefault="0071377B" w:rsidP="0037308F">
      <w:pPr>
        <w:rPr>
          <w:lang w:val="en-US"/>
        </w:rPr>
      </w:pPr>
    </w:p>
    <w:p w14:paraId="01B1AA33" w14:textId="1692DADD" w:rsidR="0037308F" w:rsidRPr="00856FB8" w:rsidRDefault="0037308F" w:rsidP="0037308F">
      <w:pPr>
        <w:pStyle w:val="berschrift1"/>
        <w:numPr>
          <w:ilvl w:val="0"/>
          <w:numId w:val="2"/>
        </w:numPr>
        <w:rPr>
          <w:color w:val="auto"/>
          <w:lang w:val="en-US"/>
        </w:rPr>
      </w:pPr>
      <w:r w:rsidRPr="00856FB8">
        <w:rPr>
          <w:color w:val="auto"/>
          <w:lang w:val="en-US"/>
        </w:rPr>
        <w:t>The Config File</w:t>
      </w:r>
    </w:p>
    <w:p w14:paraId="57996DF3" w14:textId="1AE31320" w:rsidR="0037308F" w:rsidRDefault="0037308F" w:rsidP="0037308F">
      <w:pPr>
        <w:rPr>
          <w:lang w:val="en-US"/>
        </w:rPr>
      </w:pPr>
    </w:p>
    <w:p w14:paraId="3A22E909" w14:textId="7D6EA7DA" w:rsidR="00EA7731" w:rsidRDefault="0037308F" w:rsidP="0037308F">
      <w:pPr>
        <w:rPr>
          <w:lang w:val="en-US"/>
        </w:rPr>
      </w:pPr>
      <w:r>
        <w:rPr>
          <w:lang w:val="en-US"/>
        </w:rPr>
        <w:t xml:space="preserve">In the main directory of the software (where also the </w:t>
      </w:r>
      <w:r w:rsidR="00062F61" w:rsidRPr="00062F61">
        <w:rPr>
          <w:rFonts w:ascii="Consolas" w:hAnsi="Consolas"/>
          <w:lang w:val="en-US"/>
        </w:rPr>
        <w:t>hyperlyse.exe</w:t>
      </w:r>
      <w:r w:rsidR="00062F61">
        <w:rPr>
          <w:lang w:val="en-US"/>
        </w:rPr>
        <w:t xml:space="preserve"> </w:t>
      </w:r>
      <w:r>
        <w:rPr>
          <w:lang w:val="en-US"/>
        </w:rPr>
        <w:t xml:space="preserve">is located), you find a file </w:t>
      </w:r>
      <w:r w:rsidRPr="005028CE">
        <w:rPr>
          <w:lang w:val="en-US"/>
        </w:rPr>
        <w:t>“</w:t>
      </w:r>
      <w:proofErr w:type="spellStart"/>
      <w:proofErr w:type="gramStart"/>
      <w:r w:rsidRPr="005028CE">
        <w:rPr>
          <w:rFonts w:ascii="Consolas" w:hAnsi="Consolas"/>
          <w:lang w:val="en-US"/>
        </w:rPr>
        <w:t>config.json</w:t>
      </w:r>
      <w:proofErr w:type="spellEnd"/>
      <w:proofErr w:type="gramEnd"/>
      <w:r w:rsidRPr="005028CE">
        <w:rPr>
          <w:lang w:val="en-US"/>
        </w:rPr>
        <w:t>”.</w:t>
      </w:r>
      <w:r>
        <w:rPr>
          <w:lang w:val="en-US"/>
        </w:rPr>
        <w:t xml:space="preserve"> It can be opened with any text editor. </w:t>
      </w:r>
      <w:r w:rsidR="00EA7731">
        <w:rPr>
          <w:lang w:val="en-US"/>
        </w:rPr>
        <w:t xml:space="preserve">Here you can change some settings of the software. For example, in the line </w:t>
      </w:r>
    </w:p>
    <w:p w14:paraId="14616701" w14:textId="6852D675" w:rsidR="0037308F" w:rsidRDefault="00EA7731" w:rsidP="0037308F">
      <w:pPr>
        <w:rPr>
          <w:lang w:val="en-US"/>
        </w:rPr>
      </w:pPr>
      <w:r w:rsidRPr="00EA7731">
        <w:rPr>
          <w:lang w:val="en-US"/>
        </w:rPr>
        <w:t>"DEFAULT_DB_PATH": ".",</w:t>
      </w:r>
    </w:p>
    <w:p w14:paraId="3F266FB0" w14:textId="621878CB" w:rsidR="00EA7731" w:rsidRDefault="00EA7731" w:rsidP="0037308F">
      <w:pPr>
        <w:rPr>
          <w:lang w:val="en-US"/>
        </w:rPr>
      </w:pPr>
      <w:r>
        <w:rPr>
          <w:lang w:val="en-US"/>
        </w:rPr>
        <w:t xml:space="preserve">You can set a standard path for a database directory, which is loaded automatically </w:t>
      </w:r>
      <w:r w:rsidR="005028CE">
        <w:rPr>
          <w:lang w:val="en-US"/>
        </w:rPr>
        <w:t>when</w:t>
      </w:r>
      <w:r>
        <w:rPr>
          <w:lang w:val="en-US"/>
        </w:rPr>
        <w:t xml:space="preserve"> the software is started</w:t>
      </w:r>
      <w:r w:rsidR="00C67B97">
        <w:rPr>
          <w:lang w:val="en-US"/>
        </w:rPr>
        <w:t>. For example, change the line to:</w:t>
      </w:r>
    </w:p>
    <w:p w14:paraId="2242A07C" w14:textId="7D273241" w:rsidR="00C67B97" w:rsidRDefault="00C67B97" w:rsidP="00C67B97">
      <w:pPr>
        <w:rPr>
          <w:lang w:val="en-US"/>
        </w:rPr>
      </w:pPr>
      <w:r w:rsidRPr="00EA7731">
        <w:rPr>
          <w:lang w:val="en-US"/>
        </w:rPr>
        <w:t>"DEFAULT_DB_PATH": "</w:t>
      </w:r>
      <w:r>
        <w:rPr>
          <w:lang w:val="en-US"/>
        </w:rPr>
        <w:t>C:/the/path/to/your/database</w:t>
      </w:r>
      <w:r w:rsidRPr="00EA7731">
        <w:rPr>
          <w:lang w:val="en-US"/>
        </w:rPr>
        <w:t>",</w:t>
      </w:r>
    </w:p>
    <w:sectPr w:rsidR="00C67B9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A6FAA"/>
    <w:multiLevelType w:val="hybridMultilevel"/>
    <w:tmpl w:val="234A3D8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C773A"/>
    <w:multiLevelType w:val="hybridMultilevel"/>
    <w:tmpl w:val="8F0EB21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5785E"/>
    <w:multiLevelType w:val="hybridMultilevel"/>
    <w:tmpl w:val="13E47D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C1F26"/>
    <w:multiLevelType w:val="hybridMultilevel"/>
    <w:tmpl w:val="614887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57901"/>
    <w:multiLevelType w:val="hybridMultilevel"/>
    <w:tmpl w:val="E98057A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7C00A0"/>
    <w:multiLevelType w:val="hybridMultilevel"/>
    <w:tmpl w:val="676E85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8E5E90"/>
    <w:multiLevelType w:val="hybridMultilevel"/>
    <w:tmpl w:val="38C66386"/>
    <w:lvl w:ilvl="0" w:tplc="0C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F5371A"/>
    <w:multiLevelType w:val="hybridMultilevel"/>
    <w:tmpl w:val="398C2722"/>
    <w:lvl w:ilvl="0" w:tplc="0C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7EEC6528"/>
    <w:multiLevelType w:val="hybridMultilevel"/>
    <w:tmpl w:val="1DF48FB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ACE"/>
    <w:rsid w:val="00014608"/>
    <w:rsid w:val="0001590D"/>
    <w:rsid w:val="0003004B"/>
    <w:rsid w:val="00033731"/>
    <w:rsid w:val="00061106"/>
    <w:rsid w:val="00062F61"/>
    <w:rsid w:val="000734D7"/>
    <w:rsid w:val="00076D90"/>
    <w:rsid w:val="000922F7"/>
    <w:rsid w:val="000D2F3A"/>
    <w:rsid w:val="000D4ACE"/>
    <w:rsid w:val="000D7BB4"/>
    <w:rsid w:val="000F58A9"/>
    <w:rsid w:val="001319D6"/>
    <w:rsid w:val="00154FBB"/>
    <w:rsid w:val="001A3955"/>
    <w:rsid w:val="001F2214"/>
    <w:rsid w:val="00254666"/>
    <w:rsid w:val="00270DB3"/>
    <w:rsid w:val="0029268F"/>
    <w:rsid w:val="002A2CB8"/>
    <w:rsid w:val="002B5446"/>
    <w:rsid w:val="002F3DBF"/>
    <w:rsid w:val="00301631"/>
    <w:rsid w:val="00321AAC"/>
    <w:rsid w:val="00330A8A"/>
    <w:rsid w:val="003602B1"/>
    <w:rsid w:val="0037308F"/>
    <w:rsid w:val="00373F20"/>
    <w:rsid w:val="00386CAF"/>
    <w:rsid w:val="003913A7"/>
    <w:rsid w:val="00444EE1"/>
    <w:rsid w:val="00452354"/>
    <w:rsid w:val="00455B15"/>
    <w:rsid w:val="00457988"/>
    <w:rsid w:val="00464BC1"/>
    <w:rsid w:val="00483E4F"/>
    <w:rsid w:val="00490215"/>
    <w:rsid w:val="0049427B"/>
    <w:rsid w:val="004B720B"/>
    <w:rsid w:val="00500626"/>
    <w:rsid w:val="005028CE"/>
    <w:rsid w:val="00533B73"/>
    <w:rsid w:val="005507A3"/>
    <w:rsid w:val="00590B9D"/>
    <w:rsid w:val="005A482D"/>
    <w:rsid w:val="005B5C82"/>
    <w:rsid w:val="005E0C8A"/>
    <w:rsid w:val="006678B9"/>
    <w:rsid w:val="00691164"/>
    <w:rsid w:val="006A53C5"/>
    <w:rsid w:val="006E1CD0"/>
    <w:rsid w:val="006E2F08"/>
    <w:rsid w:val="0071377B"/>
    <w:rsid w:val="0075308B"/>
    <w:rsid w:val="007E1538"/>
    <w:rsid w:val="00856FB8"/>
    <w:rsid w:val="008D2FC4"/>
    <w:rsid w:val="008F0289"/>
    <w:rsid w:val="008F3D46"/>
    <w:rsid w:val="008F59FE"/>
    <w:rsid w:val="008F63C6"/>
    <w:rsid w:val="009343C8"/>
    <w:rsid w:val="009B653B"/>
    <w:rsid w:val="009C1475"/>
    <w:rsid w:val="00A173EA"/>
    <w:rsid w:val="00A17D82"/>
    <w:rsid w:val="00A32CC6"/>
    <w:rsid w:val="00A5424C"/>
    <w:rsid w:val="00A55AE0"/>
    <w:rsid w:val="00A62EA2"/>
    <w:rsid w:val="00AA7C2E"/>
    <w:rsid w:val="00AC593A"/>
    <w:rsid w:val="00AF40CC"/>
    <w:rsid w:val="00B26FBB"/>
    <w:rsid w:val="00B64F51"/>
    <w:rsid w:val="00B76774"/>
    <w:rsid w:val="00B94501"/>
    <w:rsid w:val="00BB24CE"/>
    <w:rsid w:val="00BB7695"/>
    <w:rsid w:val="00BC669C"/>
    <w:rsid w:val="00C22C7D"/>
    <w:rsid w:val="00C67B97"/>
    <w:rsid w:val="00CB4758"/>
    <w:rsid w:val="00CC0BBE"/>
    <w:rsid w:val="00CC24A4"/>
    <w:rsid w:val="00CE3F43"/>
    <w:rsid w:val="00D2286B"/>
    <w:rsid w:val="00D65CCD"/>
    <w:rsid w:val="00D82C91"/>
    <w:rsid w:val="00D8306A"/>
    <w:rsid w:val="00DA6520"/>
    <w:rsid w:val="00DB0DD4"/>
    <w:rsid w:val="00DC2473"/>
    <w:rsid w:val="00DD10EC"/>
    <w:rsid w:val="00DD2063"/>
    <w:rsid w:val="00DD3A7B"/>
    <w:rsid w:val="00E223CB"/>
    <w:rsid w:val="00E43600"/>
    <w:rsid w:val="00E5465A"/>
    <w:rsid w:val="00E76E97"/>
    <w:rsid w:val="00E92031"/>
    <w:rsid w:val="00EA7343"/>
    <w:rsid w:val="00EA7731"/>
    <w:rsid w:val="00EC25BA"/>
    <w:rsid w:val="00F14F5A"/>
    <w:rsid w:val="00F616CA"/>
    <w:rsid w:val="00F91088"/>
    <w:rsid w:val="00F93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75D01"/>
  <w15:chartTrackingRefBased/>
  <w15:docId w15:val="{A305B410-3E95-4C14-93C2-67FFD51AC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67B97"/>
  </w:style>
  <w:style w:type="paragraph" w:styleId="berschrift1">
    <w:name w:val="heading 1"/>
    <w:basedOn w:val="Standard"/>
    <w:next w:val="Standard"/>
    <w:link w:val="berschrift1Zchn"/>
    <w:uiPriority w:val="9"/>
    <w:qFormat/>
    <w:rsid w:val="00DA65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C14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B767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767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767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76774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Absatz-Standardschriftart"/>
    <w:uiPriority w:val="99"/>
    <w:unhideWhenUsed/>
    <w:rsid w:val="00CC0BB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C0BBE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DA652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A65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4579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C14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ditah.at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93B67-6D9D-4C36-B3F5-43CFC82C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1201</Words>
  <Characters>7572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 Wien</Company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B</dc:creator>
  <cp:keywords/>
  <dc:description/>
  <cp:lastModifiedBy>S B</cp:lastModifiedBy>
  <cp:revision>91</cp:revision>
  <dcterms:created xsi:type="dcterms:W3CDTF">2023-02-15T12:14:00Z</dcterms:created>
  <dcterms:modified xsi:type="dcterms:W3CDTF">2023-12-06T10:07:00Z</dcterms:modified>
</cp:coreProperties>
</file>