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B87A9" w14:textId="4FC909E9" w:rsidR="00F70941" w:rsidRPr="0001434B" w:rsidRDefault="00C3032D" w:rsidP="00F70941">
      <w:pPr>
        <w:jc w:val="center"/>
        <w:rPr>
          <w:rFonts w:cstheme="minorHAnsi"/>
          <w:sz w:val="24"/>
          <w:szCs w:val="24"/>
        </w:rPr>
      </w:pPr>
      <w:r w:rsidRPr="0001434B">
        <w:rPr>
          <w:rFonts w:cstheme="minorHAnsi"/>
          <w:sz w:val="24"/>
          <w:szCs w:val="24"/>
        </w:rPr>
        <w:t>Data Engineer Tech Test</w:t>
      </w:r>
    </w:p>
    <w:p w14:paraId="0C38590B" w14:textId="77777777" w:rsidR="00CE57DD" w:rsidRPr="0001434B" w:rsidRDefault="00CE57DD" w:rsidP="00143B40">
      <w:pPr>
        <w:rPr>
          <w:rFonts w:cstheme="minorHAnsi"/>
          <w:b/>
          <w:bCs/>
          <w:sz w:val="24"/>
          <w:szCs w:val="24"/>
        </w:rPr>
      </w:pPr>
    </w:p>
    <w:p w14:paraId="266D0499" w14:textId="76393878" w:rsidR="00143B40" w:rsidRPr="0001434B" w:rsidRDefault="00143B40" w:rsidP="00143B40">
      <w:pPr>
        <w:rPr>
          <w:rFonts w:cstheme="minorHAnsi"/>
          <w:b/>
          <w:bCs/>
          <w:sz w:val="24"/>
          <w:szCs w:val="24"/>
        </w:rPr>
      </w:pPr>
      <w:r w:rsidRPr="0001434B">
        <w:rPr>
          <w:rFonts w:cstheme="minorHAnsi"/>
          <w:b/>
          <w:bCs/>
          <w:sz w:val="24"/>
          <w:szCs w:val="24"/>
        </w:rPr>
        <w:t>Introduction</w:t>
      </w:r>
    </w:p>
    <w:p w14:paraId="2E870B9C" w14:textId="0892ED3B" w:rsidR="00F70941" w:rsidRPr="0001434B" w:rsidRDefault="00143B40" w:rsidP="00143B40">
      <w:pPr>
        <w:rPr>
          <w:rFonts w:cstheme="minorHAnsi"/>
          <w:sz w:val="24"/>
          <w:szCs w:val="24"/>
        </w:rPr>
      </w:pPr>
      <w:r w:rsidRPr="0001434B">
        <w:rPr>
          <w:rFonts w:cstheme="minorHAnsi"/>
          <w:sz w:val="24"/>
          <w:szCs w:val="24"/>
        </w:rPr>
        <w:t>This package contains three folders designed to emulate an industry-standard Data Lake architecture. It includes a landing area for raw data, a staging area for cleansed data, and a transformed area for business-specific data manipulations.</w:t>
      </w:r>
    </w:p>
    <w:p w14:paraId="07A39A8C" w14:textId="69626682" w:rsidR="00720070" w:rsidRPr="0001434B" w:rsidRDefault="00720070" w:rsidP="00143B40">
      <w:pPr>
        <w:rPr>
          <w:rFonts w:cstheme="minorHAnsi"/>
          <w:sz w:val="24"/>
          <w:szCs w:val="24"/>
        </w:rPr>
      </w:pPr>
      <w:r w:rsidRPr="0001434B">
        <w:rPr>
          <w:rFonts w:cstheme="minorHAnsi"/>
          <w:sz w:val="24"/>
          <w:szCs w:val="24"/>
        </w:rPr>
        <w:t>The data you will be working with is in the landing folder. It comprises synthetic data that simulates customers of a bank, their accounts, and the transactions conducted from those accounts.</w:t>
      </w:r>
    </w:p>
    <w:p w14:paraId="39E33D6B" w14:textId="77777777" w:rsidR="00811FDD" w:rsidRPr="0001434B" w:rsidRDefault="00811FDD" w:rsidP="00143B40">
      <w:pPr>
        <w:rPr>
          <w:rFonts w:cstheme="minorHAnsi"/>
          <w:b/>
          <w:bCs/>
          <w:sz w:val="24"/>
          <w:szCs w:val="24"/>
        </w:rPr>
      </w:pPr>
    </w:p>
    <w:p w14:paraId="7F0388D3" w14:textId="1DEA203B" w:rsidR="00720070" w:rsidRPr="0001434B" w:rsidRDefault="00720070" w:rsidP="00143B40">
      <w:pPr>
        <w:rPr>
          <w:rFonts w:cstheme="minorHAnsi"/>
          <w:b/>
          <w:bCs/>
          <w:sz w:val="24"/>
          <w:szCs w:val="24"/>
        </w:rPr>
      </w:pPr>
      <w:r w:rsidRPr="0001434B">
        <w:rPr>
          <w:rFonts w:cstheme="minorHAnsi"/>
          <w:b/>
          <w:bCs/>
          <w:sz w:val="24"/>
          <w:szCs w:val="24"/>
        </w:rPr>
        <w:t>Case Study</w:t>
      </w:r>
    </w:p>
    <w:p w14:paraId="2A1370C5" w14:textId="3E2CEA1D" w:rsidR="004D043E" w:rsidRDefault="00E2155E" w:rsidP="00143B40">
      <w:pPr>
        <w:rPr>
          <w:rFonts w:cstheme="minorHAnsi"/>
          <w:sz w:val="24"/>
          <w:szCs w:val="24"/>
        </w:rPr>
      </w:pPr>
      <w:r w:rsidRPr="0001434B">
        <w:rPr>
          <w:rFonts w:cstheme="minorHAnsi"/>
          <w:sz w:val="24"/>
          <w:szCs w:val="24"/>
        </w:rPr>
        <w:t xml:space="preserve">As a Data Engineer at ABC Bank Ltd, your task is to clean and transform the data according to business requirements. </w:t>
      </w:r>
      <w:r w:rsidR="004B5FD8" w:rsidRPr="00FA6846">
        <w:rPr>
          <w:rFonts w:cstheme="minorHAnsi"/>
          <w:i/>
          <w:iCs/>
          <w:sz w:val="24"/>
          <w:szCs w:val="24"/>
        </w:rPr>
        <w:t>The deliverable must be a Python module</w:t>
      </w:r>
      <w:r w:rsidR="004B5FD8" w:rsidRPr="004B5FD8">
        <w:rPr>
          <w:rFonts w:cstheme="minorHAnsi"/>
          <w:sz w:val="24"/>
          <w:szCs w:val="24"/>
        </w:rPr>
        <w:t xml:space="preserve"> suitable for production environments. This module should encompass a comprehensive </w:t>
      </w:r>
      <w:r w:rsidR="004B5FD8" w:rsidRPr="00FA6846">
        <w:rPr>
          <w:rFonts w:cstheme="minorHAnsi"/>
          <w:i/>
          <w:iCs/>
          <w:sz w:val="24"/>
          <w:szCs w:val="24"/>
        </w:rPr>
        <w:t>pipeline capable of handling end-to-end processing</w:t>
      </w:r>
      <w:r w:rsidR="004B5FD8" w:rsidRPr="004B5FD8">
        <w:rPr>
          <w:rFonts w:cstheme="minorHAnsi"/>
          <w:sz w:val="24"/>
          <w:szCs w:val="24"/>
        </w:rPr>
        <w:t>, designed for deployment by the DevOps team.</w:t>
      </w:r>
    </w:p>
    <w:p w14:paraId="5F1C950A" w14:textId="77777777" w:rsidR="000B3DFE" w:rsidRPr="000B3DFE" w:rsidRDefault="000B3DFE" w:rsidP="00143B40">
      <w:pPr>
        <w:rPr>
          <w:rFonts w:cstheme="minorHAnsi"/>
          <w:sz w:val="24"/>
          <w:szCs w:val="24"/>
        </w:rPr>
      </w:pPr>
    </w:p>
    <w:p w14:paraId="0302CE01" w14:textId="139E7222" w:rsidR="00F70941" w:rsidRPr="0001434B" w:rsidRDefault="004D043E" w:rsidP="004661EC">
      <w:pPr>
        <w:rPr>
          <w:rFonts w:cstheme="minorHAnsi"/>
          <w:b/>
          <w:bCs/>
          <w:sz w:val="24"/>
          <w:szCs w:val="24"/>
        </w:rPr>
      </w:pPr>
      <w:r w:rsidRPr="0001434B">
        <w:rPr>
          <w:rFonts w:cstheme="minorHAnsi"/>
          <w:b/>
          <w:bCs/>
          <w:sz w:val="24"/>
          <w:szCs w:val="24"/>
        </w:rPr>
        <w:t>Task 1</w:t>
      </w:r>
    </w:p>
    <w:p w14:paraId="1521999A" w14:textId="75E01786" w:rsidR="004661EC" w:rsidRPr="0001434B" w:rsidRDefault="00A018DF" w:rsidP="004661EC">
      <w:pPr>
        <w:rPr>
          <w:rFonts w:cstheme="minorHAnsi"/>
          <w:sz w:val="24"/>
          <w:szCs w:val="24"/>
        </w:rPr>
      </w:pPr>
      <w:r>
        <w:rPr>
          <w:rFonts w:cstheme="minorHAnsi"/>
          <w:sz w:val="24"/>
          <w:szCs w:val="24"/>
        </w:rPr>
        <w:t>T</w:t>
      </w:r>
      <w:r w:rsidR="004661EC" w:rsidRPr="0001434B">
        <w:rPr>
          <w:rFonts w:cstheme="minorHAnsi"/>
          <w:sz w:val="24"/>
          <w:szCs w:val="24"/>
        </w:rPr>
        <w:t>he data has been successfully ingested into the landing area</w:t>
      </w:r>
      <w:r w:rsidR="00D22347">
        <w:rPr>
          <w:rFonts w:cstheme="minorHAnsi"/>
          <w:sz w:val="24"/>
          <w:szCs w:val="24"/>
        </w:rPr>
        <w:t xml:space="preserve"> using Azure Data Factory</w:t>
      </w:r>
      <w:r w:rsidR="004661EC" w:rsidRPr="0001434B">
        <w:rPr>
          <w:rFonts w:cstheme="minorHAnsi"/>
          <w:sz w:val="24"/>
          <w:szCs w:val="24"/>
        </w:rPr>
        <w:t xml:space="preserve">. However, the data currently contains whitespace and newline characters that need to be cleaned. </w:t>
      </w:r>
      <w:r w:rsidR="004661EC" w:rsidRPr="00B81C70">
        <w:rPr>
          <w:rFonts w:cstheme="minorHAnsi"/>
          <w:i/>
          <w:iCs/>
          <w:sz w:val="24"/>
          <w:szCs w:val="24"/>
        </w:rPr>
        <w:t>Your task</w:t>
      </w:r>
      <w:r w:rsidR="004661EC" w:rsidRPr="0001434B">
        <w:rPr>
          <w:rFonts w:cstheme="minorHAnsi"/>
          <w:sz w:val="24"/>
          <w:szCs w:val="24"/>
        </w:rPr>
        <w:t xml:space="preserve"> is to cleanse the data and store the cleaned output in the staging area.</w:t>
      </w:r>
    </w:p>
    <w:p w14:paraId="450E67BC" w14:textId="694B3132" w:rsidR="004661EC" w:rsidRPr="0001434B" w:rsidRDefault="004661EC" w:rsidP="004661EC">
      <w:pPr>
        <w:rPr>
          <w:rFonts w:cstheme="minorHAnsi"/>
          <w:sz w:val="24"/>
          <w:szCs w:val="24"/>
        </w:rPr>
      </w:pPr>
      <w:r w:rsidRPr="0001434B">
        <w:rPr>
          <w:rFonts w:cstheme="minorHAnsi"/>
          <w:sz w:val="24"/>
          <w:szCs w:val="24"/>
        </w:rPr>
        <w:t xml:space="preserve">To ensure </w:t>
      </w:r>
      <w:r w:rsidRPr="0001434B">
        <w:rPr>
          <w:rFonts w:cstheme="minorHAnsi"/>
          <w:i/>
          <w:iCs/>
          <w:sz w:val="24"/>
          <w:szCs w:val="24"/>
        </w:rPr>
        <w:t>data integrity and mitigate any potential data loss</w:t>
      </w:r>
      <w:r w:rsidRPr="0001434B">
        <w:rPr>
          <w:rFonts w:cstheme="minorHAnsi"/>
          <w:sz w:val="24"/>
          <w:szCs w:val="24"/>
        </w:rPr>
        <w:t>, it is crucial to verify and ensure that the row and column counts between the landing and staging areas remain consistent throughout the cleansing process. This consistency check will help maintain the accuracy and completeness of the data as it moves from the landing area to the staging area.</w:t>
      </w:r>
    </w:p>
    <w:p w14:paraId="04AB3711" w14:textId="376C29DE" w:rsidR="004661EC" w:rsidRPr="0001434B" w:rsidRDefault="004661EC" w:rsidP="004661EC">
      <w:pPr>
        <w:rPr>
          <w:rFonts w:cstheme="minorHAnsi"/>
          <w:sz w:val="24"/>
          <w:szCs w:val="24"/>
        </w:rPr>
      </w:pPr>
    </w:p>
    <w:p w14:paraId="76FBEB0D" w14:textId="77777777" w:rsidR="004F13ED" w:rsidRPr="0001434B" w:rsidRDefault="004661EC" w:rsidP="004F13ED">
      <w:pPr>
        <w:rPr>
          <w:rFonts w:cstheme="minorHAnsi"/>
          <w:b/>
          <w:bCs/>
          <w:sz w:val="24"/>
          <w:szCs w:val="24"/>
        </w:rPr>
      </w:pPr>
      <w:r w:rsidRPr="0001434B">
        <w:rPr>
          <w:rFonts w:cstheme="minorHAnsi"/>
          <w:b/>
          <w:bCs/>
          <w:sz w:val="24"/>
          <w:szCs w:val="24"/>
        </w:rPr>
        <w:t xml:space="preserve">Task </w:t>
      </w:r>
      <w:r w:rsidR="004F13ED" w:rsidRPr="0001434B">
        <w:rPr>
          <w:rFonts w:cstheme="minorHAnsi"/>
          <w:b/>
          <w:bCs/>
          <w:sz w:val="24"/>
          <w:szCs w:val="24"/>
        </w:rPr>
        <w:t>2:</w:t>
      </w:r>
    </w:p>
    <w:p w14:paraId="3B8C4B46" w14:textId="73BB246D" w:rsidR="00F731CC" w:rsidRDefault="003A570B" w:rsidP="004F13ED">
      <w:pPr>
        <w:rPr>
          <w:rFonts w:cstheme="minorHAnsi"/>
          <w:sz w:val="24"/>
          <w:szCs w:val="24"/>
        </w:rPr>
      </w:pPr>
      <w:r w:rsidRPr="0001434B">
        <w:rPr>
          <w:rFonts w:cstheme="minorHAnsi"/>
          <w:sz w:val="24"/>
          <w:szCs w:val="24"/>
        </w:rPr>
        <w:t>A key stakeholder has requested specific data</w:t>
      </w:r>
      <w:r w:rsidR="001A1796">
        <w:rPr>
          <w:rFonts w:cstheme="minorHAnsi"/>
          <w:sz w:val="24"/>
          <w:szCs w:val="24"/>
        </w:rPr>
        <w:t xml:space="preserve"> (as </w:t>
      </w:r>
      <w:r w:rsidR="00962269">
        <w:rPr>
          <w:rFonts w:cstheme="minorHAnsi"/>
          <w:sz w:val="24"/>
          <w:szCs w:val="24"/>
        </w:rPr>
        <w:t>listed</w:t>
      </w:r>
      <w:r w:rsidR="001A1796">
        <w:rPr>
          <w:rFonts w:cstheme="minorHAnsi"/>
          <w:sz w:val="24"/>
          <w:szCs w:val="24"/>
        </w:rPr>
        <w:t xml:space="preserve"> below)</w:t>
      </w:r>
      <w:r w:rsidRPr="0001434B">
        <w:rPr>
          <w:rFonts w:cstheme="minorHAnsi"/>
          <w:sz w:val="24"/>
          <w:szCs w:val="24"/>
        </w:rPr>
        <w:t xml:space="preserve"> to be prepared to facilitate their analysis and predictions. They require transformations on the staging data that will empower analysts in their tasks. </w:t>
      </w:r>
    </w:p>
    <w:p w14:paraId="2713A5DA" w14:textId="4C890613" w:rsidR="00025983" w:rsidRPr="00025983" w:rsidRDefault="003A570B" w:rsidP="00025983">
      <w:pPr>
        <w:rPr>
          <w:rFonts w:cstheme="minorHAnsi"/>
          <w:sz w:val="24"/>
          <w:szCs w:val="24"/>
        </w:rPr>
      </w:pPr>
      <w:r w:rsidRPr="0001434B">
        <w:rPr>
          <w:rFonts w:cstheme="minorHAnsi"/>
          <w:sz w:val="24"/>
          <w:szCs w:val="24"/>
        </w:rPr>
        <w:t xml:space="preserve">The stakeholder intends to consume this data using Azure Synapse Analytics and emphasizes the use of </w:t>
      </w:r>
      <w:r w:rsidRPr="005F0600">
        <w:rPr>
          <w:rFonts w:cstheme="minorHAnsi"/>
          <w:i/>
          <w:iCs/>
          <w:sz w:val="24"/>
          <w:szCs w:val="24"/>
        </w:rPr>
        <w:t>appropriate data types within Parquet files</w:t>
      </w:r>
      <w:r w:rsidRPr="0001434B">
        <w:rPr>
          <w:rFonts w:cstheme="minorHAnsi"/>
          <w:sz w:val="24"/>
          <w:szCs w:val="24"/>
        </w:rPr>
        <w:t xml:space="preserve"> to optimize performance. This ensures that the data is structured and formatted in a way that supports efficient querying and analysis within Synapse.</w:t>
      </w:r>
    </w:p>
    <w:p w14:paraId="67DFCCAA" w14:textId="3D52A869" w:rsidR="00C4145B" w:rsidRPr="00C4145B" w:rsidRDefault="00C4145B" w:rsidP="00C4145B">
      <w:pPr>
        <w:pStyle w:val="ListParagraph"/>
        <w:numPr>
          <w:ilvl w:val="0"/>
          <w:numId w:val="1"/>
        </w:numPr>
        <w:rPr>
          <w:rFonts w:cstheme="minorHAnsi"/>
          <w:sz w:val="24"/>
          <w:szCs w:val="24"/>
        </w:rPr>
      </w:pPr>
      <w:r w:rsidRPr="001D19C7">
        <w:rPr>
          <w:rFonts w:cstheme="minorHAnsi"/>
          <w:sz w:val="24"/>
          <w:szCs w:val="24"/>
        </w:rPr>
        <w:t>Aggregate transactions and transaction amounts categorized by account type.</w:t>
      </w:r>
    </w:p>
    <w:p w14:paraId="6DE309E7" w14:textId="42C7614F" w:rsidR="00C4145B" w:rsidRPr="00C4145B" w:rsidRDefault="00C4145B" w:rsidP="00C4145B">
      <w:pPr>
        <w:pStyle w:val="ListParagraph"/>
        <w:numPr>
          <w:ilvl w:val="0"/>
          <w:numId w:val="1"/>
        </w:numPr>
        <w:rPr>
          <w:rFonts w:cstheme="minorHAnsi"/>
          <w:sz w:val="24"/>
          <w:szCs w:val="24"/>
        </w:rPr>
      </w:pPr>
      <w:r w:rsidRPr="001D19C7">
        <w:rPr>
          <w:rFonts w:cstheme="minorHAnsi"/>
          <w:sz w:val="24"/>
          <w:szCs w:val="24"/>
        </w:rPr>
        <w:t>Identification of customers with transactions exceeding £10,000 to detect high-risk or anomalous activity.</w:t>
      </w:r>
    </w:p>
    <w:p w14:paraId="17B27A87" w14:textId="77777777" w:rsidR="00C4145B" w:rsidRPr="00C4145B" w:rsidRDefault="00C4145B" w:rsidP="00C4145B">
      <w:pPr>
        <w:pStyle w:val="ListParagraph"/>
        <w:numPr>
          <w:ilvl w:val="0"/>
          <w:numId w:val="1"/>
        </w:numPr>
        <w:rPr>
          <w:rFonts w:cstheme="minorHAnsi"/>
          <w:sz w:val="24"/>
          <w:szCs w:val="24"/>
        </w:rPr>
      </w:pPr>
      <w:r w:rsidRPr="001D19C7">
        <w:rPr>
          <w:rFonts w:cstheme="minorHAnsi"/>
          <w:sz w:val="24"/>
          <w:szCs w:val="24"/>
        </w:rPr>
        <w:lastRenderedPageBreak/>
        <w:t>Calculation of cumulative account balances over time.</w:t>
      </w:r>
    </w:p>
    <w:p w14:paraId="27AEE804" w14:textId="4F289E31" w:rsidR="00C4145B" w:rsidRPr="00C4145B" w:rsidRDefault="00821A1E" w:rsidP="00C4145B">
      <w:pPr>
        <w:pStyle w:val="ListParagraph"/>
        <w:numPr>
          <w:ilvl w:val="0"/>
          <w:numId w:val="1"/>
        </w:numPr>
        <w:rPr>
          <w:rFonts w:cstheme="minorHAnsi"/>
          <w:sz w:val="24"/>
          <w:szCs w:val="24"/>
        </w:rPr>
      </w:pPr>
      <w:r>
        <w:rPr>
          <w:rFonts w:cstheme="minorHAnsi"/>
          <w:sz w:val="24"/>
          <w:szCs w:val="24"/>
        </w:rPr>
        <w:t>Calculation</w:t>
      </w:r>
      <w:r w:rsidR="00C4145B" w:rsidRPr="001D19C7">
        <w:rPr>
          <w:rFonts w:cstheme="minorHAnsi"/>
          <w:sz w:val="24"/>
          <w:szCs w:val="24"/>
        </w:rPr>
        <w:t xml:space="preserve"> of monthly transaction trends.</w:t>
      </w:r>
    </w:p>
    <w:p w14:paraId="19BB3A47" w14:textId="77777777" w:rsidR="00C4145B" w:rsidRPr="00C4145B" w:rsidRDefault="00C4145B" w:rsidP="00C4145B">
      <w:pPr>
        <w:pStyle w:val="ListParagraph"/>
        <w:numPr>
          <w:ilvl w:val="0"/>
          <w:numId w:val="1"/>
        </w:numPr>
        <w:rPr>
          <w:rFonts w:cstheme="minorHAnsi"/>
          <w:sz w:val="24"/>
          <w:szCs w:val="24"/>
        </w:rPr>
      </w:pPr>
      <w:r w:rsidRPr="001D19C7">
        <w:rPr>
          <w:rFonts w:cstheme="minorHAnsi"/>
          <w:sz w:val="24"/>
          <w:szCs w:val="24"/>
        </w:rPr>
        <w:t>Calculation of average transaction values per customer.</w:t>
      </w:r>
    </w:p>
    <w:p w14:paraId="4A389073" w14:textId="7BE589B4" w:rsidR="00F70941" w:rsidRPr="001D19C7" w:rsidRDefault="000464D8" w:rsidP="00C4145B">
      <w:pPr>
        <w:pStyle w:val="ListParagraph"/>
        <w:numPr>
          <w:ilvl w:val="0"/>
          <w:numId w:val="1"/>
        </w:numPr>
        <w:rPr>
          <w:rFonts w:cstheme="minorHAnsi"/>
          <w:sz w:val="24"/>
          <w:szCs w:val="24"/>
        </w:rPr>
      </w:pPr>
      <w:r>
        <w:rPr>
          <w:rFonts w:cstheme="minorHAnsi"/>
          <w:sz w:val="24"/>
          <w:szCs w:val="24"/>
        </w:rPr>
        <w:t xml:space="preserve">Identification </w:t>
      </w:r>
      <w:r w:rsidR="00C4145B" w:rsidRPr="001D19C7">
        <w:rPr>
          <w:rFonts w:cstheme="minorHAnsi"/>
          <w:sz w:val="24"/>
          <w:szCs w:val="24"/>
        </w:rPr>
        <w:t>of customer churn.</w:t>
      </w:r>
    </w:p>
    <w:p w14:paraId="7D27CCA9" w14:textId="7E7C7BB8" w:rsidR="001D19C7" w:rsidRDefault="001D19C7" w:rsidP="001D19C7">
      <w:pPr>
        <w:rPr>
          <w:rFonts w:cstheme="minorHAnsi"/>
          <w:sz w:val="24"/>
          <w:szCs w:val="24"/>
        </w:rPr>
      </w:pPr>
    </w:p>
    <w:p w14:paraId="08A33E74" w14:textId="3A3AC001" w:rsidR="001D19C7" w:rsidRDefault="002330B8" w:rsidP="001D19C7">
      <w:pPr>
        <w:rPr>
          <w:rFonts w:cstheme="minorHAnsi"/>
          <w:b/>
          <w:bCs/>
          <w:sz w:val="24"/>
          <w:szCs w:val="24"/>
        </w:rPr>
      </w:pPr>
      <w:r w:rsidRPr="002330B8">
        <w:rPr>
          <w:rFonts w:cstheme="minorHAnsi"/>
          <w:b/>
          <w:bCs/>
          <w:sz w:val="24"/>
          <w:szCs w:val="24"/>
        </w:rPr>
        <w:t>Task 3</w:t>
      </w:r>
    </w:p>
    <w:p w14:paraId="02191879" w14:textId="4009F163" w:rsidR="009A7D09" w:rsidRPr="007C5909" w:rsidRDefault="007C5909" w:rsidP="007C5909">
      <w:pPr>
        <w:rPr>
          <w:rFonts w:cstheme="minorHAnsi"/>
          <w:sz w:val="24"/>
          <w:szCs w:val="24"/>
        </w:rPr>
      </w:pPr>
      <w:r w:rsidRPr="007C5909">
        <w:rPr>
          <w:rFonts w:cstheme="minorHAnsi"/>
          <w:sz w:val="24"/>
          <w:szCs w:val="24"/>
        </w:rPr>
        <w:t xml:space="preserve">Due to the expected increase in data volume to millions of records, it is imperative to evaluate the current efficiency of the pipeline. In response to stakeholder requirements, a </w:t>
      </w:r>
      <w:r w:rsidRPr="002526BD">
        <w:rPr>
          <w:rFonts w:cstheme="minorHAnsi"/>
          <w:i/>
          <w:iCs/>
          <w:sz w:val="24"/>
          <w:szCs w:val="24"/>
        </w:rPr>
        <w:t>brief recommendation</w:t>
      </w:r>
      <w:r w:rsidRPr="007C5909">
        <w:rPr>
          <w:rFonts w:cstheme="minorHAnsi"/>
          <w:sz w:val="24"/>
          <w:szCs w:val="24"/>
        </w:rPr>
        <w:t xml:space="preserve"> is provided below for a phase 2 optimi</w:t>
      </w:r>
      <w:r w:rsidR="00A25696">
        <w:rPr>
          <w:rFonts w:cstheme="minorHAnsi"/>
          <w:sz w:val="24"/>
          <w:szCs w:val="24"/>
        </w:rPr>
        <w:t>s</w:t>
      </w:r>
      <w:r w:rsidRPr="007C5909">
        <w:rPr>
          <w:rFonts w:cstheme="minorHAnsi"/>
          <w:sz w:val="24"/>
          <w:szCs w:val="24"/>
        </w:rPr>
        <w:t>ation initiative aimed at enhancing pipeline performance.</w:t>
      </w:r>
    </w:p>
    <w:sectPr w:rsidR="009A7D09" w:rsidRPr="007C5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0F3F"/>
    <w:multiLevelType w:val="hybridMultilevel"/>
    <w:tmpl w:val="42F040B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F74381"/>
    <w:multiLevelType w:val="hybridMultilevel"/>
    <w:tmpl w:val="C7EE86F6"/>
    <w:lvl w:ilvl="0" w:tplc="DB48D7EA">
      <w:start w:val="1"/>
      <w:numFmt w:val="lowerLetter"/>
      <w:lvlText w:val="%1."/>
      <w:lvlJc w:val="left"/>
      <w:pPr>
        <w:ind w:left="720" w:hanging="360"/>
      </w:pPr>
      <w:rPr>
        <w:rFonts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5303076">
    <w:abstractNumId w:val="0"/>
  </w:num>
  <w:num w:numId="2" w16cid:durableId="906840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09"/>
    <w:rsid w:val="0001434B"/>
    <w:rsid w:val="00025983"/>
    <w:rsid w:val="000464D8"/>
    <w:rsid w:val="000616CE"/>
    <w:rsid w:val="000B3DFE"/>
    <w:rsid w:val="00143B40"/>
    <w:rsid w:val="001A1796"/>
    <w:rsid w:val="001D19C7"/>
    <w:rsid w:val="002330B8"/>
    <w:rsid w:val="002526BD"/>
    <w:rsid w:val="003A570B"/>
    <w:rsid w:val="004661EC"/>
    <w:rsid w:val="004B5FD8"/>
    <w:rsid w:val="004D043E"/>
    <w:rsid w:val="004F13ED"/>
    <w:rsid w:val="005E0FCE"/>
    <w:rsid w:val="005F0600"/>
    <w:rsid w:val="00673F41"/>
    <w:rsid w:val="00720070"/>
    <w:rsid w:val="00752CF8"/>
    <w:rsid w:val="007C5909"/>
    <w:rsid w:val="00811FDD"/>
    <w:rsid w:val="00821A1E"/>
    <w:rsid w:val="00962269"/>
    <w:rsid w:val="009A7D09"/>
    <w:rsid w:val="00A018DF"/>
    <w:rsid w:val="00A1187F"/>
    <w:rsid w:val="00A25696"/>
    <w:rsid w:val="00A8356E"/>
    <w:rsid w:val="00AA10E8"/>
    <w:rsid w:val="00B81C70"/>
    <w:rsid w:val="00B93092"/>
    <w:rsid w:val="00BA6DFB"/>
    <w:rsid w:val="00C3032D"/>
    <w:rsid w:val="00C3137B"/>
    <w:rsid w:val="00C4145B"/>
    <w:rsid w:val="00CC1D09"/>
    <w:rsid w:val="00CD4649"/>
    <w:rsid w:val="00CE57DD"/>
    <w:rsid w:val="00D22347"/>
    <w:rsid w:val="00E2155E"/>
    <w:rsid w:val="00F70941"/>
    <w:rsid w:val="00F731CC"/>
    <w:rsid w:val="00FA6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D75B"/>
  <w15:chartTrackingRefBased/>
  <w15:docId w15:val="{EE60162B-19E6-4900-AAA1-6AD9AE72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55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C41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4548">
      <w:bodyDiv w:val="1"/>
      <w:marLeft w:val="0"/>
      <w:marRight w:val="0"/>
      <w:marTop w:val="0"/>
      <w:marBottom w:val="0"/>
      <w:divBdr>
        <w:top w:val="none" w:sz="0" w:space="0" w:color="auto"/>
        <w:left w:val="none" w:sz="0" w:space="0" w:color="auto"/>
        <w:bottom w:val="none" w:sz="0" w:space="0" w:color="auto"/>
        <w:right w:val="none" w:sz="0" w:space="0" w:color="auto"/>
      </w:divBdr>
    </w:div>
    <w:div w:id="202685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395</Words>
  <Characters>2256</Characters>
  <Application>Microsoft Office Word</Application>
  <DocSecurity>0</DocSecurity>
  <Lines>18</Lines>
  <Paragraphs>5</Paragraphs>
  <ScaleCrop>false</ScaleCrop>
  <Company>Shawbrook Bank</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Metin Alisho</dc:creator>
  <cp:keywords/>
  <dc:description/>
  <cp:lastModifiedBy>Metin Alisho</cp:lastModifiedBy>
  <cp:revision>43</cp:revision>
  <dcterms:created xsi:type="dcterms:W3CDTF">2024-07-08T11:16:00Z</dcterms:created>
  <dcterms:modified xsi:type="dcterms:W3CDTF">2024-07-08T11:58:00Z</dcterms:modified>
</cp:coreProperties>
</file>