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BA" w:rsidRPr="004B4F84" w:rsidRDefault="00320507" w:rsidP="004B4F84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87165C">
        <w:rPr>
          <w:rFonts w:ascii="Times New Roman" w:hAnsi="Times New Roman" w:cs="Times New Roman"/>
          <w:b/>
          <w:sz w:val="24"/>
          <w:szCs w:val="24"/>
        </w:rPr>
        <w:t>My reading list</w:t>
      </w:r>
    </w:p>
    <w:p w:rsidR="004B4F84" w:rsidRDefault="004B4F84" w:rsidP="004B4F84">
      <w:pPr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1. </w:t>
      </w:r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Mc S F, Ng L C, </w:t>
      </w:r>
      <w:proofErr w:type="spellStart"/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>Kanyanganzi</w:t>
      </w:r>
      <w:proofErr w:type="spellEnd"/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 F, et al. </w:t>
      </w:r>
      <w:r w:rsidRPr="004B4F84"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 xml:space="preserve">Mental Health and Antiretroviral Adherence Among Youth Living </w:t>
      </w:r>
      <w:r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>w</w:t>
      </w:r>
      <w:r w:rsidRPr="004B4F84"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>ith HIV in Rwanda.</w:t>
      </w:r>
      <w:r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 xml:space="preserve"> </w:t>
      </w:r>
      <w:r w:rsidRPr="004B4F84"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>[J].</w:t>
      </w:r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 Pediatrics, 2016, 138(4).</w:t>
      </w:r>
    </w:p>
    <w:p w:rsidR="004B4F84" w:rsidRPr="004B4F84" w:rsidRDefault="004B4F84" w:rsidP="004B4F84">
      <w:pPr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</w:pPr>
    </w:p>
    <w:p w:rsidR="004B4F84" w:rsidRPr="004B4F84" w:rsidRDefault="004B4F84" w:rsidP="004B4F84">
      <w:pPr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2. </w:t>
      </w:r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Angst J, </w:t>
      </w:r>
      <w:proofErr w:type="spellStart"/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>Azorin</w:t>
      </w:r>
      <w:proofErr w:type="spellEnd"/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 J M, Bowden C L, et al. </w:t>
      </w:r>
      <w:r w:rsidRPr="004B4F84"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>Prevalence and characteristics of undiagnosed bipolar disorders in patients with a major depressive episode: the BRIDGE study.</w:t>
      </w:r>
      <w:r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 xml:space="preserve"> </w:t>
      </w:r>
      <w:r w:rsidRPr="004B4F84">
        <w:rPr>
          <w:rFonts w:ascii="Times New Roman" w:hAnsi="Times New Roman" w:cs="Times New Roman"/>
          <w:b/>
          <w:i/>
          <w:color w:val="131413"/>
          <w:kern w:val="0"/>
          <w:sz w:val="24"/>
          <w:szCs w:val="24"/>
        </w:rPr>
        <w:t>[J].</w:t>
      </w:r>
      <w:r w:rsidRPr="004B4F84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 xml:space="preserve"> Archives of General Psychiatry, 2011, 68(8):791-8.</w:t>
      </w:r>
    </w:p>
    <w:p w:rsidR="004B4F84" w:rsidRPr="004B4F84" w:rsidRDefault="004B4F84" w:rsidP="004B4F84">
      <w:pPr>
        <w:rPr>
          <w:rFonts w:ascii="Times New Roman" w:hAnsi="Times New Roman" w:cs="Times New Roman"/>
          <w:color w:val="131413"/>
          <w:kern w:val="0"/>
          <w:sz w:val="24"/>
          <w:szCs w:val="24"/>
        </w:rPr>
      </w:pPr>
    </w:p>
    <w:p w:rsidR="004B4F84" w:rsidRPr="004B4F84" w:rsidRDefault="004B4F84" w:rsidP="004B4F84">
      <w:pPr>
        <w:rPr>
          <w:rFonts w:ascii="Times New Roman" w:hAnsi="Times New Roman" w:cs="Times New Roman"/>
          <w:color w:val="131413"/>
          <w:kern w:val="0"/>
          <w:sz w:val="24"/>
          <w:szCs w:val="24"/>
        </w:rPr>
      </w:pP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First, I found a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paper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published on </w:t>
      </w:r>
      <w:r w:rsidRPr="004B4F84">
        <w:rPr>
          <w:rFonts w:ascii="Times New Roman" w:hAnsi="Times New Roman" w:cs="Times New Roman"/>
          <w:i/>
          <w:color w:val="131413"/>
          <w:kern w:val="0"/>
          <w:sz w:val="24"/>
          <w:szCs w:val="24"/>
        </w:rPr>
        <w:t>Pediatrics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(IF=5.7). The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paper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describes ART adherence and mental health problem between youth living with HIV in Rwanda, and examine the association between these factors among this population. The innovation point of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the study was that 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the population is children from resource-limited settings. The method of statistical analysis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is 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multivariable logistic regression, which was performed in Stata.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In my perspective, this ar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t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icle is a good template for describing baseline outcome of our study. We can explore the correlates of CES-D,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PHQ-9 and quality of life.</w:t>
      </w:r>
    </w:p>
    <w:p w:rsidR="004B4F84" w:rsidRPr="004B4F84" w:rsidRDefault="004B4F84" w:rsidP="004B4F84">
      <w:pPr>
        <w:rPr>
          <w:rFonts w:ascii="Times New Roman" w:hAnsi="Times New Roman" w:cs="Times New Roman"/>
          <w:color w:val="131413"/>
          <w:kern w:val="0"/>
          <w:sz w:val="24"/>
          <w:szCs w:val="24"/>
        </w:rPr>
      </w:pPr>
    </w:p>
    <w:p w:rsidR="004B4F84" w:rsidRPr="004B4F84" w:rsidRDefault="004B4F84" w:rsidP="004B4F84">
      <w:pPr>
        <w:rPr>
          <w:rFonts w:ascii="Times New Roman" w:hAnsi="Times New Roman" w:cs="Times New Roman"/>
          <w:color w:val="131413"/>
          <w:kern w:val="0"/>
          <w:sz w:val="24"/>
          <w:szCs w:val="24"/>
        </w:rPr>
      </w:pP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To find a better example, I searched on the website of </w:t>
      </w:r>
      <w:r w:rsidRPr="004B4F84">
        <w:rPr>
          <w:rFonts w:ascii="Times New Roman" w:hAnsi="Times New Roman" w:cs="Times New Roman"/>
          <w:i/>
          <w:color w:val="131413"/>
          <w:kern w:val="0"/>
          <w:sz w:val="24"/>
          <w:szCs w:val="24"/>
        </w:rPr>
        <w:t>JAMA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, and I found another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paper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called '</w:t>
      </w:r>
      <w:r w:rsidRPr="004B4F84">
        <w:rPr>
          <w:rFonts w:ascii="Times New Roman" w:hAnsi="Times New Roman" w:cs="Times New Roman"/>
          <w:i/>
          <w:color w:val="131413"/>
          <w:kern w:val="0"/>
          <w:sz w:val="24"/>
          <w:szCs w:val="24"/>
        </w:rPr>
        <w:t>Prevalence and characteristics of undiagnosed bipolar disorders in patients with a major depressive episode: the BRIDGE study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'. The study arose from the initiative Bipolar Di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s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orders: Improving Diagnosis, Guidance and Education(BRIDGE). The name of the study is easy to remember. It was a multicenter, multinational, transcultural, cross-se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c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tional, diagnostic study which enrolled 5635 a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d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ults in total. The study found that family history, illness course and clinical status may be associated with bipolar disorder within the depressed population.</w:t>
      </w:r>
    </w:p>
    <w:p w:rsidR="004B4F84" w:rsidRPr="004B4F84" w:rsidRDefault="004B4F84" w:rsidP="004B4F84">
      <w:pPr>
        <w:rPr>
          <w:rFonts w:ascii="Times New Roman" w:hAnsi="Times New Roman" w:cs="Times New Roman"/>
          <w:color w:val="131413"/>
          <w:kern w:val="0"/>
          <w:sz w:val="24"/>
          <w:szCs w:val="24"/>
        </w:rPr>
      </w:pPr>
    </w:p>
    <w:p w:rsidR="00123E83" w:rsidRPr="00320507" w:rsidRDefault="004B4F84" w:rsidP="004B4F84"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The similarity of those two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studie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is they both have great entry points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. I think only th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e descrip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tion of baseline outcome is not enough to publish,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we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should find a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n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entry 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point, 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>such as</w:t>
      </w:r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suicide</w:t>
      </w:r>
      <w:r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status or low physical activity or high stigma</w:t>
      </w:r>
      <w:bookmarkStart w:id="0" w:name="_GoBack"/>
      <w:bookmarkEnd w:id="0"/>
      <w:r w:rsidRPr="004B4F84">
        <w:rPr>
          <w:rFonts w:ascii="Times New Roman" w:hAnsi="Times New Roman" w:cs="Times New Roman"/>
          <w:color w:val="131413"/>
          <w:kern w:val="0"/>
          <w:sz w:val="24"/>
          <w:szCs w:val="24"/>
        </w:rPr>
        <w:t>.</w:t>
      </w:r>
    </w:p>
    <w:sectPr w:rsidR="00123E83" w:rsidRPr="0032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FC9"/>
    <w:multiLevelType w:val="hybridMultilevel"/>
    <w:tmpl w:val="988810D0"/>
    <w:lvl w:ilvl="0" w:tplc="E53E19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07"/>
    <w:rsid w:val="00123E83"/>
    <w:rsid w:val="00320507"/>
    <w:rsid w:val="004B4F84"/>
    <w:rsid w:val="00762EB3"/>
    <w:rsid w:val="0087165C"/>
    <w:rsid w:val="008E36BA"/>
    <w:rsid w:val="00C30CB9"/>
    <w:rsid w:val="00C40B07"/>
    <w:rsid w:val="00C84750"/>
    <w:rsid w:val="00CF6711"/>
    <w:rsid w:val="00D37553"/>
    <w:rsid w:val="00DA5AAE"/>
    <w:rsid w:val="00F3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BDD4"/>
  <w15:chartTrackingRefBased/>
  <w15:docId w15:val="{D90DBB94-6E6E-405A-A531-C41ADCC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507"/>
    <w:pPr>
      <w:ind w:firstLineChars="200" w:firstLine="420"/>
    </w:pPr>
  </w:style>
  <w:style w:type="character" w:customStyle="1" w:styleId="sourcetitletxt1">
    <w:name w:val="sourcetitle_txt1"/>
    <w:basedOn w:val="a0"/>
    <w:rsid w:val="00DA5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443040634@qq.com</dc:creator>
  <cp:keywords/>
  <dc:description/>
  <cp:lastModifiedBy>乔佳颖</cp:lastModifiedBy>
  <cp:revision>2</cp:revision>
  <dcterms:created xsi:type="dcterms:W3CDTF">2018-02-04T15:13:00Z</dcterms:created>
  <dcterms:modified xsi:type="dcterms:W3CDTF">2018-02-04T15:13:00Z</dcterms:modified>
</cp:coreProperties>
</file>