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DE PRESTĂRI SERVICII IT</w:t>
      </w:r>
    </w:p>
    <w:p>
      <w:r>
        <w:t>Nr. 001 / 01.01.2024</w:t>
      </w:r>
    </w:p>
    <w:p>
      <w:pPr>
        <w:pStyle w:val="Heading1"/>
      </w:pPr>
      <w:r>
        <w:t>Art. 1 - Părțile Contractante</w:t>
      </w:r>
    </w:p>
    <w:p>
      <w:r>
        <w:t>1.1. SC SKILLLAB SOFTWARE SRL, cu sediul în București, înregistrată la Registrul Comerțului sub nr. J40/1234/2020, CUI RO12345678, reprezentată de Director General, în calitate de PRESTATOR</w:t>
      </w:r>
    </w:p>
    <w:p>
      <w:r>
        <w:t>1.2. TechSoft SRL, reprezentată legal, în calitate de BENEFICIAR</w:t>
      </w:r>
    </w:p>
    <w:p>
      <w:pPr>
        <w:pStyle w:val="Heading1"/>
      </w:pPr>
      <w:r>
        <w:t>Art. 2 - Obiectul Contractului</w:t>
      </w:r>
    </w:p>
    <w:p>
      <w:r>
        <w:t>2.1. Prestatorul se obligă să furnizeze servicii de dezvoltare software, mentenanță aplicații și suport tehnic conform specificațiilor agreate.</w:t>
      </w:r>
    </w:p>
    <w:p>
      <w:r>
        <w:t>2.2. Serviciile includ: dezvoltare funcționalități noi, corectare erori, optimizare performanță, consultanță tehnică.</w:t>
      </w:r>
    </w:p>
    <w:p>
      <w:pPr>
        <w:pStyle w:val="Heading1"/>
      </w:pPr>
      <w:r>
        <w:t>Art. 3 - Durata Contractului</w:t>
      </w:r>
    </w:p>
    <w:p>
      <w:r>
        <w:t>3.1. Prezentul contract intră în vigoare la data de 01.01.2024</w:t>
      </w:r>
    </w:p>
    <w:p>
      <w:r>
        <w:t>3.2. Durata contractului: 12 luni</w:t>
      </w:r>
    </w:p>
    <w:p>
      <w:r>
        <w:t>3.3. Data expirării: 26.12.2024</w:t>
      </w:r>
    </w:p>
    <w:p>
      <w:r>
        <w:t>3.4. Contractul se poate prelungi prin act adițional semnat de ambele părți.</w:t>
      </w:r>
    </w:p>
    <w:p>
      <w:pPr>
        <w:pStyle w:val="Heading1"/>
      </w:pPr>
      <w:r>
        <w:t>Art. 4 - Valoare și Plată</w:t>
      </w:r>
    </w:p>
    <w:p>
      <w:r>
        <w:t>4.1. Valoarea lunară a serviciilor: 3,699 RON + TVA</w:t>
      </w:r>
    </w:p>
    <w:p>
      <w:r>
        <w:t>4.2. Valoarea totală a contractului: 44,388 RON + TVA</w:t>
      </w:r>
    </w:p>
    <w:p>
      <w:r>
        <w:t>4.3. Facturarea se face lunar, în primele 5 zile ale lunii pentru luna anterioară.</w:t>
      </w:r>
    </w:p>
    <w:p>
      <w:r>
        <w:t>4.4. Plata se efectuează în termen de 30 zile de la data facturii.</w:t>
      </w:r>
    </w:p>
    <w:p>
      <w:pPr>
        <w:pStyle w:val="Heading1"/>
      </w:pPr>
      <w:r>
        <w:t>Art. 5 - Obligațiile Părților</w:t>
      </w:r>
    </w:p>
    <w:p>
      <w:r>
        <w:t>5.1. Prestatorul se obligă să execute serviciile la standardele de calitate agreate.</w:t>
      </w:r>
    </w:p>
    <w:p>
      <w:r>
        <w:t>5.2. Beneficiarul se obligă să furnizeze informațiile necesare și să achite facturile la termen.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