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0005</w:t>
      </w:r>
    </w:p>
    <w:p>
      <w:pPr>
        <w:pStyle w:val="Heading1"/>
      </w:pPr>
      <w:r>
        <w:t>Date Factură</w:t>
      </w:r>
    </w:p>
    <w:p>
      <w:r>
        <w:t>Data emiterii: 11.04.2024</w:t>
      </w:r>
    </w:p>
    <w:p>
      <w:r>
        <w:t>Data scadentă: 11.05.2024</w:t>
      </w:r>
    </w:p>
    <w:p>
      <w:r>
        <w:t>Status: Plătită</w:t>
      </w:r>
    </w:p>
    <w:p>
      <w:r>
        <w:t>Data încasării: 19.04.2024</w:t>
      </w:r>
    </w:p>
    <w:p>
      <w:pPr>
        <w:pStyle w:val="Heading1"/>
      </w:pPr>
      <w:r>
        <w:t>Date Client</w:t>
      </w:r>
    </w:p>
    <w:p>
      <w:r>
        <w:t>Beneficiar: SecureIT SRL</w:t>
      </w:r>
    </w:p>
    <w:p>
      <w:r>
        <w:t>CUI: RO11234891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Dezvoltare frontend React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6,990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6,990 RON</w:t>
      </w:r>
    </w:p>
    <w:p>
      <w:r>
        <w:t>TVA 19%: 1,328 RON</w:t>
      </w:r>
    </w:p>
    <w:p>
      <w:r>
        <w:t>TOTAL DE PLATĂ: 8,318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