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0006</w:t>
      </w:r>
    </w:p>
    <w:p>
      <w:pPr>
        <w:pStyle w:val="Heading1"/>
      </w:pPr>
      <w:r>
        <w:t>Date Factură</w:t>
      </w:r>
    </w:p>
    <w:p>
      <w:r>
        <w:t>Data emiterii: 07.04.2024</w:t>
      </w:r>
    </w:p>
    <w:p>
      <w:r>
        <w:t>Data scadentă: 07.05.2024</w:t>
      </w:r>
    </w:p>
    <w:p>
      <w:r>
        <w:t>Status: Plătită</w:t>
      </w:r>
    </w:p>
    <w:p>
      <w:r>
        <w:t>Data încasării: 15.04.2024</w:t>
      </w:r>
    </w:p>
    <w:p>
      <w:pPr>
        <w:pStyle w:val="Heading1"/>
      </w:pPr>
      <w:r>
        <w:t>Date Client</w:t>
      </w:r>
    </w:p>
    <w:p>
      <w:r>
        <w:t>Beneficiar: SecureIT SRL</w:t>
      </w:r>
    </w:p>
    <w:p>
      <w:r>
        <w:t>CUI: RO44288674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Dezvoltare frontend React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8,594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8,594 RON</w:t>
      </w:r>
    </w:p>
    <w:p>
      <w:r>
        <w:t>TVA 19%: 1,632 RON</w:t>
      </w:r>
    </w:p>
    <w:p>
      <w:r>
        <w:t>TOTAL DE PLATĂ: 10,226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