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Colin Rodd Optometrist</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1990061/7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Colin Rodd Optometrist</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Colin Rodd Optometrist</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1990061/7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 Nieuport Building, 5 Recreation Rd, Fish Hoek, 7975</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1 April 2020 to 30 April 2020, 1 May 2020 to 31 May 2020, 1 June 2020 to 30 June 2020, 1 July 2020 to 15 August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Colin Rodd Optometrist</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and ID copies for 3 employees.</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Colin Rodd Optometrist</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Colin Rodd Optometrist</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Colin Rodd Optometrist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Colin Rodd Optometrist</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42608.32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42608.32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3 employees accurately across all claimed periods. The total amount paid out to employees was R 42608.32.</w:t>
        <w:br/>
        <w:t xml:space="preserve">• We verified the employment of all 3 employees.</w:t>
        <w:br/>
        <w:t xml:space="preserve">• The employer provided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Colin Rodd Optometrist</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Western Cape</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1 April 2020 to 30 April 2020, 1 May 2020 to 31 May 2020, 1 June 2020 to 30 June 2020, 1 July 2020 to 15 August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12874.5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7540.44</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7745.7</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R 14447.68</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42608.32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12874.5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7540.44</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7540.44</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7745.7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7745.7</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14447.68</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14447.68</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42608.32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42608.32</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Colin Rodd Optometrist</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The fund sent R 42608.32 and the employer did not provide us with bank statements showing R 42608.32 that they received.</w:t>
        <w:br/>
        <w:t xml:space="preserve">• During the review of bank statement, it was noted that R 42608.32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No payroll data was provided to confirm that all 3 employees claimed for were employed 3 months prior to the lockdown.</w:t>
        <w:br/>
        <w:t xml:space="preserve">• During the review of IRP5s and employment contracts, we could confirm that all 3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bank statement showing funds received from the UIF was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EMP501</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provided evidence of their monthly UIF declarations on the EMP501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Colin Rodd Optometrist</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42608.32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42608.32</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Colin Rodd Optometrist</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